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1D36" w14:textId="0E1BCDB5" w:rsidR="00B75E16" w:rsidRPr="00B75E16" w:rsidRDefault="00B75E16" w:rsidP="00B75E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5E16">
        <w:rPr>
          <w:rFonts w:ascii="Times New Roman" w:hAnsi="Times New Roman" w:cs="Times New Roman"/>
          <w:b/>
          <w:bCs/>
          <w:sz w:val="36"/>
          <w:szCs w:val="36"/>
        </w:rPr>
        <w:t xml:space="preserve">SOC Week 2 </w:t>
      </w:r>
      <w:proofErr w:type="gramStart"/>
      <w:r w:rsidRPr="00B75E16">
        <w:rPr>
          <w:rFonts w:ascii="Times New Roman" w:hAnsi="Times New Roman" w:cs="Times New Roman"/>
          <w:b/>
          <w:bCs/>
          <w:sz w:val="36"/>
          <w:szCs w:val="36"/>
        </w:rPr>
        <w:t>Notes</w:t>
      </w:r>
      <w:r w:rsidRPr="00B75E16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71EF8039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0C170239" w14:textId="77777777" w:rsidR="00B75E16" w:rsidRPr="00B75E16" w:rsidRDefault="00B75E16" w:rsidP="00B75E16">
      <w:pPr>
        <w:rPr>
          <w:rFonts w:ascii="Times New Roman" w:hAnsi="Times New Roman" w:cs="Times New Roman"/>
          <w:b/>
          <w:bCs/>
          <w:sz w:val="28"/>
        </w:rPr>
      </w:pPr>
      <w:r w:rsidRPr="00B75E16">
        <w:rPr>
          <w:rFonts w:ascii="Times New Roman" w:hAnsi="Times New Roman" w:cs="Times New Roman"/>
          <w:b/>
          <w:bCs/>
          <w:sz w:val="28"/>
        </w:rPr>
        <w:t>Topics Covered:</w:t>
      </w:r>
    </w:p>
    <w:p w14:paraId="69BCED64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0FEC075F" w14:textId="6116B521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1. Alert Priority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Levels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CE38C85" w14:textId="7EF6933C" w:rsidR="00B75E16" w:rsidRPr="00B75E16" w:rsidRDefault="00B75E16" w:rsidP="00B75E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Critical</w:t>
      </w:r>
    </w:p>
    <w:p w14:paraId="7092AF51" w14:textId="39D65D5E" w:rsidR="00B75E16" w:rsidRPr="00B75E16" w:rsidRDefault="00B75E16" w:rsidP="00B75E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High</w:t>
      </w:r>
    </w:p>
    <w:p w14:paraId="465CB0EF" w14:textId="596B6F0C" w:rsidR="00B75E16" w:rsidRPr="00B75E16" w:rsidRDefault="00B75E16" w:rsidP="00B75E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Medium</w:t>
      </w:r>
    </w:p>
    <w:p w14:paraId="6CFC9A10" w14:textId="4CB78E68" w:rsidR="00B75E16" w:rsidRPr="00B75E16" w:rsidRDefault="00B75E16" w:rsidP="00B75E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Low</w:t>
      </w:r>
    </w:p>
    <w:p w14:paraId="31AF3E77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2AFC2F60" w14:textId="3182576A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2. Incident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7B24F0B" w14:textId="3053CAAD" w:rsidR="00B75E16" w:rsidRPr="00B75E16" w:rsidRDefault="00B75E16" w:rsidP="00B75E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Malware</w:t>
      </w:r>
    </w:p>
    <w:p w14:paraId="7E8F1250" w14:textId="2E4198AE" w:rsidR="00B75E16" w:rsidRPr="00B75E16" w:rsidRDefault="00B75E16" w:rsidP="00B75E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Phishing</w:t>
      </w:r>
    </w:p>
    <w:p w14:paraId="51BE858A" w14:textId="400C2181" w:rsidR="00B75E16" w:rsidRPr="00B75E16" w:rsidRDefault="00B75E16" w:rsidP="00B75E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DDoS</w:t>
      </w:r>
    </w:p>
    <w:p w14:paraId="1515F05A" w14:textId="6225A4B9" w:rsidR="00B75E16" w:rsidRPr="00B75E16" w:rsidRDefault="00B75E16" w:rsidP="00B75E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Insider Threat</w:t>
      </w:r>
    </w:p>
    <w:p w14:paraId="05B271C8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29C3CB44" w14:textId="039B4215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3. Incident Response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Lifecycle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759BFBA" w14:textId="18A02A1B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Preparation</w:t>
      </w:r>
    </w:p>
    <w:p w14:paraId="291D1C1D" w14:textId="6A644D08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Identification</w:t>
      </w:r>
    </w:p>
    <w:p w14:paraId="5CCC3A55" w14:textId="1C91F0E9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Containment</w:t>
      </w:r>
    </w:p>
    <w:p w14:paraId="21E6B8C1" w14:textId="337FF12E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Eradication</w:t>
      </w:r>
    </w:p>
    <w:p w14:paraId="2B4A90D7" w14:textId="44AA7097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Recovery</w:t>
      </w:r>
    </w:p>
    <w:p w14:paraId="66A361F1" w14:textId="20506DDC" w:rsidR="00B75E16" w:rsidRPr="00B75E16" w:rsidRDefault="00B75E16" w:rsidP="00B75E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Lessons Learned</w:t>
      </w:r>
    </w:p>
    <w:p w14:paraId="24F15296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58FA1DE1" w14:textId="35B205CF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4. MITRE ATT&amp;CK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Framework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E593554" w14:textId="2DFF4267" w:rsidR="00B75E16" w:rsidRPr="00B75E16" w:rsidRDefault="00B75E16" w:rsidP="00B75E1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Tactics</w:t>
      </w:r>
    </w:p>
    <w:p w14:paraId="0F5FA345" w14:textId="301160AC" w:rsidR="00B75E16" w:rsidRPr="00B75E16" w:rsidRDefault="00B75E16" w:rsidP="00B75E1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Techniques</w:t>
      </w:r>
    </w:p>
    <w:p w14:paraId="63075A0B" w14:textId="2CF5658A" w:rsidR="00B75E16" w:rsidRPr="00B75E16" w:rsidRDefault="00B75E16" w:rsidP="00B75E1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Procedures (TTPs)</w:t>
      </w:r>
    </w:p>
    <w:p w14:paraId="2C1638E1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1CFF9937" w14:textId="77777777" w:rsid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62534" w14:textId="77777777" w:rsid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0E441" w14:textId="14A5882F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5. Threat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0918D9F" w14:textId="1C78F8F9" w:rsidR="00B75E16" w:rsidRPr="00B75E16" w:rsidRDefault="00B75E16" w:rsidP="00B75E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5E16">
        <w:rPr>
          <w:rFonts w:ascii="Times New Roman" w:hAnsi="Times New Roman" w:cs="Times New Roman"/>
          <w:sz w:val="24"/>
          <w:szCs w:val="24"/>
        </w:rPr>
        <w:t>VirusTotal</w:t>
      </w:r>
      <w:proofErr w:type="spellEnd"/>
    </w:p>
    <w:p w14:paraId="5AF2D7EA" w14:textId="22B486B1" w:rsidR="00B75E16" w:rsidRPr="00B75E16" w:rsidRDefault="00B75E16" w:rsidP="00B75E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AlienVault OTX</w:t>
      </w:r>
    </w:p>
    <w:p w14:paraId="31520CF7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33C83B38" w14:textId="1E91772D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Evidence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Preservation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394A4DE" w14:textId="4816CEC8" w:rsidR="00B75E16" w:rsidRPr="00B75E16" w:rsidRDefault="00B75E16" w:rsidP="00B75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Chain of Custody</w:t>
      </w:r>
    </w:p>
    <w:p w14:paraId="1885A41B" w14:textId="49A1A3BD" w:rsidR="00B75E16" w:rsidRPr="00B75E16" w:rsidRDefault="00B75E16" w:rsidP="00B75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Hash Verification</w:t>
      </w:r>
    </w:p>
    <w:p w14:paraId="59F54FE9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33078F03" w14:textId="108262F5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7. Alert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Triage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406391C" w14:textId="2B257ABB" w:rsidR="00B75E16" w:rsidRPr="00B75E16" w:rsidRDefault="00B75E16" w:rsidP="00B75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Investigation</w:t>
      </w:r>
    </w:p>
    <w:p w14:paraId="3DC9CAE7" w14:textId="632C46FF" w:rsidR="00B75E16" w:rsidRPr="00B75E16" w:rsidRDefault="00B75E16" w:rsidP="00B75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Validation</w:t>
      </w:r>
    </w:p>
    <w:p w14:paraId="0179D0B2" w14:textId="2D71E745" w:rsidR="00B75E16" w:rsidRPr="00B75E16" w:rsidRDefault="00B75E16" w:rsidP="00B75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Escalation</w:t>
      </w:r>
    </w:p>
    <w:p w14:paraId="3947E8CC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16BAB36E" w14:textId="67E60020" w:rsidR="00B75E16" w:rsidRPr="00B75E16" w:rsidRDefault="00B75E16" w:rsidP="00B75E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gramStart"/>
      <w:r w:rsidRPr="00B75E16">
        <w:rPr>
          <w:rFonts w:ascii="Times New Roman" w:hAnsi="Times New Roman" w:cs="Times New Roman"/>
          <w:b/>
          <w:bCs/>
          <w:sz w:val="24"/>
          <w:szCs w:val="24"/>
        </w:rPr>
        <w:t>Metasploit</w:t>
      </w:r>
      <w:r w:rsidRPr="00B75E1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3822F52" w14:textId="524B67AC" w:rsidR="00B75E16" w:rsidRPr="00B75E16" w:rsidRDefault="00B75E16" w:rsidP="00B75E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Vulnerability Assessment</w:t>
      </w:r>
    </w:p>
    <w:p w14:paraId="045E24A6" w14:textId="126190FD" w:rsidR="00B75E16" w:rsidRPr="00B75E16" w:rsidRDefault="00B75E16" w:rsidP="00B75E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Exploit Modules</w:t>
      </w:r>
    </w:p>
    <w:p w14:paraId="2AB0AF33" w14:textId="77777777" w:rsidR="00B75E16" w:rsidRPr="00B75E16" w:rsidRDefault="00B75E16" w:rsidP="00B75E16">
      <w:pPr>
        <w:rPr>
          <w:rFonts w:ascii="Times New Roman" w:hAnsi="Times New Roman" w:cs="Times New Roman"/>
        </w:rPr>
      </w:pPr>
    </w:p>
    <w:p w14:paraId="573E0886" w14:textId="77777777" w:rsidR="00B75E16" w:rsidRPr="00B75E16" w:rsidRDefault="00B75E16" w:rsidP="00B75E16">
      <w:pPr>
        <w:rPr>
          <w:rFonts w:ascii="Times New Roman" w:hAnsi="Times New Roman" w:cs="Times New Roman"/>
          <w:b/>
          <w:bCs/>
          <w:sz w:val="28"/>
        </w:rPr>
      </w:pPr>
      <w:r w:rsidRPr="00B75E16">
        <w:rPr>
          <w:rFonts w:ascii="Times New Roman" w:hAnsi="Times New Roman" w:cs="Times New Roman"/>
          <w:b/>
          <w:bCs/>
          <w:sz w:val="28"/>
        </w:rPr>
        <w:t>Key Learning:</w:t>
      </w:r>
    </w:p>
    <w:p w14:paraId="43CED128" w14:textId="01D9E416" w:rsidR="00992EED" w:rsidRPr="00B75E16" w:rsidRDefault="00B75E16" w:rsidP="00B75E16">
      <w:pPr>
        <w:rPr>
          <w:rFonts w:ascii="Times New Roman" w:hAnsi="Times New Roman" w:cs="Times New Roman"/>
          <w:sz w:val="24"/>
          <w:szCs w:val="24"/>
        </w:rPr>
      </w:pPr>
      <w:r w:rsidRPr="00B75E16">
        <w:rPr>
          <w:rFonts w:ascii="Times New Roman" w:hAnsi="Times New Roman" w:cs="Times New Roman"/>
          <w:sz w:val="24"/>
          <w:szCs w:val="24"/>
        </w:rPr>
        <w:t>SOC analysts must detect, investigate, document, and respond to security incidents using standardized procedures and security tools.</w:t>
      </w:r>
    </w:p>
    <w:sectPr w:rsidR="00992EED" w:rsidRPr="00B7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151"/>
    <w:multiLevelType w:val="hybridMultilevel"/>
    <w:tmpl w:val="F1363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A328E"/>
    <w:multiLevelType w:val="hybridMultilevel"/>
    <w:tmpl w:val="DEDC4132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43254"/>
    <w:multiLevelType w:val="hybridMultilevel"/>
    <w:tmpl w:val="FA20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6719"/>
    <w:multiLevelType w:val="hybridMultilevel"/>
    <w:tmpl w:val="35B83C1C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F35"/>
    <w:multiLevelType w:val="hybridMultilevel"/>
    <w:tmpl w:val="95FA3E5C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E2A3D"/>
    <w:multiLevelType w:val="hybridMultilevel"/>
    <w:tmpl w:val="2DF6A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80579"/>
    <w:multiLevelType w:val="hybridMultilevel"/>
    <w:tmpl w:val="3084B3DC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450E5"/>
    <w:multiLevelType w:val="hybridMultilevel"/>
    <w:tmpl w:val="32CE5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66428"/>
    <w:multiLevelType w:val="hybridMultilevel"/>
    <w:tmpl w:val="1C24D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A5344"/>
    <w:multiLevelType w:val="hybridMultilevel"/>
    <w:tmpl w:val="60980706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B6151"/>
    <w:multiLevelType w:val="hybridMultilevel"/>
    <w:tmpl w:val="40349582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15A64"/>
    <w:multiLevelType w:val="hybridMultilevel"/>
    <w:tmpl w:val="E84A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12ADE"/>
    <w:multiLevelType w:val="hybridMultilevel"/>
    <w:tmpl w:val="D12C1152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535DC"/>
    <w:multiLevelType w:val="hybridMultilevel"/>
    <w:tmpl w:val="63288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47D8A"/>
    <w:multiLevelType w:val="hybridMultilevel"/>
    <w:tmpl w:val="C8DAF96C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9634A"/>
    <w:multiLevelType w:val="hybridMultilevel"/>
    <w:tmpl w:val="C820F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E0161"/>
    <w:multiLevelType w:val="hybridMultilevel"/>
    <w:tmpl w:val="F26EEF20"/>
    <w:lvl w:ilvl="0" w:tplc="96C46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936483">
    <w:abstractNumId w:val="0"/>
  </w:num>
  <w:num w:numId="2" w16cid:durableId="1682734450">
    <w:abstractNumId w:val="9"/>
  </w:num>
  <w:num w:numId="3" w16cid:durableId="681126822">
    <w:abstractNumId w:val="10"/>
  </w:num>
  <w:num w:numId="4" w16cid:durableId="1065760857">
    <w:abstractNumId w:val="12"/>
  </w:num>
  <w:num w:numId="5" w16cid:durableId="2127117186">
    <w:abstractNumId w:val="13"/>
  </w:num>
  <w:num w:numId="6" w16cid:durableId="406070637">
    <w:abstractNumId w:val="15"/>
  </w:num>
  <w:num w:numId="7" w16cid:durableId="1122646658">
    <w:abstractNumId w:val="4"/>
  </w:num>
  <w:num w:numId="8" w16cid:durableId="2112507493">
    <w:abstractNumId w:val="8"/>
  </w:num>
  <w:num w:numId="9" w16cid:durableId="894047745">
    <w:abstractNumId w:val="14"/>
  </w:num>
  <w:num w:numId="10" w16cid:durableId="334769626">
    <w:abstractNumId w:val="11"/>
  </w:num>
  <w:num w:numId="11" w16cid:durableId="623581498">
    <w:abstractNumId w:val="1"/>
  </w:num>
  <w:num w:numId="12" w16cid:durableId="657883014">
    <w:abstractNumId w:val="2"/>
  </w:num>
  <w:num w:numId="13" w16cid:durableId="1983537152">
    <w:abstractNumId w:val="3"/>
  </w:num>
  <w:num w:numId="14" w16cid:durableId="903177370">
    <w:abstractNumId w:val="7"/>
  </w:num>
  <w:num w:numId="15" w16cid:durableId="1461806674">
    <w:abstractNumId w:val="6"/>
  </w:num>
  <w:num w:numId="16" w16cid:durableId="1429883382">
    <w:abstractNumId w:val="5"/>
  </w:num>
  <w:num w:numId="17" w16cid:durableId="14393749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16"/>
    <w:rsid w:val="0042091F"/>
    <w:rsid w:val="00761763"/>
    <w:rsid w:val="00992EED"/>
    <w:rsid w:val="00AC7E32"/>
    <w:rsid w:val="00B7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73BA"/>
  <w15:chartTrackingRefBased/>
  <w15:docId w15:val="{5B708F47-E34F-4CD1-8CDA-8B430096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5E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5E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VIJAYKANTH AKARAM</dc:creator>
  <cp:keywords/>
  <dc:description/>
  <cp:lastModifiedBy>VIJAYKANTH AKARAM</cp:lastModifiedBy>
  <cp:revision>1</cp:revision>
  <dcterms:created xsi:type="dcterms:W3CDTF">2026-06-05T09:41:00Z</dcterms:created>
  <dcterms:modified xsi:type="dcterms:W3CDTF">2026-06-05T09:48:00Z</dcterms:modified>
</cp:coreProperties>
</file>