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B1C" w:rsidRDefault="00C92B1C" w:rsidP="00C92B1C">
      <w:pPr>
        <w:jc w:val="right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1609726" cy="445086"/>
            <wp:effectExtent l="19050" t="0" r="952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6" cy="44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0B6" w:rsidRPr="000A50B6" w:rsidRDefault="00C92B1C" w:rsidP="000A50B6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92B1C">
        <w:br/>
      </w:r>
      <w:r w:rsidR="000A50B6" w:rsidRPr="000A50B6">
        <w:rPr>
          <w:rFonts w:ascii="Arial" w:eastAsia="Times New Roman" w:hAnsi="Arial" w:cs="Arial"/>
          <w:b/>
          <w:bCs/>
          <w:color w:val="000000"/>
          <w:sz w:val="32"/>
          <w:szCs w:val="32"/>
        </w:rPr>
        <w:t>Implementing CRM for Result tracking of a candidate with</w:t>
      </w:r>
    </w:p>
    <w:p w:rsidR="00C92B1C" w:rsidRPr="00B06383" w:rsidRDefault="000A50B6" w:rsidP="000A50B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0A50B6">
        <w:rPr>
          <w:rFonts w:ascii="Arial" w:eastAsia="Times New Roman" w:hAnsi="Arial" w:cs="Arial"/>
          <w:b/>
          <w:bCs/>
          <w:color w:val="000000"/>
          <w:sz w:val="32"/>
          <w:szCs w:val="32"/>
        </w:rPr>
        <w:t>internal</w:t>
      </w:r>
      <w:proofErr w:type="gramEnd"/>
      <w:r w:rsidRPr="000A50B6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marks.</w:t>
      </w:r>
    </w:p>
    <w:p w:rsidR="00C92B1C" w:rsidRPr="00B06383" w:rsidRDefault="00C92B1C" w:rsidP="00B0638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06383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 </w:t>
      </w:r>
    </w:p>
    <w:p w:rsidR="00C92B1C" w:rsidRPr="00B06383" w:rsidRDefault="00C92B1C" w:rsidP="00B06383">
      <w:pPr>
        <w:pStyle w:val="ListParagraph"/>
        <w:numPr>
          <w:ilvl w:val="0"/>
          <w:numId w:val="1"/>
        </w:numPr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B06383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INTRODUCTION </w:t>
      </w:r>
    </w:p>
    <w:p w:rsidR="00C92B1C" w:rsidRPr="00B06383" w:rsidRDefault="00C92B1C" w:rsidP="00B0638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06383">
        <w:rPr>
          <w:rFonts w:ascii="Calibri" w:eastAsia="Times New Roman" w:hAnsi="Calibri" w:cs="Calibri"/>
          <w:color w:val="000000"/>
          <w:sz w:val="24"/>
          <w:szCs w:val="24"/>
        </w:rPr>
        <w:t xml:space="preserve">Overview </w:t>
      </w:r>
    </w:p>
    <w:p w:rsidR="00D06E0D" w:rsidRPr="00D06E0D" w:rsidRDefault="007C4CE5" w:rsidP="000A50B6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7C4CE5">
        <w:rPr>
          <w:rFonts w:ascii="Calibri" w:eastAsia="Times New Roman" w:hAnsi="Calibri" w:cs="Calibri"/>
          <w:color w:val="000000"/>
          <w:sz w:val="24"/>
          <w:szCs w:val="24"/>
        </w:rPr>
        <w:t xml:space="preserve">All base data, such as Semester, Candidate, Course, and Lecturer, should be created by the </w:t>
      </w:r>
      <w:proofErr w:type="spellStart"/>
      <w:r w:rsidRPr="007C4CE5">
        <w:rPr>
          <w:rFonts w:ascii="Calibri" w:eastAsia="Times New Roman" w:hAnsi="Calibri" w:cs="Calibri"/>
          <w:color w:val="000000"/>
          <w:sz w:val="24"/>
          <w:szCs w:val="24"/>
        </w:rPr>
        <w:t>Administrator.The</w:t>
      </w:r>
      <w:proofErr w:type="spellEnd"/>
      <w:r w:rsidRPr="007C4CE5">
        <w:rPr>
          <w:rFonts w:ascii="Calibri" w:eastAsia="Times New Roman" w:hAnsi="Calibri" w:cs="Calibri"/>
          <w:color w:val="000000"/>
          <w:sz w:val="24"/>
          <w:szCs w:val="24"/>
        </w:rPr>
        <w:t xml:space="preserve"> ability of the lecturer to provide internal </w:t>
      </w:r>
      <w:proofErr w:type="spellStart"/>
      <w:r w:rsidRPr="007C4CE5">
        <w:rPr>
          <w:rFonts w:ascii="Calibri" w:eastAsia="Times New Roman" w:hAnsi="Calibri" w:cs="Calibri"/>
          <w:color w:val="000000"/>
          <w:sz w:val="24"/>
          <w:szCs w:val="24"/>
        </w:rPr>
        <w:t>resultsThe</w:t>
      </w:r>
      <w:proofErr w:type="spellEnd"/>
      <w:r w:rsidRPr="007C4CE5">
        <w:rPr>
          <w:rFonts w:ascii="Calibri" w:eastAsia="Times New Roman" w:hAnsi="Calibri" w:cs="Calibri"/>
          <w:color w:val="000000"/>
          <w:sz w:val="24"/>
          <w:szCs w:val="24"/>
        </w:rPr>
        <w:t xml:space="preserve"> only person who should be able to update Internal Results is Dean, one of the </w:t>
      </w:r>
      <w:proofErr w:type="spellStart"/>
      <w:r w:rsidRPr="007C4CE5">
        <w:rPr>
          <w:rFonts w:ascii="Calibri" w:eastAsia="Times New Roman" w:hAnsi="Calibri" w:cs="Calibri"/>
          <w:color w:val="000000"/>
          <w:sz w:val="24"/>
          <w:szCs w:val="24"/>
        </w:rPr>
        <w:t>Lecturers.Re</w:t>
      </w:r>
      <w:proofErr w:type="spellEnd"/>
      <w:r w:rsidRPr="007C4CE5">
        <w:rPr>
          <w:rFonts w:ascii="Calibri" w:eastAsia="Times New Roman" w:hAnsi="Calibri" w:cs="Calibri"/>
          <w:color w:val="000000"/>
          <w:sz w:val="24"/>
          <w:szCs w:val="24"/>
        </w:rPr>
        <w:t xml:space="preserve">-evaluation For all Internal Results, it can be </w:t>
      </w:r>
      <w:proofErr w:type="spellStart"/>
      <w:r w:rsidRPr="007C4CE5">
        <w:rPr>
          <w:rFonts w:ascii="Calibri" w:eastAsia="Times New Roman" w:hAnsi="Calibri" w:cs="Calibri"/>
          <w:color w:val="000000"/>
          <w:sz w:val="24"/>
          <w:szCs w:val="24"/>
        </w:rPr>
        <w:t>initialised</w:t>
      </w:r>
      <w:proofErr w:type="spellEnd"/>
      <w:r w:rsidRPr="007C4CE5">
        <w:rPr>
          <w:rFonts w:ascii="Calibri" w:eastAsia="Times New Roman" w:hAnsi="Calibri" w:cs="Calibri"/>
          <w:color w:val="000000"/>
          <w:sz w:val="24"/>
          <w:szCs w:val="24"/>
        </w:rPr>
        <w:t xml:space="preserve"> by the </w:t>
      </w:r>
      <w:proofErr w:type="spellStart"/>
      <w:r w:rsidRPr="007C4CE5">
        <w:rPr>
          <w:rFonts w:ascii="Calibri" w:eastAsia="Times New Roman" w:hAnsi="Calibri" w:cs="Calibri"/>
          <w:color w:val="000000"/>
          <w:sz w:val="24"/>
          <w:szCs w:val="24"/>
        </w:rPr>
        <w:t>Candidate.After</w:t>
      </w:r>
      <w:proofErr w:type="spellEnd"/>
      <w:r w:rsidRPr="007C4CE5">
        <w:rPr>
          <w:rFonts w:ascii="Calibri" w:eastAsia="Times New Roman" w:hAnsi="Calibri" w:cs="Calibri"/>
          <w:color w:val="000000"/>
          <w:sz w:val="24"/>
          <w:szCs w:val="24"/>
        </w:rPr>
        <w:t xml:space="preserve"> the re-evaluation, only the dean can now update the grades.</w:t>
      </w:r>
      <w:r w:rsidR="00F71583" w:rsidRPr="00F71583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C92B1C" w:rsidRPr="00C92B1C" w:rsidRDefault="00D06E0D" w:rsidP="00D06E0D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C92B1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C92B1C" w:rsidRPr="00C92B1C">
        <w:rPr>
          <w:rFonts w:ascii="Calibri" w:eastAsia="Times New Roman" w:hAnsi="Calibri" w:cs="Calibri"/>
          <w:color w:val="000000"/>
          <w:sz w:val="24"/>
          <w:szCs w:val="24"/>
        </w:rPr>
        <w:t xml:space="preserve">Purpose </w:t>
      </w:r>
    </w:p>
    <w:p w:rsidR="00C92B1C" w:rsidRPr="00C92B1C" w:rsidRDefault="000A50B6" w:rsidP="00F7158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50B6">
        <w:rPr>
          <w:rFonts w:ascii="Calibri" w:eastAsia="Times New Roman" w:hAnsi="Calibri" w:cs="Calibri"/>
          <w:color w:val="000000"/>
          <w:sz w:val="24"/>
          <w:szCs w:val="24"/>
        </w:rPr>
        <w:t>Implementing CRM for Result tracking of a candidate with internal marks.</w:t>
      </w:r>
      <w:proofErr w:type="gramEnd"/>
      <w:r w:rsidRPr="000A50B6">
        <w:rPr>
          <w:rFonts w:ascii="Calibri" w:eastAsia="Times New Roman" w:hAnsi="Calibri" w:cs="Calibri"/>
          <w:color w:val="000000"/>
          <w:sz w:val="24"/>
          <w:szCs w:val="24"/>
        </w:rPr>
        <w:t xml:space="preserve"> This will let you know about Result tracking of a candidate with internal marks</w:t>
      </w:r>
      <w:proofErr w:type="gramStart"/>
      <w:r w:rsidRPr="000A50B6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F71583" w:rsidRPr="00F71583"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gramEnd"/>
    </w:p>
    <w:p w:rsidR="00C92B1C" w:rsidRPr="00C92B1C" w:rsidRDefault="00C92B1C" w:rsidP="00B06383">
      <w:pPr>
        <w:pStyle w:val="ListParagraph"/>
        <w:ind w:left="426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  <w:r w:rsidRPr="00C92B1C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 </w:t>
      </w:r>
    </w:p>
    <w:p w:rsidR="00C92B1C" w:rsidRPr="00C92B1C" w:rsidRDefault="00C92B1C" w:rsidP="00D06E0D">
      <w:pPr>
        <w:pStyle w:val="ListParagraph"/>
        <w:numPr>
          <w:ilvl w:val="0"/>
          <w:numId w:val="2"/>
        </w:numPr>
        <w:ind w:left="426" w:hanging="426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  <w:r w:rsidRPr="00C92B1C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Problem Definition &amp; Design Thinking </w:t>
      </w:r>
    </w:p>
    <w:p w:rsidR="00C92B1C" w:rsidRPr="009000F0" w:rsidRDefault="009000F0" w:rsidP="00C92B1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9000F0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4004734" cy="4317560"/>
            <wp:effectExtent l="38100" t="57150" r="110066" b="10204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0838" t="14762" r="29198"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734" cy="4317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2B1C" w:rsidRPr="00C92B1C" w:rsidRDefault="001917FD" w:rsidP="00D06E0D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Ideation &amp; Brain</w:t>
      </w:r>
      <w:r w:rsidR="00C92B1C" w:rsidRPr="00C92B1C">
        <w:rPr>
          <w:rFonts w:ascii="Calibri" w:eastAsia="Times New Roman" w:hAnsi="Calibri" w:cs="Calibri"/>
          <w:color w:val="000000"/>
          <w:sz w:val="24"/>
          <w:szCs w:val="24"/>
        </w:rPr>
        <w:t>storming Map</w:t>
      </w:r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C92B1C" w:rsidRPr="00C92B1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C92B1C" w:rsidRPr="00C92B1C" w:rsidRDefault="009000F0" w:rsidP="00C92B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1917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1916430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B1C" w:rsidRPr="00C92B1C" w:rsidRDefault="00C92B1C" w:rsidP="00B06383">
      <w:pPr>
        <w:pStyle w:val="ListParagraph"/>
        <w:ind w:left="426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</w:p>
    <w:p w:rsidR="00C92B1C" w:rsidRPr="00C92B1C" w:rsidRDefault="00C92B1C" w:rsidP="00D06E0D">
      <w:pPr>
        <w:pStyle w:val="ListParagraph"/>
        <w:numPr>
          <w:ilvl w:val="0"/>
          <w:numId w:val="2"/>
        </w:numPr>
        <w:ind w:left="426" w:hanging="426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  <w:r w:rsidRPr="00C92B1C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RESULT </w:t>
      </w:r>
    </w:p>
    <w:p w:rsidR="00C92B1C" w:rsidRPr="00B06383" w:rsidRDefault="00C92B1C" w:rsidP="00D06E0D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B06383">
        <w:rPr>
          <w:rFonts w:ascii="Calibri" w:eastAsia="Times New Roman" w:hAnsi="Calibri" w:cs="Calibri"/>
          <w:color w:val="000000"/>
          <w:sz w:val="24"/>
          <w:szCs w:val="24"/>
        </w:rPr>
        <w:t>Data Model:</w:t>
      </w:r>
    </w:p>
    <w:tbl>
      <w:tblPr>
        <w:tblStyle w:val="TableGrid"/>
        <w:tblW w:w="0" w:type="auto"/>
        <w:tblLook w:val="04A0"/>
      </w:tblPr>
      <w:tblGrid>
        <w:gridCol w:w="1279"/>
        <w:gridCol w:w="4308"/>
        <w:gridCol w:w="3989"/>
      </w:tblGrid>
      <w:tr w:rsidR="00C92B1C" w:rsidTr="005C252E">
        <w:tc>
          <w:tcPr>
            <w:tcW w:w="1279" w:type="dxa"/>
          </w:tcPr>
          <w:p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-BoldMT" w:hAnsi="Arial-BoldMT"/>
                <w:b/>
                <w:bCs/>
                <w:color w:val="000000"/>
              </w:rPr>
              <w:t>Object name</w:t>
            </w:r>
          </w:p>
        </w:tc>
        <w:tc>
          <w:tcPr>
            <w:tcW w:w="8297" w:type="dxa"/>
            <w:gridSpan w:val="2"/>
          </w:tcPr>
          <w:p w:rsidR="00C92B1C" w:rsidRDefault="00C92B1C" w:rsidP="00C92B1C">
            <w:pPr>
              <w:rPr>
                <w:rFonts w:ascii="Arial-BoldMT" w:hAnsi="Arial-BoldMT"/>
                <w:b/>
                <w:bCs/>
                <w:color w:val="000000"/>
              </w:rPr>
            </w:pPr>
            <w:r>
              <w:rPr>
                <w:rFonts w:ascii="Arial-BoldMT" w:hAnsi="Arial-BoldMT"/>
                <w:b/>
                <w:bCs/>
                <w:color w:val="000000"/>
              </w:rPr>
              <w:t>Fields in the Object</w:t>
            </w:r>
          </w:p>
        </w:tc>
      </w:tr>
      <w:tr w:rsidR="00C92B1C" w:rsidTr="00C92B1C">
        <w:tc>
          <w:tcPr>
            <w:tcW w:w="1279" w:type="dxa"/>
          </w:tcPr>
          <w:p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obj1</w:t>
            </w:r>
          </w:p>
        </w:tc>
        <w:tc>
          <w:tcPr>
            <w:tcW w:w="4308" w:type="dxa"/>
          </w:tcPr>
          <w:p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Field label</w:t>
            </w:r>
          </w:p>
        </w:tc>
        <w:tc>
          <w:tcPr>
            <w:tcW w:w="3989" w:type="dxa"/>
          </w:tcPr>
          <w:p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 type</w:t>
            </w:r>
          </w:p>
        </w:tc>
      </w:tr>
      <w:tr w:rsidR="00C92B1C" w:rsidTr="00C92B1C">
        <w:tc>
          <w:tcPr>
            <w:tcW w:w="1279" w:type="dxa"/>
          </w:tcPr>
          <w:p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08" w:type="dxa"/>
          </w:tcPr>
          <w:p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9" w:type="dxa"/>
          </w:tcPr>
          <w:p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92B1C" w:rsidTr="00C92B1C">
        <w:tc>
          <w:tcPr>
            <w:tcW w:w="1279" w:type="dxa"/>
          </w:tcPr>
          <w:p w:rsidR="00C92B1C" w:rsidRDefault="001917FD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4308" w:type="dxa"/>
          </w:tcPr>
          <w:p w:rsidR="00C92B1C" w:rsidRDefault="001917FD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989" w:type="dxa"/>
          </w:tcPr>
          <w:p w:rsidR="00C92B1C" w:rsidRDefault="001917FD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 number</w:t>
            </w:r>
          </w:p>
        </w:tc>
      </w:tr>
      <w:tr w:rsidR="00C92B1C" w:rsidTr="00C92B1C">
        <w:tc>
          <w:tcPr>
            <w:tcW w:w="1279" w:type="dxa"/>
          </w:tcPr>
          <w:p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08" w:type="dxa"/>
          </w:tcPr>
          <w:p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9" w:type="dxa"/>
          </w:tcPr>
          <w:p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92B1C" w:rsidTr="00CE6366">
        <w:tc>
          <w:tcPr>
            <w:tcW w:w="1279" w:type="dxa"/>
          </w:tcPr>
          <w:p w:rsidR="00C92B1C" w:rsidRDefault="00C92B1C" w:rsidP="00CE636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08" w:type="dxa"/>
          </w:tcPr>
          <w:p w:rsidR="00C92B1C" w:rsidRDefault="00C92B1C" w:rsidP="00CE636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9" w:type="dxa"/>
          </w:tcPr>
          <w:p w:rsidR="00C92B1C" w:rsidRDefault="00C92B1C" w:rsidP="00CE636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92B1C" w:rsidTr="00C92B1C">
        <w:tc>
          <w:tcPr>
            <w:tcW w:w="1279" w:type="dxa"/>
          </w:tcPr>
          <w:p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08" w:type="dxa"/>
          </w:tcPr>
          <w:p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9" w:type="dxa"/>
          </w:tcPr>
          <w:p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92B1C" w:rsidTr="00C92B1C">
        <w:tc>
          <w:tcPr>
            <w:tcW w:w="1279" w:type="dxa"/>
          </w:tcPr>
          <w:p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08" w:type="dxa"/>
          </w:tcPr>
          <w:p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9" w:type="dxa"/>
          </w:tcPr>
          <w:p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92B1C" w:rsidTr="00C92B1C">
        <w:tc>
          <w:tcPr>
            <w:tcW w:w="1279" w:type="dxa"/>
          </w:tcPr>
          <w:p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08" w:type="dxa"/>
          </w:tcPr>
          <w:p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9" w:type="dxa"/>
          </w:tcPr>
          <w:p w:rsidR="00C92B1C" w:rsidRDefault="00C92B1C" w:rsidP="00C92B1C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C6365E" w:rsidRDefault="00C6365E" w:rsidP="00C92B1C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C92B1C" w:rsidRPr="00C92B1C" w:rsidRDefault="00C92B1C" w:rsidP="00D06E0D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C92B1C">
        <w:rPr>
          <w:rFonts w:ascii="Calibri" w:eastAsia="Times New Roman" w:hAnsi="Calibri" w:cs="Calibri"/>
          <w:color w:val="000000"/>
          <w:sz w:val="24"/>
          <w:szCs w:val="24"/>
        </w:rPr>
        <w:t xml:space="preserve">Activity &amp; Screenshot </w:t>
      </w:r>
    </w:p>
    <w:p w:rsidR="00C92B1C" w:rsidRPr="00C92B1C" w:rsidRDefault="00C92B1C" w:rsidP="00C92B1C">
      <w:pPr>
        <w:rPr>
          <w:rFonts w:ascii="Times New Roman" w:eastAsia="Times New Roman" w:hAnsi="Times New Roman" w:cs="Times New Roman"/>
          <w:sz w:val="24"/>
          <w:szCs w:val="24"/>
        </w:rPr>
      </w:pPr>
      <w:r w:rsidRPr="00C92B1C">
        <w:rPr>
          <w:rFonts w:ascii="Calibri" w:eastAsia="Times New Roman" w:hAnsi="Calibri" w:cs="Calibri"/>
          <w:color w:val="000000"/>
          <w:sz w:val="24"/>
          <w:szCs w:val="24"/>
        </w:rPr>
        <w:t xml:space="preserve">Attach the screenshots of your project activity along with the </w:t>
      </w:r>
    </w:p>
    <w:p w:rsidR="00C92B1C" w:rsidRPr="00C92B1C" w:rsidRDefault="00C92B1C" w:rsidP="00C92B1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2B1C">
        <w:rPr>
          <w:rFonts w:ascii="Calibri" w:eastAsia="Times New Roman" w:hAnsi="Calibri" w:cs="Calibri"/>
          <w:color w:val="000000"/>
          <w:sz w:val="24"/>
          <w:szCs w:val="24"/>
        </w:rPr>
        <w:t>description</w:t>
      </w:r>
      <w:proofErr w:type="gramEnd"/>
      <w:r w:rsidRPr="00C92B1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:rsidR="00C92B1C" w:rsidRPr="00C92B1C" w:rsidRDefault="00C92B1C" w:rsidP="00C92B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92B1C" w:rsidRPr="00C92B1C" w:rsidRDefault="00C92B1C" w:rsidP="00D06E0D">
      <w:pPr>
        <w:pStyle w:val="ListParagraph"/>
        <w:numPr>
          <w:ilvl w:val="0"/>
          <w:numId w:val="2"/>
        </w:numPr>
        <w:ind w:left="426" w:hanging="426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  <w:r w:rsidRPr="00C92B1C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Trailhead Profile Public URL </w:t>
      </w:r>
    </w:p>
    <w:p w:rsidR="00C92B1C" w:rsidRPr="00C92B1C" w:rsidRDefault="00C92B1C" w:rsidP="00C92B1C">
      <w:pPr>
        <w:rPr>
          <w:rFonts w:ascii="Times New Roman" w:eastAsia="Times New Roman" w:hAnsi="Times New Roman" w:cs="Times New Roman"/>
          <w:sz w:val="24"/>
          <w:szCs w:val="24"/>
        </w:rPr>
      </w:pPr>
      <w:r w:rsidRPr="00C92B1C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Team Lead </w:t>
      </w:r>
      <w:r w:rsidR="00056DC3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         </w:t>
      </w:r>
      <w:r w:rsidRPr="00C92B1C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- </w:t>
      </w:r>
      <w:r w:rsidR="00597384" w:rsidRPr="0059738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https://trailblazer.me/id/vkumar3423</w:t>
      </w:r>
    </w:p>
    <w:p w:rsidR="00C92B1C" w:rsidRPr="00C92B1C" w:rsidRDefault="00C92B1C" w:rsidP="00C92B1C">
      <w:pPr>
        <w:rPr>
          <w:rFonts w:ascii="Times New Roman" w:eastAsia="Times New Roman" w:hAnsi="Times New Roman" w:cs="Times New Roman"/>
          <w:sz w:val="24"/>
          <w:szCs w:val="24"/>
        </w:rPr>
      </w:pPr>
      <w:r w:rsidRPr="00C92B1C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Team Member 1 - </w:t>
      </w:r>
      <w:r w:rsidR="00AB5E4F" w:rsidRPr="0059738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https://trailblazer.me/id/</w:t>
      </w:r>
      <w:r w:rsidR="00AB5E4F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vvedha5</w:t>
      </w:r>
    </w:p>
    <w:p w:rsidR="00C92B1C" w:rsidRPr="00C92B1C" w:rsidRDefault="00C92B1C" w:rsidP="00C92B1C">
      <w:pPr>
        <w:rPr>
          <w:rFonts w:ascii="Times New Roman" w:eastAsia="Times New Roman" w:hAnsi="Times New Roman" w:cs="Times New Roman"/>
          <w:sz w:val="24"/>
          <w:szCs w:val="24"/>
        </w:rPr>
      </w:pPr>
      <w:r w:rsidRPr="00C92B1C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Team Member 2 - </w:t>
      </w:r>
      <w:r w:rsidR="00AB5E4F" w:rsidRPr="0059738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https://trailblazer.me/id/</w:t>
      </w:r>
      <w:r w:rsidR="00AB5E4F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saths57</w:t>
      </w:r>
    </w:p>
    <w:p w:rsidR="00C92B1C" w:rsidRDefault="00C92B1C" w:rsidP="00C92B1C">
      <w:pPr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  <w:r w:rsidRPr="00C92B1C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Team Member 3 –</w:t>
      </w:r>
      <w:r w:rsidR="00AB5E4F" w:rsidRPr="00AB5E4F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 </w:t>
      </w:r>
      <w:r w:rsidR="00AB5E4F" w:rsidRPr="0059738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https://trailblazer.me/id/</w:t>
      </w:r>
      <w:r w:rsidR="00AB5E4F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kathir15</w:t>
      </w:r>
    </w:p>
    <w:p w:rsidR="00C92B1C" w:rsidRDefault="00C92B1C" w:rsidP="00C92B1C">
      <w:pPr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</w:p>
    <w:p w:rsidR="00C92B1C" w:rsidRPr="00C92B1C" w:rsidRDefault="00C92B1C" w:rsidP="00D06E0D">
      <w:pPr>
        <w:pStyle w:val="ListParagraph"/>
        <w:numPr>
          <w:ilvl w:val="0"/>
          <w:numId w:val="2"/>
        </w:numPr>
        <w:ind w:left="426" w:hanging="426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  <w:r w:rsidRPr="00C92B1C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ADVANTAGES &amp; DISADVANTAGE </w:t>
      </w:r>
    </w:p>
    <w:p w:rsidR="00C92B1C" w:rsidRPr="00C92B1C" w:rsidRDefault="00C92B1C" w:rsidP="00C92B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C4CE5" w:rsidRDefault="007C4CE5" w:rsidP="007C4CE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4CE5">
        <w:rPr>
          <w:rFonts w:ascii="Times New Roman" w:eastAsia="Times New Roman" w:hAnsi="Times New Roman" w:cs="Times New Roman"/>
          <w:sz w:val="24"/>
          <w:szCs w:val="24"/>
        </w:rPr>
        <w:t>Cost-cutting measures;</w:t>
      </w:r>
    </w:p>
    <w:p w:rsidR="007C4CE5" w:rsidRDefault="007C4CE5" w:rsidP="007C4CE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4CE5">
        <w:rPr>
          <w:rFonts w:ascii="Times New Roman" w:eastAsia="Times New Roman" w:hAnsi="Times New Roman" w:cs="Times New Roman"/>
          <w:sz w:val="24"/>
          <w:szCs w:val="24"/>
        </w:rPr>
        <w:t xml:space="preserve">Improvements in service/product quality; </w:t>
      </w:r>
    </w:p>
    <w:p w:rsidR="007C4CE5" w:rsidRDefault="007C4CE5" w:rsidP="007C4CE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4CE5">
        <w:rPr>
          <w:rFonts w:ascii="Times New Roman" w:eastAsia="Times New Roman" w:hAnsi="Times New Roman" w:cs="Times New Roman"/>
          <w:sz w:val="24"/>
          <w:szCs w:val="24"/>
        </w:rPr>
        <w:t xml:space="preserve">Process Improvements for Organization Management; </w:t>
      </w:r>
    </w:p>
    <w:p w:rsidR="007C4CE5" w:rsidRDefault="007C4CE5" w:rsidP="007C4CE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4CE5">
        <w:rPr>
          <w:rFonts w:ascii="Times New Roman" w:eastAsia="Times New Roman" w:hAnsi="Times New Roman" w:cs="Times New Roman"/>
          <w:sz w:val="24"/>
          <w:szCs w:val="24"/>
        </w:rPr>
        <w:t xml:space="preserve">Enhanced Customer Loyalty; </w:t>
      </w:r>
    </w:p>
    <w:p w:rsidR="007C4CE5" w:rsidRPr="007C4CE5" w:rsidRDefault="007C4CE5" w:rsidP="007C4CE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4CE5">
        <w:rPr>
          <w:rFonts w:ascii="Times New Roman" w:eastAsia="Times New Roman" w:hAnsi="Times New Roman" w:cs="Times New Roman"/>
          <w:sz w:val="24"/>
          <w:szCs w:val="24"/>
        </w:rPr>
        <w:t>Track and raise the number of potential clients.</w:t>
      </w:r>
    </w:p>
    <w:p w:rsidR="00C92B1C" w:rsidRPr="00A64731" w:rsidRDefault="007C4CE5" w:rsidP="007C4CE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4CE5">
        <w:rPr>
          <w:rFonts w:ascii="Times New Roman" w:eastAsia="Times New Roman" w:hAnsi="Times New Roman" w:cs="Times New Roman"/>
          <w:sz w:val="24"/>
          <w:szCs w:val="24"/>
        </w:rPr>
        <w:t>Previous interactions with each student</w:t>
      </w:r>
      <w:proofErr w:type="gramStart"/>
      <w:r w:rsidR="00F71583" w:rsidRPr="00F71583">
        <w:rPr>
          <w:rFonts w:ascii="Times New Roman" w:eastAsia="Times New Roman" w:hAnsi="Times New Roman" w:cs="Times New Roman"/>
          <w:sz w:val="24"/>
          <w:szCs w:val="24"/>
        </w:rPr>
        <w:t>.</w:t>
      </w:r>
      <w:r w:rsidR="00A64731" w:rsidRPr="00A6473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A64731" w:rsidRPr="00A64731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</w:p>
    <w:p w:rsidR="00C92B1C" w:rsidRPr="00C92B1C" w:rsidRDefault="00C92B1C" w:rsidP="00D06E0D">
      <w:pPr>
        <w:pStyle w:val="ListParagraph"/>
        <w:numPr>
          <w:ilvl w:val="0"/>
          <w:numId w:val="2"/>
        </w:numPr>
        <w:ind w:left="426" w:hanging="426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  <w:r w:rsidRPr="00C92B1C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APPLICATIONS </w:t>
      </w:r>
    </w:p>
    <w:p w:rsidR="00A933A3" w:rsidRPr="00A933A3" w:rsidRDefault="00A933A3" w:rsidP="00A933A3">
      <w:pPr>
        <w:pStyle w:val="ListParagraph"/>
        <w:ind w:left="426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  <w:r w:rsidRPr="00A933A3">
        <w:rPr>
          <w:color w:val="000000"/>
          <w:sz w:val="27"/>
          <w:szCs w:val="27"/>
          <w:shd w:val="clear" w:color="auto" w:fill="FFFFFF"/>
        </w:rPr>
        <w:lastRenderedPageBreak/>
        <w:t>Administrator should be able to create all base data including Semester, Candidate, Course and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Pr="00A933A3">
        <w:rPr>
          <w:color w:val="000000"/>
          <w:sz w:val="27"/>
          <w:szCs w:val="27"/>
          <w:shd w:val="clear" w:color="auto" w:fill="FFFFFF"/>
        </w:rPr>
        <w:t>Lecturer</w:t>
      </w:r>
    </w:p>
    <w:p w:rsidR="00C92B1C" w:rsidRPr="00C92B1C" w:rsidRDefault="00C92B1C" w:rsidP="00A933A3">
      <w:pPr>
        <w:pStyle w:val="ListParagraph"/>
        <w:numPr>
          <w:ilvl w:val="0"/>
          <w:numId w:val="2"/>
        </w:numPr>
        <w:ind w:left="426" w:hanging="426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  <w:r w:rsidRPr="00C92B1C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CONCLUSION </w:t>
      </w:r>
    </w:p>
    <w:p w:rsidR="00C92B1C" w:rsidRPr="00C92B1C" w:rsidRDefault="00A933A3" w:rsidP="00A933A3">
      <w:pPr>
        <w:rPr>
          <w:rFonts w:ascii="Times New Roman" w:eastAsia="Times New Roman" w:hAnsi="Times New Roman" w:cs="Times New Roman"/>
          <w:sz w:val="24"/>
          <w:szCs w:val="24"/>
        </w:rPr>
      </w:pPr>
      <w:r w:rsidRPr="00A933A3">
        <w:rPr>
          <w:rFonts w:ascii="Calibri" w:eastAsia="Times New Roman" w:hAnsi="Calibri" w:cs="Calibri"/>
          <w:color w:val="000000"/>
          <w:sz w:val="24"/>
          <w:szCs w:val="24"/>
        </w:rPr>
        <w:t xml:space="preserve">Lecturer should have the ability to create Internal Results Dean, who is one of the </w:t>
      </w:r>
      <w:proofErr w:type="gramStart"/>
      <w:r w:rsidRPr="00A933A3">
        <w:rPr>
          <w:rFonts w:ascii="Calibri" w:eastAsia="Times New Roman" w:hAnsi="Calibri" w:cs="Calibri"/>
          <w:color w:val="000000"/>
          <w:sz w:val="24"/>
          <w:szCs w:val="24"/>
        </w:rPr>
        <w:t>Lecturer</w:t>
      </w:r>
      <w:proofErr w:type="gramEnd"/>
      <w:r w:rsidRPr="00A933A3">
        <w:rPr>
          <w:rFonts w:ascii="Calibri" w:eastAsia="Times New Roman" w:hAnsi="Calibri" w:cs="Calibri"/>
          <w:color w:val="000000"/>
          <w:sz w:val="24"/>
          <w:szCs w:val="24"/>
        </w:rPr>
        <w:t>, should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A933A3">
        <w:rPr>
          <w:rFonts w:ascii="Calibri" w:eastAsia="Times New Roman" w:hAnsi="Calibri" w:cs="Calibri"/>
          <w:color w:val="000000"/>
          <w:sz w:val="24"/>
          <w:szCs w:val="24"/>
        </w:rPr>
        <w:t xml:space="preserve">be the only one with ability to update Internal Results Re-evaluation Can be </w:t>
      </w:r>
      <w:proofErr w:type="spellStart"/>
      <w:r w:rsidRPr="00A933A3">
        <w:rPr>
          <w:rFonts w:ascii="Calibri" w:eastAsia="Times New Roman" w:hAnsi="Calibri" w:cs="Calibri"/>
          <w:color w:val="000000"/>
          <w:sz w:val="24"/>
          <w:szCs w:val="24"/>
        </w:rPr>
        <w:t>initialised</w:t>
      </w:r>
      <w:proofErr w:type="spellEnd"/>
      <w:r w:rsidRPr="00A933A3">
        <w:rPr>
          <w:rFonts w:ascii="Calibri" w:eastAsia="Times New Roman" w:hAnsi="Calibri" w:cs="Calibri"/>
          <w:color w:val="000000"/>
          <w:sz w:val="24"/>
          <w:szCs w:val="24"/>
        </w:rPr>
        <w:t xml:space="preserve"> by Candidate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A933A3">
        <w:rPr>
          <w:rFonts w:ascii="Calibri" w:eastAsia="Times New Roman" w:hAnsi="Calibri" w:cs="Calibri"/>
          <w:color w:val="000000"/>
          <w:sz w:val="24"/>
          <w:szCs w:val="24"/>
        </w:rPr>
        <w:t>for all Internal Results. Have a multilevel approval process for the re-evaluation of the internal marks,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A933A3">
        <w:rPr>
          <w:rFonts w:ascii="Calibri" w:eastAsia="Times New Roman" w:hAnsi="Calibri" w:cs="Calibri"/>
          <w:color w:val="000000"/>
          <w:sz w:val="24"/>
          <w:szCs w:val="24"/>
        </w:rPr>
        <w:t>1st level by lecturer and 2nd level by dean. Now only dean can update the marks after re- evaluation</w:t>
      </w:r>
    </w:p>
    <w:p w:rsidR="00C92B1C" w:rsidRPr="00C92B1C" w:rsidRDefault="00C92B1C" w:rsidP="00D06E0D">
      <w:pPr>
        <w:pStyle w:val="ListParagraph"/>
        <w:numPr>
          <w:ilvl w:val="0"/>
          <w:numId w:val="2"/>
        </w:numPr>
        <w:ind w:left="426" w:hanging="426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  <w:r w:rsidRPr="00C92B1C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FUTURE SCOPE </w:t>
      </w:r>
    </w:p>
    <w:p w:rsidR="00A933A3" w:rsidRPr="00A933A3" w:rsidRDefault="00A933A3" w:rsidP="00A933A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933A3">
        <w:rPr>
          <w:rFonts w:ascii="Calibri" w:eastAsia="Times New Roman" w:hAnsi="Calibri" w:cs="Calibri"/>
          <w:color w:val="000000"/>
          <w:sz w:val="24"/>
          <w:szCs w:val="24"/>
        </w:rPr>
        <w:t>Dean should be able to see list of Candidates grouped by Marks (Pass / Fail) in each Semester –</w:t>
      </w:r>
    </w:p>
    <w:p w:rsidR="00A933A3" w:rsidRDefault="00A933A3" w:rsidP="00A933A3">
      <w:proofErr w:type="gramStart"/>
      <w:r w:rsidRPr="00A933A3">
        <w:rPr>
          <w:rFonts w:ascii="Calibri" w:eastAsia="Times New Roman" w:hAnsi="Calibri" w:cs="Calibri"/>
          <w:color w:val="000000"/>
          <w:sz w:val="24"/>
          <w:szCs w:val="24"/>
        </w:rPr>
        <w:t>should</w:t>
      </w:r>
      <w:proofErr w:type="gramEnd"/>
      <w:r w:rsidRPr="00A933A3">
        <w:rPr>
          <w:rFonts w:ascii="Calibri" w:eastAsia="Times New Roman" w:hAnsi="Calibri" w:cs="Calibri"/>
          <w:color w:val="000000"/>
          <w:sz w:val="24"/>
          <w:szCs w:val="24"/>
        </w:rPr>
        <w:t xml:space="preserve"> be a </w:t>
      </w:r>
      <w:proofErr w:type="spellStart"/>
      <w:r w:rsidRPr="00A933A3">
        <w:rPr>
          <w:rFonts w:ascii="Calibri" w:eastAsia="Times New Roman" w:hAnsi="Calibri" w:cs="Calibri"/>
          <w:color w:val="000000"/>
          <w:sz w:val="24"/>
          <w:szCs w:val="24"/>
        </w:rPr>
        <w:t>VisualForce</w:t>
      </w:r>
      <w:proofErr w:type="spellEnd"/>
      <w:r w:rsidRPr="00A933A3">
        <w:rPr>
          <w:rFonts w:ascii="Calibri" w:eastAsia="Times New Roman" w:hAnsi="Calibri" w:cs="Calibri"/>
          <w:color w:val="000000"/>
          <w:sz w:val="24"/>
          <w:szCs w:val="24"/>
        </w:rPr>
        <w:t xml:space="preserve"> page. Dean should be able to see average percentage of each Course for 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A933A3">
        <w:rPr>
          <w:rFonts w:ascii="Calibri" w:eastAsia="Times New Roman" w:hAnsi="Calibri" w:cs="Calibri"/>
          <w:color w:val="000000"/>
          <w:sz w:val="24"/>
          <w:szCs w:val="24"/>
        </w:rPr>
        <w:t>Candidate. Dean should have the ability to view Pass percentage for each Semester.</w:t>
      </w:r>
    </w:p>
    <w:p w:rsidR="00A933A3" w:rsidRDefault="00A933A3" w:rsidP="00A933A3">
      <w:pPr>
        <w:autoSpaceDE w:val="0"/>
        <w:autoSpaceDN w:val="0"/>
        <w:adjustRightInd w:val="0"/>
        <w:rPr>
          <w:rFonts w:ascii="ArialMT" w:hAnsi="ArialMT" w:cs="ArialMT"/>
          <w:sz w:val="20"/>
          <w:szCs w:val="20"/>
          <w:lang w:bidi="ar-SA"/>
        </w:rPr>
      </w:pPr>
    </w:p>
    <w:sectPr w:rsidR="00A933A3" w:rsidSect="00C63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66C1A"/>
    <w:multiLevelType w:val="multilevel"/>
    <w:tmpl w:val="6EE6E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alibri" w:hAnsi="Calibri" w:cs="Calibr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alibri" w:hAnsi="Calibri" w:cs="Calibr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Calibri" w:hAnsi="Calibri" w:cs="Calibri" w:hint="default"/>
        <w:color w:val="000000"/>
      </w:rPr>
    </w:lvl>
  </w:abstractNum>
  <w:abstractNum w:abstractNumId="1">
    <w:nsid w:val="3CDC732C"/>
    <w:multiLevelType w:val="hybridMultilevel"/>
    <w:tmpl w:val="67D0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E2723"/>
    <w:multiLevelType w:val="multilevel"/>
    <w:tmpl w:val="6EE6E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alibri" w:hAnsi="Calibri" w:cs="Calibr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alibri" w:hAnsi="Calibri" w:cs="Calibr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Calibri" w:hAnsi="Calibri" w:cs="Calibri" w:hint="default"/>
        <w:color w:val="000000"/>
      </w:rPr>
    </w:lvl>
  </w:abstractNum>
  <w:abstractNum w:abstractNumId="3">
    <w:nsid w:val="6F4206EF"/>
    <w:multiLevelType w:val="hybridMultilevel"/>
    <w:tmpl w:val="64BC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92B1C"/>
    <w:rsid w:val="00030C08"/>
    <w:rsid w:val="0004683D"/>
    <w:rsid w:val="00056DC3"/>
    <w:rsid w:val="00071B7D"/>
    <w:rsid w:val="000907B8"/>
    <w:rsid w:val="000A50B6"/>
    <w:rsid w:val="001866BC"/>
    <w:rsid w:val="001917FD"/>
    <w:rsid w:val="001D37CC"/>
    <w:rsid w:val="002847EF"/>
    <w:rsid w:val="002C08BD"/>
    <w:rsid w:val="002C45ED"/>
    <w:rsid w:val="003B333E"/>
    <w:rsid w:val="003C6225"/>
    <w:rsid w:val="003D0409"/>
    <w:rsid w:val="004B20B5"/>
    <w:rsid w:val="004F0B64"/>
    <w:rsid w:val="00597384"/>
    <w:rsid w:val="006E6068"/>
    <w:rsid w:val="006F5F2D"/>
    <w:rsid w:val="00702F8F"/>
    <w:rsid w:val="00791B26"/>
    <w:rsid w:val="007C4CE5"/>
    <w:rsid w:val="007E526D"/>
    <w:rsid w:val="00803B90"/>
    <w:rsid w:val="009000F0"/>
    <w:rsid w:val="00A61CEA"/>
    <w:rsid w:val="00A630C0"/>
    <w:rsid w:val="00A64731"/>
    <w:rsid w:val="00A933A3"/>
    <w:rsid w:val="00AB5E4F"/>
    <w:rsid w:val="00B06383"/>
    <w:rsid w:val="00B334DF"/>
    <w:rsid w:val="00B82C81"/>
    <w:rsid w:val="00BF5360"/>
    <w:rsid w:val="00C32508"/>
    <w:rsid w:val="00C40C18"/>
    <w:rsid w:val="00C6365E"/>
    <w:rsid w:val="00C92B1C"/>
    <w:rsid w:val="00CA6B85"/>
    <w:rsid w:val="00D06E0D"/>
    <w:rsid w:val="00D3181E"/>
    <w:rsid w:val="00DA7E31"/>
    <w:rsid w:val="00F060E7"/>
    <w:rsid w:val="00F207ED"/>
    <w:rsid w:val="00F71583"/>
    <w:rsid w:val="00FF5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65E"/>
    <w:rPr>
      <w:lang w:bidi="ta-IN"/>
    </w:rPr>
  </w:style>
  <w:style w:type="paragraph" w:styleId="Heading5">
    <w:name w:val="heading 5"/>
    <w:basedOn w:val="Normal"/>
    <w:link w:val="Heading5Char"/>
    <w:uiPriority w:val="9"/>
    <w:qFormat/>
    <w:rsid w:val="00D06E0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B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2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B1C"/>
    <w:rPr>
      <w:rFonts w:ascii="Tahoma" w:hAnsi="Tahoma" w:cs="Tahoma"/>
      <w:sz w:val="16"/>
      <w:szCs w:val="16"/>
      <w:lang w:bidi="ta-IN"/>
    </w:rPr>
  </w:style>
  <w:style w:type="paragraph" w:styleId="ListParagraph">
    <w:name w:val="List Paragraph"/>
    <w:basedOn w:val="Normal"/>
    <w:uiPriority w:val="34"/>
    <w:qFormat/>
    <w:rsid w:val="00B0638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06E0D"/>
    <w:rPr>
      <w:rFonts w:ascii="Times New Roman" w:eastAsia="Times New Roman" w:hAnsi="Times New Roman" w:cs="Times New Roman"/>
      <w:b/>
      <w:bCs/>
      <w:sz w:val="20"/>
      <w:szCs w:val="20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surya</cp:lastModifiedBy>
  <cp:revision>2</cp:revision>
  <dcterms:created xsi:type="dcterms:W3CDTF">2023-04-12T17:52:00Z</dcterms:created>
  <dcterms:modified xsi:type="dcterms:W3CDTF">2023-04-15T05:33:00Z</dcterms:modified>
</cp:coreProperties>
</file>