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2BAB" w14:textId="77777777" w:rsidR="0008411F" w:rsidRDefault="0008411F" w:rsidP="00A374CC">
      <w:pPr>
        <w:pStyle w:val="Heading1"/>
        <w:jc w:val="both"/>
      </w:pPr>
      <w:r>
        <w:t>1. Overview</w:t>
      </w:r>
    </w:p>
    <w:p w14:paraId="27FB0375" w14:textId="18A56A4F" w:rsidR="0008411F" w:rsidRDefault="0008411F" w:rsidP="00A374CC">
      <w:pPr>
        <w:jc w:val="both"/>
      </w:pPr>
      <w:r>
        <w:t>This system supports the following functionalities:</w:t>
      </w:r>
      <w:r w:rsidR="005B196F">
        <w:t xml:space="preserve"> </w:t>
      </w:r>
    </w:p>
    <w:p w14:paraId="26261153" w14:textId="27FFE812" w:rsidR="005B196F" w:rsidRDefault="005B196F" w:rsidP="00A374CC">
      <w:pPr>
        <w:pStyle w:val="ListParagraph"/>
        <w:numPr>
          <w:ilvl w:val="0"/>
          <w:numId w:val="1"/>
        </w:numPr>
        <w:jc w:val="both"/>
      </w:pPr>
      <w:r>
        <w:t>Survey Creation &amp; Design</w:t>
      </w:r>
    </w:p>
    <w:p w14:paraId="28CD6C4E" w14:textId="45D2E31F" w:rsidR="005B196F" w:rsidRDefault="00E27910" w:rsidP="00A374CC">
      <w:pPr>
        <w:pStyle w:val="ListParagraph"/>
        <w:numPr>
          <w:ilvl w:val="0"/>
          <w:numId w:val="1"/>
        </w:numPr>
        <w:jc w:val="both"/>
      </w:pPr>
      <w:r>
        <w:t>Assign Survey to Users</w:t>
      </w:r>
    </w:p>
    <w:p w14:paraId="698B1F76" w14:textId="33074C58" w:rsidR="00E27910" w:rsidRDefault="00E27910" w:rsidP="00A374CC">
      <w:pPr>
        <w:pStyle w:val="ListParagraph"/>
        <w:numPr>
          <w:ilvl w:val="0"/>
          <w:numId w:val="1"/>
        </w:numPr>
        <w:jc w:val="both"/>
      </w:pPr>
      <w:r>
        <w:t>Conduct Survey</w:t>
      </w:r>
    </w:p>
    <w:p w14:paraId="262838AA" w14:textId="77777777" w:rsidR="005729B2" w:rsidRDefault="0008411F" w:rsidP="00A374CC">
      <w:pPr>
        <w:pStyle w:val="Heading2"/>
        <w:jc w:val="both"/>
      </w:pPr>
      <w:r>
        <w:t xml:space="preserve">Survey Creation &amp; Design: </w:t>
      </w:r>
    </w:p>
    <w:p w14:paraId="68020D66" w14:textId="7CA3B22C" w:rsidR="0008411F" w:rsidRDefault="0008411F" w:rsidP="00A374CC">
      <w:pPr>
        <w:jc w:val="both"/>
      </w:pPr>
      <w:r>
        <w:t xml:space="preserve">Creating and designing templates for surveys </w:t>
      </w:r>
      <w:r w:rsidR="007C55FB">
        <w:t>(</w:t>
      </w:r>
      <w:proofErr w:type="gramStart"/>
      <w:r w:rsidR="007C55FB">
        <w:t>e.g.</w:t>
      </w:r>
      <w:proofErr w:type="gramEnd"/>
      <w:r w:rsidR="007C55FB">
        <w:t xml:space="preserve"> </w:t>
      </w:r>
      <w:proofErr w:type="spellStart"/>
      <w:r w:rsidR="007C55FB">
        <w:t>AoR</w:t>
      </w:r>
      <w:proofErr w:type="spellEnd"/>
      <w:r w:rsidR="007C55FB">
        <w:t xml:space="preserve">, </w:t>
      </w:r>
      <w:proofErr w:type="spellStart"/>
      <w:r w:rsidR="007C55FB">
        <w:t>Mowp</w:t>
      </w:r>
      <w:proofErr w:type="spellEnd"/>
      <w:r w:rsidR="00BD235B">
        <w:t>, &amp; Confirmation</w:t>
      </w:r>
      <w:r w:rsidR="007C55FB">
        <w:t xml:space="preserve">) </w:t>
      </w:r>
      <w:r>
        <w:t>with structured questions.</w:t>
      </w:r>
      <w:r w:rsidR="00E27910">
        <w:t xml:space="preserve"> </w:t>
      </w:r>
      <w:r w:rsidR="000B541E">
        <w:t>Only admin shall able to do this.</w:t>
      </w:r>
    </w:p>
    <w:p w14:paraId="2EAD97CE" w14:textId="77777777" w:rsidR="002B1B2A" w:rsidRDefault="002B1B2A" w:rsidP="00A374CC">
      <w:pPr>
        <w:jc w:val="both"/>
      </w:pPr>
      <w:r>
        <w:t>The survey creation process leverages the following tables:</w:t>
      </w:r>
    </w:p>
    <w:p w14:paraId="6E8C8C1D" w14:textId="77777777" w:rsidR="002B1B2A" w:rsidRPr="000B541E" w:rsidRDefault="002B1B2A" w:rsidP="00A374CC">
      <w:pPr>
        <w:jc w:val="both"/>
        <w:rPr>
          <w:b/>
          <w:bCs/>
        </w:rPr>
      </w:pPr>
      <w:proofErr w:type="spellStart"/>
      <w:r w:rsidRPr="000B541E">
        <w:rPr>
          <w:b/>
          <w:bCs/>
        </w:rPr>
        <w:t>TemplateParent</w:t>
      </w:r>
      <w:proofErr w:type="spellEnd"/>
      <w:r w:rsidRPr="000B541E">
        <w:rPr>
          <w:b/>
          <w:bCs/>
        </w:rPr>
        <w:t>:</w:t>
      </w:r>
    </w:p>
    <w:p w14:paraId="042B4BCB" w14:textId="77777777" w:rsidR="002B1B2A" w:rsidRDefault="002B1B2A" w:rsidP="00A374CC">
      <w:pPr>
        <w:jc w:val="both"/>
      </w:pPr>
      <w:r>
        <w:t xml:space="preserve">This table stores the metadata of the survey templates, including its Title, Code, and </w:t>
      </w:r>
      <w:proofErr w:type="spellStart"/>
      <w:r>
        <w:t>TemplateTypeId</w:t>
      </w:r>
      <w:proofErr w:type="spellEnd"/>
      <w:r>
        <w:t>.</w:t>
      </w:r>
    </w:p>
    <w:p w14:paraId="0C0751DD" w14:textId="77777777" w:rsidR="002B1B2A" w:rsidRDefault="002B1B2A" w:rsidP="00A374CC">
      <w:pPr>
        <w:jc w:val="both"/>
      </w:pPr>
      <w:r>
        <w:t>Example Use:</w:t>
      </w:r>
    </w:p>
    <w:p w14:paraId="0FDC37B9" w14:textId="70CC8557" w:rsidR="002B1B2A" w:rsidRDefault="002B1B2A" w:rsidP="00A374CC">
      <w:pPr>
        <w:jc w:val="both"/>
      </w:pPr>
      <w:r>
        <w:t>A survey titled “</w:t>
      </w:r>
      <w:r w:rsidR="00A510B3">
        <w:t xml:space="preserve">Interim – ST MOWP Test New 0910 – </w:t>
      </w:r>
      <w:proofErr w:type="spellStart"/>
      <w:r w:rsidR="00A510B3">
        <w:t>MoWP</w:t>
      </w:r>
      <w:proofErr w:type="spellEnd"/>
      <w:r w:rsidR="00A510B3">
        <w:t xml:space="preserve"> – US (PCAOB)</w:t>
      </w:r>
      <w:r>
        <w:t>” is stored here with an alias name and a reference to its type (</w:t>
      </w:r>
      <w:proofErr w:type="spellStart"/>
      <w:r>
        <w:t>TemplateType</w:t>
      </w:r>
      <w:proofErr w:type="spellEnd"/>
      <w:r>
        <w:t>).</w:t>
      </w:r>
    </w:p>
    <w:p w14:paraId="0E525CAC" w14:textId="77777777" w:rsidR="002B1B2A" w:rsidRPr="000B541E" w:rsidRDefault="002B1B2A" w:rsidP="00A374CC">
      <w:pPr>
        <w:jc w:val="both"/>
        <w:rPr>
          <w:b/>
          <w:bCs/>
        </w:rPr>
      </w:pPr>
      <w:proofErr w:type="spellStart"/>
      <w:r w:rsidRPr="000B541E">
        <w:rPr>
          <w:b/>
          <w:bCs/>
        </w:rPr>
        <w:t>TemplateVersion</w:t>
      </w:r>
      <w:proofErr w:type="spellEnd"/>
      <w:r w:rsidRPr="000B541E">
        <w:rPr>
          <w:b/>
          <w:bCs/>
        </w:rPr>
        <w:t>:</w:t>
      </w:r>
    </w:p>
    <w:p w14:paraId="5F365A59" w14:textId="77777777" w:rsidR="002B1B2A" w:rsidRDefault="002B1B2A" w:rsidP="00A374CC">
      <w:pPr>
        <w:jc w:val="both"/>
      </w:pPr>
      <w:r>
        <w:t>Each survey can have multiple versions. This table manages these versions and their statuses (e.g., Draft, Published).</w:t>
      </w:r>
    </w:p>
    <w:p w14:paraId="4334EC36" w14:textId="77777777" w:rsidR="002B1B2A" w:rsidRDefault="002B1B2A" w:rsidP="00A374CC">
      <w:pPr>
        <w:jc w:val="both"/>
      </w:pPr>
      <w:r>
        <w:t>Example Use:</w:t>
      </w:r>
    </w:p>
    <w:p w14:paraId="6056B253" w14:textId="77777777" w:rsidR="002B1B2A" w:rsidRDefault="002B1B2A" w:rsidP="00A374CC">
      <w:pPr>
        <w:jc w:val="both"/>
      </w:pPr>
      <w:r>
        <w:t>A survey version “V1.0” is associated with the parent template and has a Caption and Description explaining the changes.</w:t>
      </w:r>
    </w:p>
    <w:p w14:paraId="79040AC4" w14:textId="77777777" w:rsidR="002B1B2A" w:rsidRPr="000B541E" w:rsidRDefault="002B1B2A" w:rsidP="00A374CC">
      <w:pPr>
        <w:jc w:val="both"/>
        <w:rPr>
          <w:b/>
          <w:bCs/>
        </w:rPr>
      </w:pPr>
      <w:proofErr w:type="spellStart"/>
      <w:r w:rsidRPr="000B541E">
        <w:rPr>
          <w:b/>
          <w:bCs/>
        </w:rPr>
        <w:t>TemplatePanel</w:t>
      </w:r>
      <w:proofErr w:type="spellEnd"/>
      <w:r w:rsidRPr="000B541E">
        <w:rPr>
          <w:b/>
          <w:bCs/>
        </w:rPr>
        <w:t xml:space="preserve">, </w:t>
      </w:r>
      <w:proofErr w:type="spellStart"/>
      <w:r w:rsidRPr="000B541E">
        <w:rPr>
          <w:b/>
          <w:bCs/>
        </w:rPr>
        <w:t>TemplateSection</w:t>
      </w:r>
      <w:proofErr w:type="spellEnd"/>
      <w:r w:rsidRPr="000B541E">
        <w:rPr>
          <w:b/>
          <w:bCs/>
        </w:rPr>
        <w:t xml:space="preserve">, and </w:t>
      </w:r>
      <w:proofErr w:type="spellStart"/>
      <w:r w:rsidRPr="000B541E">
        <w:rPr>
          <w:b/>
          <w:bCs/>
        </w:rPr>
        <w:t>TemplateField</w:t>
      </w:r>
      <w:proofErr w:type="spellEnd"/>
      <w:r w:rsidRPr="000B541E">
        <w:rPr>
          <w:b/>
          <w:bCs/>
        </w:rPr>
        <w:t>:</w:t>
      </w:r>
    </w:p>
    <w:p w14:paraId="39316437" w14:textId="77777777" w:rsidR="002B1B2A" w:rsidRDefault="002B1B2A" w:rsidP="00A374CC">
      <w:pPr>
        <w:jc w:val="both"/>
      </w:pPr>
      <w:r>
        <w:t>These tables define the hierarchy of the survey template:</w:t>
      </w:r>
    </w:p>
    <w:p w14:paraId="36DE6CF2" w14:textId="77777777" w:rsidR="002B1B2A" w:rsidRDefault="002B1B2A" w:rsidP="00A374CC">
      <w:pPr>
        <w:jc w:val="both"/>
      </w:pPr>
      <w:r>
        <w:t>Panels: Logical grouping of sections.</w:t>
      </w:r>
    </w:p>
    <w:p w14:paraId="0E064706" w14:textId="77777777" w:rsidR="002B1B2A" w:rsidRDefault="002B1B2A" w:rsidP="00A374CC">
      <w:pPr>
        <w:jc w:val="both"/>
      </w:pPr>
      <w:r>
        <w:t>Sections: Grouping of fields within a panel.</w:t>
      </w:r>
    </w:p>
    <w:p w14:paraId="21DF731E" w14:textId="77777777" w:rsidR="002B1B2A" w:rsidRDefault="002B1B2A" w:rsidP="00A374CC">
      <w:pPr>
        <w:jc w:val="both"/>
      </w:pPr>
      <w:r>
        <w:t>Fields: Individual survey questions or inputs.</w:t>
      </w:r>
    </w:p>
    <w:p w14:paraId="145019BF" w14:textId="77777777" w:rsidR="002B1B2A" w:rsidRDefault="002B1B2A" w:rsidP="00A374CC">
      <w:pPr>
        <w:jc w:val="both"/>
      </w:pPr>
      <w:r>
        <w:t>Example Use:</w:t>
      </w:r>
    </w:p>
    <w:p w14:paraId="5FF871AD" w14:textId="77777777" w:rsidR="002B1B2A" w:rsidRDefault="002B1B2A" w:rsidP="00A374CC">
      <w:pPr>
        <w:jc w:val="both"/>
      </w:pPr>
      <w:r>
        <w:t xml:space="preserve">A section </w:t>
      </w:r>
      <w:proofErr w:type="spellStart"/>
      <w:r>
        <w:t>labeled</w:t>
      </w:r>
      <w:proofErr w:type="spellEnd"/>
      <w:r>
        <w:t xml:space="preserve"> “Demographics” might contain fields like "Age" (text field) or "Gender" (dropdown).</w:t>
      </w:r>
    </w:p>
    <w:p w14:paraId="592DEA04" w14:textId="77777777" w:rsidR="002B1B2A" w:rsidRPr="00F034A9" w:rsidRDefault="002B1B2A" w:rsidP="00A374CC">
      <w:pPr>
        <w:jc w:val="both"/>
        <w:rPr>
          <w:b/>
          <w:bCs/>
        </w:rPr>
      </w:pPr>
      <w:proofErr w:type="spellStart"/>
      <w:r w:rsidRPr="00F034A9">
        <w:rPr>
          <w:b/>
          <w:bCs/>
        </w:rPr>
        <w:t>TemplateType</w:t>
      </w:r>
      <w:proofErr w:type="spellEnd"/>
      <w:r w:rsidRPr="00F034A9">
        <w:rPr>
          <w:b/>
          <w:bCs/>
        </w:rPr>
        <w:t>:</w:t>
      </w:r>
    </w:p>
    <w:p w14:paraId="6E5FF57A" w14:textId="39FB0C30" w:rsidR="002B1B2A" w:rsidRDefault="002B1B2A" w:rsidP="00A374CC">
      <w:pPr>
        <w:jc w:val="both"/>
      </w:pPr>
      <w:r>
        <w:t>Stores the type of survey, such as “</w:t>
      </w:r>
      <w:proofErr w:type="spellStart"/>
      <w:r w:rsidR="00F034A9">
        <w:t>AoR</w:t>
      </w:r>
      <w:proofErr w:type="spellEnd"/>
      <w:r>
        <w:t>,” “</w:t>
      </w:r>
      <w:proofErr w:type="spellStart"/>
      <w:r w:rsidR="00F034A9">
        <w:t>Mowp</w:t>
      </w:r>
      <w:proofErr w:type="spellEnd"/>
      <w:r>
        <w:t>,” or “</w:t>
      </w:r>
      <w:r w:rsidR="00F034A9">
        <w:t>Confirmation</w:t>
      </w:r>
      <w:r>
        <w:t>.”</w:t>
      </w:r>
    </w:p>
    <w:p w14:paraId="72593A76" w14:textId="77777777" w:rsidR="002B1B2A" w:rsidRDefault="002B1B2A" w:rsidP="00A374CC">
      <w:pPr>
        <w:jc w:val="both"/>
      </w:pPr>
      <w:r>
        <w:t>Example Use:</w:t>
      </w:r>
    </w:p>
    <w:p w14:paraId="62B70AFD" w14:textId="1B5150FB" w:rsidR="002B1B2A" w:rsidRDefault="002B1B2A" w:rsidP="00A374CC">
      <w:pPr>
        <w:jc w:val="both"/>
      </w:pPr>
      <w:r>
        <w:t>A survey of type “</w:t>
      </w:r>
      <w:proofErr w:type="spellStart"/>
      <w:r w:rsidR="00F034A9">
        <w:t>Mowp</w:t>
      </w:r>
      <w:proofErr w:type="spellEnd"/>
      <w:r>
        <w:t>” will reference a type ID here.</w:t>
      </w:r>
    </w:p>
    <w:p w14:paraId="6069612E" w14:textId="77777777" w:rsidR="00DB5E08" w:rsidRDefault="00DB5E08" w:rsidP="00A374CC">
      <w:pPr>
        <w:jc w:val="both"/>
      </w:pPr>
    </w:p>
    <w:p w14:paraId="1D7578F6" w14:textId="75950354" w:rsidR="00D65E4B" w:rsidRDefault="00D65E4B" w:rsidP="00A374CC">
      <w:pPr>
        <w:pStyle w:val="Heading2"/>
        <w:jc w:val="both"/>
      </w:pPr>
      <w:r>
        <w:lastRenderedPageBreak/>
        <w:t>Assign Survey to Users:</w:t>
      </w:r>
    </w:p>
    <w:p w14:paraId="52081C5A" w14:textId="71925608" w:rsidR="00D65E4B" w:rsidRPr="00D65E4B" w:rsidRDefault="00DB5E08" w:rsidP="00A374CC">
      <w:pPr>
        <w:jc w:val="both"/>
      </w:pPr>
      <w:r>
        <w:t>TBD</w:t>
      </w:r>
    </w:p>
    <w:p w14:paraId="0C57C035" w14:textId="77777777" w:rsidR="00D65E4B" w:rsidRDefault="00D65E4B" w:rsidP="00A374CC">
      <w:pPr>
        <w:jc w:val="both"/>
      </w:pPr>
    </w:p>
    <w:p w14:paraId="3BC30773" w14:textId="77777777" w:rsidR="005729B2" w:rsidRDefault="00BD235B" w:rsidP="00A374CC">
      <w:pPr>
        <w:pStyle w:val="Heading2"/>
        <w:jc w:val="both"/>
      </w:pPr>
      <w:r>
        <w:t>Conducting Survey</w:t>
      </w:r>
      <w:r w:rsidR="0008411F">
        <w:t xml:space="preserve">: </w:t>
      </w:r>
    </w:p>
    <w:p w14:paraId="31C8FE36" w14:textId="6F020692" w:rsidR="0008411F" w:rsidRDefault="0008411F" w:rsidP="00A374CC">
      <w:pPr>
        <w:jc w:val="both"/>
      </w:pPr>
      <w:r>
        <w:t xml:space="preserve">Allowing users to </w:t>
      </w:r>
      <w:r w:rsidR="007E557C">
        <w:t xml:space="preserve">view the questions, provide responses, &amp; </w:t>
      </w:r>
      <w:r>
        <w:t>save their survey progress for pausing and resuming later.</w:t>
      </w:r>
    </w:p>
    <w:p w14:paraId="70BE8CB6" w14:textId="60BE6F51" w:rsidR="00F113AD" w:rsidRDefault="0008411F" w:rsidP="00A374CC">
      <w:pPr>
        <w:jc w:val="both"/>
      </w:pPr>
      <w:r>
        <w:t>Submission: Finalizing and submitting the completed survey for processing.</w:t>
      </w:r>
    </w:p>
    <w:p w14:paraId="1B2AEBF1" w14:textId="77777777" w:rsidR="0008411F" w:rsidRDefault="0008411F" w:rsidP="00A374CC">
      <w:pPr>
        <w:pStyle w:val="Heading1"/>
        <w:jc w:val="both"/>
      </w:pPr>
      <w:r>
        <w:t>2. System Components</w:t>
      </w:r>
    </w:p>
    <w:p w14:paraId="58AA46A7" w14:textId="77777777" w:rsidR="0008411F" w:rsidRDefault="0008411F" w:rsidP="00A374CC">
      <w:pPr>
        <w:pStyle w:val="Heading4"/>
        <w:jc w:val="both"/>
      </w:pPr>
      <w:r>
        <w:t>a) Frontend Interface</w:t>
      </w:r>
    </w:p>
    <w:p w14:paraId="17656729" w14:textId="77777777" w:rsidR="0008411F" w:rsidRDefault="0008411F" w:rsidP="00A374CC">
      <w:pPr>
        <w:jc w:val="both"/>
      </w:pPr>
      <w:r>
        <w:t>User-friendly forms for survey interaction.</w:t>
      </w:r>
    </w:p>
    <w:p w14:paraId="2833585A" w14:textId="77777777" w:rsidR="0008411F" w:rsidRDefault="0008411F" w:rsidP="00A374CC">
      <w:pPr>
        <w:jc w:val="both"/>
      </w:pPr>
      <w:r>
        <w:t>Buttons and messages for actions like saving, loading, and submitting.</w:t>
      </w:r>
    </w:p>
    <w:p w14:paraId="54D140F9" w14:textId="77777777" w:rsidR="0008411F" w:rsidRDefault="0008411F" w:rsidP="00A374CC">
      <w:pPr>
        <w:jc w:val="both"/>
      </w:pPr>
      <w:r>
        <w:t>Review and confirmation dialogs.</w:t>
      </w:r>
    </w:p>
    <w:p w14:paraId="7AB666D9" w14:textId="77777777" w:rsidR="0008411F" w:rsidRDefault="0008411F" w:rsidP="00A374CC">
      <w:pPr>
        <w:pStyle w:val="Heading4"/>
        <w:jc w:val="both"/>
      </w:pPr>
      <w:r>
        <w:t>b) Backend Infrastructure</w:t>
      </w:r>
    </w:p>
    <w:p w14:paraId="42947D3B" w14:textId="77777777" w:rsidR="0008411F" w:rsidRDefault="0008411F" w:rsidP="00A374CC">
      <w:pPr>
        <w:jc w:val="both"/>
      </w:pPr>
      <w:r>
        <w:t>Database for storing surveys, user data, responses, and metadata.</w:t>
      </w:r>
    </w:p>
    <w:p w14:paraId="55951793" w14:textId="77777777" w:rsidR="0008411F" w:rsidRDefault="0008411F" w:rsidP="00A374CC">
      <w:pPr>
        <w:jc w:val="both"/>
      </w:pPr>
      <w:r>
        <w:t>APIs for data retrieval and submission.</w:t>
      </w:r>
    </w:p>
    <w:p w14:paraId="53B645C2" w14:textId="77777777" w:rsidR="0008411F" w:rsidRDefault="0008411F" w:rsidP="00A374CC">
      <w:pPr>
        <w:jc w:val="both"/>
      </w:pPr>
      <w:r>
        <w:t>Authentication and session handling mechanisms.</w:t>
      </w:r>
    </w:p>
    <w:p w14:paraId="129EF7C6" w14:textId="77777777" w:rsidR="0008411F" w:rsidRDefault="0008411F" w:rsidP="00A374CC">
      <w:pPr>
        <w:pStyle w:val="Heading4"/>
        <w:jc w:val="both"/>
      </w:pPr>
      <w:r>
        <w:t>c) Workflow Logic</w:t>
      </w:r>
    </w:p>
    <w:p w14:paraId="7577FE2A" w14:textId="779427AA" w:rsidR="00E7322C" w:rsidRDefault="0008411F" w:rsidP="00A374CC">
      <w:pPr>
        <w:jc w:val="both"/>
      </w:pPr>
      <w:r>
        <w:t>Step-by-step process handling user interactions (e.g., creating, saving, loading, and submitting surveys).</w:t>
      </w:r>
    </w:p>
    <w:p w14:paraId="5026BA59" w14:textId="77777777" w:rsidR="00CA72FE" w:rsidRDefault="00CA72FE" w:rsidP="00A374CC">
      <w:pPr>
        <w:jc w:val="both"/>
      </w:pPr>
    </w:p>
    <w:p w14:paraId="5623D9FD" w14:textId="77777777" w:rsidR="00910C9F" w:rsidRDefault="00910C9F" w:rsidP="00A374CC">
      <w:pPr>
        <w:pStyle w:val="Heading1"/>
        <w:jc w:val="both"/>
      </w:pPr>
      <w:r>
        <w:t>3. Detailed Workflow</w:t>
      </w:r>
    </w:p>
    <w:p w14:paraId="386E9B99" w14:textId="77777777" w:rsidR="00910C9F" w:rsidRDefault="00910C9F" w:rsidP="00A374CC">
      <w:pPr>
        <w:pStyle w:val="Heading2"/>
        <w:jc w:val="both"/>
      </w:pPr>
      <w:r>
        <w:t>Step 1: Survey Creation &amp; Design</w:t>
      </w:r>
    </w:p>
    <w:p w14:paraId="06540A83" w14:textId="77777777" w:rsidR="00910C9F" w:rsidRDefault="00910C9F" w:rsidP="00A374CC">
      <w:pPr>
        <w:jc w:val="both"/>
      </w:pPr>
      <w:r>
        <w:t>Objective: Create a structured template for the survey to define the question types and flow.</w:t>
      </w:r>
    </w:p>
    <w:p w14:paraId="3B401F0E" w14:textId="77777777" w:rsidR="00910C9F" w:rsidRDefault="00910C9F" w:rsidP="00A374CC">
      <w:pPr>
        <w:jc w:val="both"/>
      </w:pPr>
      <w:r>
        <w:t>Key Components:</w:t>
      </w:r>
    </w:p>
    <w:p w14:paraId="259A4D34" w14:textId="77777777" w:rsidR="00910C9F" w:rsidRDefault="00910C9F" w:rsidP="00A374CC">
      <w:pPr>
        <w:jc w:val="both"/>
      </w:pPr>
      <w:r>
        <w:t>Header Section: Title, introduction, purpose, and instructions.</w:t>
      </w:r>
    </w:p>
    <w:p w14:paraId="2B9078DE" w14:textId="77777777" w:rsidR="00910C9F" w:rsidRDefault="00910C9F" w:rsidP="00A374CC">
      <w:pPr>
        <w:jc w:val="both"/>
      </w:pPr>
      <w:r>
        <w:t>Body: Questions grouped into sections with logical flow.</w:t>
      </w:r>
    </w:p>
    <w:p w14:paraId="6079A03B" w14:textId="77777777" w:rsidR="00910C9F" w:rsidRDefault="00910C9F" w:rsidP="00A374CC">
      <w:pPr>
        <w:ind w:firstLine="720"/>
        <w:jc w:val="both"/>
      </w:pPr>
      <w:r>
        <w:t>Types:</w:t>
      </w:r>
    </w:p>
    <w:p w14:paraId="3504F17E" w14:textId="33EB7D58" w:rsidR="00910C9F" w:rsidRDefault="00910C9F" w:rsidP="00A374CC">
      <w:pPr>
        <w:ind w:left="720" w:firstLine="720"/>
        <w:jc w:val="both"/>
      </w:pPr>
      <w:r>
        <w:t>Closed-ended: Multiple choice, Yes/No.</w:t>
      </w:r>
    </w:p>
    <w:p w14:paraId="19B1447E" w14:textId="77777777" w:rsidR="00910C9F" w:rsidRDefault="00910C9F" w:rsidP="00A374CC">
      <w:pPr>
        <w:ind w:left="720" w:firstLine="720"/>
        <w:jc w:val="both"/>
      </w:pPr>
      <w:r>
        <w:t>Open-ended: Free text for qualitative data.</w:t>
      </w:r>
    </w:p>
    <w:p w14:paraId="71A4B927" w14:textId="0FF3FB73" w:rsidR="00910C9F" w:rsidRDefault="00910C9F" w:rsidP="00A374CC">
      <w:pPr>
        <w:jc w:val="both"/>
      </w:pPr>
      <w:r>
        <w:t xml:space="preserve">Footer: </w:t>
      </w:r>
      <w:r w:rsidR="0040033D">
        <w:t>Save</w:t>
      </w:r>
      <w:r>
        <w:t xml:space="preserve"> and submission button.</w:t>
      </w:r>
    </w:p>
    <w:p w14:paraId="2A330B47" w14:textId="77777777" w:rsidR="004E5734" w:rsidRDefault="004E5734" w:rsidP="00A374CC">
      <w:pPr>
        <w:jc w:val="both"/>
      </w:pPr>
    </w:p>
    <w:p w14:paraId="71EA6D00" w14:textId="77777777" w:rsidR="004E5734" w:rsidRDefault="004E5734" w:rsidP="00A374CC">
      <w:pPr>
        <w:jc w:val="both"/>
      </w:pPr>
    </w:p>
    <w:p w14:paraId="311A4261" w14:textId="77777777" w:rsidR="004E5734" w:rsidRDefault="004E5734" w:rsidP="00A374CC">
      <w:pPr>
        <w:jc w:val="both"/>
      </w:pPr>
    </w:p>
    <w:p w14:paraId="0151BEB9" w14:textId="77777777" w:rsidR="00910C9F" w:rsidRDefault="00910C9F" w:rsidP="00A374CC">
      <w:pPr>
        <w:jc w:val="both"/>
      </w:pPr>
      <w:r>
        <w:lastRenderedPageBreak/>
        <w:t>Storage:</w:t>
      </w:r>
    </w:p>
    <w:p w14:paraId="1B277162" w14:textId="0617C46F" w:rsidR="007F6B51" w:rsidRDefault="007F6B51" w:rsidP="00A374CC">
      <w:pPr>
        <w:jc w:val="both"/>
      </w:pPr>
      <w:r w:rsidRPr="007F6B51">
        <w:rPr>
          <w:noProof/>
        </w:rPr>
        <w:drawing>
          <wp:inline distT="0" distB="0" distL="0" distR="0" wp14:anchorId="58D78A66" wp14:editId="061961CA">
            <wp:extent cx="6231662" cy="2524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259" cy="25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61E5" w14:textId="77777777" w:rsidR="004E5734" w:rsidRDefault="004E5734" w:rsidP="00A374CC">
      <w:pPr>
        <w:jc w:val="both"/>
      </w:pPr>
    </w:p>
    <w:p w14:paraId="1FE1929E" w14:textId="47E281CF" w:rsidR="000718A5" w:rsidRDefault="000718A5" w:rsidP="00A374CC">
      <w:pPr>
        <w:pStyle w:val="Heading2"/>
        <w:jc w:val="both"/>
      </w:pPr>
      <w:r>
        <w:t xml:space="preserve">Step 2: </w:t>
      </w:r>
      <w:r w:rsidRPr="000718A5">
        <w:t>Assign Survey to Users</w:t>
      </w:r>
    </w:p>
    <w:p w14:paraId="65802510" w14:textId="1DE2CE5D" w:rsidR="000718A5" w:rsidRDefault="004E5734" w:rsidP="00A374CC">
      <w:pPr>
        <w:jc w:val="both"/>
      </w:pPr>
      <w:r>
        <w:t>TBD</w:t>
      </w:r>
    </w:p>
    <w:p w14:paraId="02A9F651" w14:textId="77777777" w:rsidR="004E5734" w:rsidRPr="000718A5" w:rsidRDefault="004E5734" w:rsidP="00A374CC">
      <w:pPr>
        <w:jc w:val="both"/>
      </w:pPr>
    </w:p>
    <w:p w14:paraId="7A5FCA76" w14:textId="55ADFC04" w:rsidR="00910C9F" w:rsidRDefault="00910C9F" w:rsidP="00A374CC">
      <w:pPr>
        <w:pStyle w:val="Heading2"/>
        <w:jc w:val="both"/>
      </w:pPr>
      <w:r>
        <w:t xml:space="preserve">Step </w:t>
      </w:r>
      <w:r w:rsidR="000718A5">
        <w:t>3</w:t>
      </w:r>
      <w:r>
        <w:t xml:space="preserve">: </w:t>
      </w:r>
      <w:r w:rsidR="00CB6DF5">
        <w:t>View</w:t>
      </w:r>
      <w:r>
        <w:t xml:space="preserve"> </w:t>
      </w:r>
      <w:r w:rsidR="00CB6DF5">
        <w:t xml:space="preserve">&amp; Save </w:t>
      </w:r>
      <w:r>
        <w:t>Survey</w:t>
      </w:r>
    </w:p>
    <w:p w14:paraId="47E70262" w14:textId="4A7948A0" w:rsidR="00910C9F" w:rsidRDefault="00910C9F" w:rsidP="00A374CC">
      <w:pPr>
        <w:jc w:val="both"/>
      </w:pPr>
      <w:r>
        <w:t xml:space="preserve">Objective: Allow users to </w:t>
      </w:r>
      <w:r w:rsidR="00CB6DF5">
        <w:t xml:space="preserve">view and </w:t>
      </w:r>
      <w:r>
        <w:t>save their progress, enabling them to pause and resume.</w:t>
      </w:r>
    </w:p>
    <w:p w14:paraId="04534AA3" w14:textId="77777777" w:rsidR="00910C9F" w:rsidRDefault="00910C9F" w:rsidP="00A374CC">
      <w:pPr>
        <w:jc w:val="both"/>
      </w:pPr>
      <w:r>
        <w:t>Process:</w:t>
      </w:r>
    </w:p>
    <w:p w14:paraId="0A630B50" w14:textId="0F0B7B10" w:rsidR="00910C9F" w:rsidRDefault="00910C9F" w:rsidP="0020230B">
      <w:pPr>
        <w:pStyle w:val="ListParagraph"/>
        <w:numPr>
          <w:ilvl w:val="0"/>
          <w:numId w:val="2"/>
        </w:numPr>
        <w:jc w:val="both"/>
      </w:pPr>
      <w:r>
        <w:t>As users fill out the survey, responses are saved in a database.</w:t>
      </w:r>
    </w:p>
    <w:p w14:paraId="14B5A31A" w14:textId="3AAF80FB" w:rsidR="00910C9F" w:rsidRDefault="00910C9F" w:rsidP="0020230B">
      <w:pPr>
        <w:pStyle w:val="ListParagraph"/>
        <w:numPr>
          <w:ilvl w:val="0"/>
          <w:numId w:val="2"/>
        </w:numPr>
        <w:jc w:val="both"/>
      </w:pPr>
      <w:r>
        <w:t>When the user clicks "Save":</w:t>
      </w:r>
    </w:p>
    <w:p w14:paraId="173EE847" w14:textId="77777777" w:rsidR="00910C9F" w:rsidRDefault="00910C9F" w:rsidP="0020230B">
      <w:pPr>
        <w:pStyle w:val="ListParagraph"/>
        <w:numPr>
          <w:ilvl w:val="0"/>
          <w:numId w:val="2"/>
        </w:numPr>
        <w:jc w:val="both"/>
      </w:pPr>
      <w:r>
        <w:t>Save current responses along with metadata (e.g., timestamp, user/session ID, and current question).</w:t>
      </w:r>
    </w:p>
    <w:p w14:paraId="63619860" w14:textId="77777777" w:rsidR="00910C9F" w:rsidRDefault="00910C9F" w:rsidP="0020230B">
      <w:pPr>
        <w:pStyle w:val="ListParagraph"/>
        <w:numPr>
          <w:ilvl w:val="0"/>
          <w:numId w:val="2"/>
        </w:numPr>
        <w:jc w:val="both"/>
      </w:pPr>
      <w:r>
        <w:t>Provide a confirmation: “Your progress has been saved.”</w:t>
      </w:r>
    </w:p>
    <w:p w14:paraId="321F77A3" w14:textId="593D31AB" w:rsidR="00910C9F" w:rsidRDefault="00EF1200" w:rsidP="00A374CC">
      <w:pPr>
        <w:jc w:val="both"/>
      </w:pPr>
      <w:r>
        <w:t>Storage</w:t>
      </w:r>
      <w:r w:rsidR="00910C9F">
        <w:t>:</w:t>
      </w:r>
    </w:p>
    <w:p w14:paraId="4544C9C8" w14:textId="2D342183" w:rsidR="00270496" w:rsidRDefault="000718A5" w:rsidP="00A374CC">
      <w:pPr>
        <w:jc w:val="both"/>
      </w:pPr>
      <w:r w:rsidRPr="000718A5">
        <w:rPr>
          <w:noProof/>
        </w:rPr>
        <w:drawing>
          <wp:inline distT="0" distB="0" distL="0" distR="0" wp14:anchorId="43F67462" wp14:editId="2CEBEA11">
            <wp:extent cx="6252843" cy="252649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321" cy="25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A0B" w14:textId="034B83DA" w:rsidR="00910C9F" w:rsidRDefault="00910C9F" w:rsidP="00A374CC">
      <w:pPr>
        <w:pStyle w:val="Heading2"/>
        <w:jc w:val="both"/>
      </w:pPr>
      <w:r>
        <w:lastRenderedPageBreak/>
        <w:t xml:space="preserve">Step </w:t>
      </w:r>
      <w:r w:rsidR="00CB6DF5">
        <w:t>4</w:t>
      </w:r>
      <w:r>
        <w:t>: Loading Previously Saved Progress</w:t>
      </w:r>
    </w:p>
    <w:p w14:paraId="2BC7BC54" w14:textId="77777777" w:rsidR="00910C9F" w:rsidRDefault="00910C9F" w:rsidP="00A374CC">
      <w:pPr>
        <w:jc w:val="both"/>
      </w:pPr>
      <w:r>
        <w:t>Objective: Load saved survey responses so users can continue or review progress.</w:t>
      </w:r>
    </w:p>
    <w:p w14:paraId="28909E4F" w14:textId="77777777" w:rsidR="00910C9F" w:rsidRDefault="00910C9F" w:rsidP="00A374CC">
      <w:pPr>
        <w:jc w:val="both"/>
      </w:pPr>
      <w:r>
        <w:t>Process:</w:t>
      </w:r>
    </w:p>
    <w:p w14:paraId="4F161497" w14:textId="4A424F75" w:rsidR="00910C9F" w:rsidRDefault="00910C9F" w:rsidP="00EF1200">
      <w:pPr>
        <w:pStyle w:val="ListParagraph"/>
        <w:numPr>
          <w:ilvl w:val="0"/>
          <w:numId w:val="3"/>
        </w:numPr>
        <w:jc w:val="both"/>
      </w:pPr>
      <w:r>
        <w:t xml:space="preserve">When </w:t>
      </w:r>
      <w:r w:rsidR="00EF1200">
        <w:t xml:space="preserve">user </w:t>
      </w:r>
      <w:r w:rsidR="003E438A">
        <w:t>reopen</w:t>
      </w:r>
      <w:r w:rsidR="000D6B51">
        <w:t>s the survey</w:t>
      </w:r>
      <w:r w:rsidR="0020230B">
        <w:t>.</w:t>
      </w:r>
    </w:p>
    <w:p w14:paraId="0C9F6012" w14:textId="77777777" w:rsidR="00910C9F" w:rsidRDefault="00910C9F" w:rsidP="00EF1200">
      <w:pPr>
        <w:pStyle w:val="ListParagraph"/>
        <w:numPr>
          <w:ilvl w:val="0"/>
          <w:numId w:val="3"/>
        </w:numPr>
        <w:jc w:val="both"/>
      </w:pPr>
      <w:r>
        <w:t>Retrieve saved responses and metadata from the database.</w:t>
      </w:r>
    </w:p>
    <w:p w14:paraId="59355706" w14:textId="77777777" w:rsidR="00910C9F" w:rsidRDefault="00910C9F" w:rsidP="00EF1200">
      <w:pPr>
        <w:pStyle w:val="ListParagraph"/>
        <w:numPr>
          <w:ilvl w:val="0"/>
          <w:numId w:val="3"/>
        </w:numPr>
        <w:jc w:val="both"/>
      </w:pPr>
      <w:r>
        <w:t>Pre-fill the survey form with retrieved data.</w:t>
      </w:r>
    </w:p>
    <w:p w14:paraId="63CFDCE4" w14:textId="77777777" w:rsidR="00EF1200" w:rsidRDefault="00910C9F" w:rsidP="00A374CC">
      <w:pPr>
        <w:pStyle w:val="ListParagraph"/>
        <w:numPr>
          <w:ilvl w:val="0"/>
          <w:numId w:val="3"/>
        </w:numPr>
        <w:jc w:val="both"/>
      </w:pPr>
      <w:r>
        <w:t>Navigate to the last saved question or section.</w:t>
      </w:r>
    </w:p>
    <w:p w14:paraId="671D0CB9" w14:textId="4DCD9B69" w:rsidR="00910C9F" w:rsidRDefault="00910C9F" w:rsidP="00A374CC">
      <w:pPr>
        <w:pStyle w:val="ListParagraph"/>
        <w:numPr>
          <w:ilvl w:val="0"/>
          <w:numId w:val="3"/>
        </w:numPr>
        <w:jc w:val="both"/>
      </w:pPr>
      <w:r>
        <w:t>Provide a confirmation message: “Your progress has been loaded.”</w:t>
      </w:r>
    </w:p>
    <w:p w14:paraId="6372B73F" w14:textId="4BB300D8" w:rsidR="00910C9F" w:rsidRDefault="00910C9F" w:rsidP="00A374CC">
      <w:pPr>
        <w:pStyle w:val="Heading2"/>
        <w:jc w:val="both"/>
      </w:pPr>
      <w:r>
        <w:t xml:space="preserve">Step </w:t>
      </w:r>
      <w:r w:rsidR="00CB6DF5">
        <w:t>5</w:t>
      </w:r>
      <w:r>
        <w:t>: Submitting the Completed Survey</w:t>
      </w:r>
    </w:p>
    <w:p w14:paraId="42ECC4FA" w14:textId="77777777" w:rsidR="00910C9F" w:rsidRDefault="00910C9F" w:rsidP="00A374CC">
      <w:pPr>
        <w:jc w:val="both"/>
      </w:pPr>
      <w:r>
        <w:t>Objective: Finalize and record survey responses for processing.</w:t>
      </w:r>
    </w:p>
    <w:p w14:paraId="104D838A" w14:textId="77777777" w:rsidR="00910C9F" w:rsidRDefault="00910C9F" w:rsidP="00A374CC">
      <w:pPr>
        <w:jc w:val="both"/>
      </w:pPr>
      <w:r>
        <w:t>Process:</w:t>
      </w:r>
    </w:p>
    <w:p w14:paraId="08BBFB03" w14:textId="7E7E5C2D" w:rsidR="00910C9F" w:rsidRDefault="00910C9F" w:rsidP="00A333D4">
      <w:pPr>
        <w:pStyle w:val="ListParagraph"/>
        <w:numPr>
          <w:ilvl w:val="0"/>
          <w:numId w:val="4"/>
        </w:numPr>
        <w:jc w:val="both"/>
      </w:pPr>
      <w:r>
        <w:t>When the user clicks “Submi</w:t>
      </w:r>
      <w:r w:rsidR="00C1567B">
        <w:t>t</w:t>
      </w:r>
      <w:r>
        <w:t>”:</w:t>
      </w:r>
    </w:p>
    <w:p w14:paraId="2E994635" w14:textId="77777777" w:rsidR="00910C9F" w:rsidRDefault="00910C9F" w:rsidP="00A333D4">
      <w:pPr>
        <w:pStyle w:val="ListParagraph"/>
        <w:numPr>
          <w:ilvl w:val="0"/>
          <w:numId w:val="4"/>
        </w:numPr>
        <w:jc w:val="both"/>
      </w:pPr>
      <w:r>
        <w:t>Validate that all required fields are completed.</w:t>
      </w:r>
    </w:p>
    <w:p w14:paraId="492727DC" w14:textId="77777777" w:rsidR="00910C9F" w:rsidRDefault="00910C9F" w:rsidP="00A333D4">
      <w:pPr>
        <w:pStyle w:val="ListParagraph"/>
        <w:numPr>
          <w:ilvl w:val="0"/>
          <w:numId w:val="4"/>
        </w:numPr>
        <w:jc w:val="both"/>
      </w:pPr>
      <w:r>
        <w:t>Highlight incomplete fields, if any, and prevent submission.</w:t>
      </w:r>
    </w:p>
    <w:p w14:paraId="7E30FD22" w14:textId="77777777" w:rsidR="00910C9F" w:rsidRDefault="00910C9F" w:rsidP="00A333D4">
      <w:pPr>
        <w:pStyle w:val="ListParagraph"/>
        <w:numPr>
          <w:ilvl w:val="0"/>
          <w:numId w:val="4"/>
        </w:numPr>
        <w:jc w:val="both"/>
      </w:pPr>
      <w:r>
        <w:t>Display a summary of responses for review.</w:t>
      </w:r>
    </w:p>
    <w:p w14:paraId="386BF5DE" w14:textId="77777777" w:rsidR="00910C9F" w:rsidRDefault="00910C9F" w:rsidP="00A333D4">
      <w:pPr>
        <w:pStyle w:val="ListParagraph"/>
        <w:numPr>
          <w:ilvl w:val="0"/>
          <w:numId w:val="4"/>
        </w:numPr>
        <w:jc w:val="both"/>
      </w:pPr>
      <w:r>
        <w:t>Upon confirmation:</w:t>
      </w:r>
    </w:p>
    <w:p w14:paraId="20C40A83" w14:textId="4822EBA3" w:rsidR="00910C9F" w:rsidRDefault="00910C9F" w:rsidP="00A333D4">
      <w:pPr>
        <w:pStyle w:val="ListParagraph"/>
        <w:numPr>
          <w:ilvl w:val="0"/>
          <w:numId w:val="4"/>
        </w:numPr>
        <w:jc w:val="both"/>
      </w:pPr>
      <w:r>
        <w:t xml:space="preserve">Save responses in the </w:t>
      </w:r>
      <w:proofErr w:type="spellStart"/>
      <w:r w:rsidR="00BB3B55">
        <w:t>Template</w:t>
      </w:r>
      <w:r>
        <w:t>Survey</w:t>
      </w:r>
      <w:r w:rsidR="00BB3B55">
        <w:t>Response</w:t>
      </w:r>
      <w:proofErr w:type="spellEnd"/>
      <w:r>
        <w:t xml:space="preserve"> table.</w:t>
      </w:r>
    </w:p>
    <w:p w14:paraId="78838771" w14:textId="42CCE521" w:rsidR="000D0D23" w:rsidRDefault="00910C9F" w:rsidP="00A374CC">
      <w:pPr>
        <w:pStyle w:val="ListParagraph"/>
        <w:numPr>
          <w:ilvl w:val="0"/>
          <w:numId w:val="4"/>
        </w:numPr>
        <w:jc w:val="both"/>
      </w:pPr>
      <w:r>
        <w:t xml:space="preserve">Mark the survey as “Completed” in the </w:t>
      </w:r>
      <w:proofErr w:type="spellStart"/>
      <w:r w:rsidR="008D0A52">
        <w:t>TemplateSurvey</w:t>
      </w:r>
      <w:proofErr w:type="spellEnd"/>
      <w:r>
        <w:t xml:space="preserve"> table.</w:t>
      </w:r>
    </w:p>
    <w:p w14:paraId="1471370B" w14:textId="5AE196C0" w:rsidR="002B3273" w:rsidRDefault="003F0EF4" w:rsidP="00A374CC">
      <w:pPr>
        <w:pStyle w:val="Heading1"/>
        <w:jc w:val="both"/>
      </w:pPr>
      <w:r>
        <w:t>4</w:t>
      </w:r>
      <w:r w:rsidR="002B3273">
        <w:t>. End-to-End User Journey</w:t>
      </w:r>
    </w:p>
    <w:p w14:paraId="56596F25" w14:textId="77777777" w:rsidR="002B3273" w:rsidRPr="00A333D4" w:rsidRDefault="002B3273" w:rsidP="00A374CC">
      <w:pPr>
        <w:jc w:val="both"/>
        <w:rPr>
          <w:b/>
          <w:bCs/>
        </w:rPr>
      </w:pPr>
      <w:r w:rsidRPr="00A333D4">
        <w:rPr>
          <w:b/>
          <w:bCs/>
        </w:rPr>
        <w:t>Start the Survey:</w:t>
      </w:r>
    </w:p>
    <w:p w14:paraId="4009C997" w14:textId="77777777" w:rsidR="002B3273" w:rsidRDefault="002B3273" w:rsidP="00A374CC">
      <w:pPr>
        <w:jc w:val="both"/>
      </w:pPr>
      <w:r>
        <w:t>User accesses the survey and begins filling out responses.</w:t>
      </w:r>
    </w:p>
    <w:p w14:paraId="528775F4" w14:textId="77777777" w:rsidR="002B3273" w:rsidRPr="00A333D4" w:rsidRDefault="002B3273" w:rsidP="00A374CC">
      <w:pPr>
        <w:jc w:val="both"/>
        <w:rPr>
          <w:b/>
          <w:bCs/>
        </w:rPr>
      </w:pPr>
      <w:r w:rsidRPr="00A333D4">
        <w:rPr>
          <w:b/>
          <w:bCs/>
        </w:rPr>
        <w:t>Save Progress:</w:t>
      </w:r>
    </w:p>
    <w:p w14:paraId="31C4F226" w14:textId="76E724F7" w:rsidR="002B3273" w:rsidRDefault="002B3273" w:rsidP="00A374CC">
      <w:pPr>
        <w:jc w:val="both"/>
      </w:pPr>
      <w:r>
        <w:t>User pauses the survey and clicks “Save”</w:t>
      </w:r>
    </w:p>
    <w:p w14:paraId="6B8A73D8" w14:textId="77777777" w:rsidR="002B3273" w:rsidRDefault="002B3273" w:rsidP="00A374CC">
      <w:pPr>
        <w:jc w:val="both"/>
      </w:pPr>
      <w:r>
        <w:t>System saves responses and metadata in the database.</w:t>
      </w:r>
    </w:p>
    <w:p w14:paraId="398B0FB8" w14:textId="77777777" w:rsidR="002B3273" w:rsidRPr="00A333D4" w:rsidRDefault="002B3273" w:rsidP="00A374CC">
      <w:pPr>
        <w:jc w:val="both"/>
        <w:rPr>
          <w:b/>
          <w:bCs/>
        </w:rPr>
      </w:pPr>
      <w:r w:rsidRPr="00A333D4">
        <w:rPr>
          <w:b/>
          <w:bCs/>
        </w:rPr>
        <w:t>Resume Survey:</w:t>
      </w:r>
    </w:p>
    <w:p w14:paraId="26E6CF33" w14:textId="2BB6EFA1" w:rsidR="002B3273" w:rsidRDefault="002B3273" w:rsidP="00A374CC">
      <w:pPr>
        <w:jc w:val="both"/>
      </w:pPr>
      <w:r>
        <w:t xml:space="preserve">User </w:t>
      </w:r>
      <w:r w:rsidR="003F0EF4">
        <w:t xml:space="preserve">reopens the survey </w:t>
      </w:r>
      <w:r>
        <w:t>from the dashboard or link.</w:t>
      </w:r>
    </w:p>
    <w:p w14:paraId="7FA7AAB2" w14:textId="77777777" w:rsidR="002B3273" w:rsidRDefault="002B3273" w:rsidP="00A374CC">
      <w:pPr>
        <w:jc w:val="both"/>
      </w:pPr>
      <w:r>
        <w:t>The system retrieves and pre-fills saved responses, allowing continuation.</w:t>
      </w:r>
    </w:p>
    <w:p w14:paraId="5E4C6054" w14:textId="77777777" w:rsidR="002B3273" w:rsidRPr="00A333D4" w:rsidRDefault="002B3273" w:rsidP="00A374CC">
      <w:pPr>
        <w:jc w:val="both"/>
        <w:rPr>
          <w:b/>
          <w:bCs/>
        </w:rPr>
      </w:pPr>
      <w:r w:rsidRPr="00A333D4">
        <w:rPr>
          <w:b/>
          <w:bCs/>
        </w:rPr>
        <w:t>Submit Survey:</w:t>
      </w:r>
    </w:p>
    <w:p w14:paraId="3318657C" w14:textId="77777777" w:rsidR="002B3273" w:rsidRDefault="002B3273" w:rsidP="00A374CC">
      <w:pPr>
        <w:jc w:val="both"/>
      </w:pPr>
      <w:r>
        <w:t>User completes the survey and clicks “Submit.”</w:t>
      </w:r>
    </w:p>
    <w:p w14:paraId="36A03D1B" w14:textId="49FA2043" w:rsidR="000D0D23" w:rsidRDefault="002B3273" w:rsidP="00A374CC">
      <w:pPr>
        <w:jc w:val="both"/>
      </w:pPr>
      <w:r>
        <w:t>The system validates, saves finalized responses, and confirms submission.</w:t>
      </w:r>
    </w:p>
    <w:p w14:paraId="7112982D" w14:textId="77777777" w:rsidR="00957264" w:rsidRDefault="00957264" w:rsidP="00A374CC">
      <w:pPr>
        <w:jc w:val="both"/>
      </w:pPr>
    </w:p>
    <w:p w14:paraId="44AA6691" w14:textId="77777777" w:rsidR="00957264" w:rsidRDefault="00957264" w:rsidP="00A374CC">
      <w:pPr>
        <w:jc w:val="both"/>
      </w:pPr>
    </w:p>
    <w:p w14:paraId="67481013" w14:textId="77777777" w:rsidR="00957264" w:rsidRDefault="00957264" w:rsidP="00A374CC">
      <w:pPr>
        <w:jc w:val="both"/>
      </w:pPr>
    </w:p>
    <w:p w14:paraId="2217D668" w14:textId="47F4BE5A" w:rsidR="000D0D23" w:rsidRDefault="005D2506" w:rsidP="00A374CC">
      <w:pPr>
        <w:pStyle w:val="Heading1"/>
        <w:jc w:val="both"/>
      </w:pPr>
      <w:r>
        <w:lastRenderedPageBreak/>
        <w:t>5. Technical Details</w:t>
      </w:r>
    </w:p>
    <w:p w14:paraId="793B7B24" w14:textId="76D1E099" w:rsidR="00121950" w:rsidRDefault="00EB705E" w:rsidP="00121950">
      <w:r w:rsidRPr="00EB705E">
        <w:t>Survey Creation &amp; Design</w:t>
      </w:r>
      <w:r>
        <w:t>:</w:t>
      </w:r>
    </w:p>
    <w:p w14:paraId="28781663" w14:textId="60FD58FC" w:rsidR="00EB705E" w:rsidRDefault="00BC2683" w:rsidP="00121950">
      <w:r>
        <w:rPr>
          <w:noProof/>
        </w:rPr>
        <w:drawing>
          <wp:inline distT="0" distB="0" distL="0" distR="0" wp14:anchorId="724BACE9" wp14:editId="0FE93899">
            <wp:extent cx="3203043" cy="3648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37" cy="3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A016" w14:textId="09573F7B" w:rsidR="00BC2683" w:rsidRDefault="00E2063E" w:rsidP="00121950">
      <w:r>
        <w:t>Conduct Survey:</w:t>
      </w:r>
    </w:p>
    <w:p w14:paraId="56EA2B1D" w14:textId="347209C0" w:rsidR="00E2063E" w:rsidRDefault="00E2063E" w:rsidP="00121950">
      <w:r>
        <w:rPr>
          <w:noProof/>
        </w:rPr>
        <w:drawing>
          <wp:inline distT="0" distB="0" distL="0" distR="0" wp14:anchorId="15ECED49" wp14:editId="6B4CD41B">
            <wp:extent cx="2473637" cy="407666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50" cy="40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269" w14:textId="1FB89CA2" w:rsidR="005D2506" w:rsidRDefault="005D2506" w:rsidP="00A374CC">
      <w:pPr>
        <w:pStyle w:val="Heading2"/>
        <w:jc w:val="both"/>
      </w:pPr>
      <w:r>
        <w:lastRenderedPageBreak/>
        <w:t>Server side:</w:t>
      </w:r>
    </w:p>
    <w:p w14:paraId="331B46B3" w14:textId="0F60F669" w:rsidR="00255D1C" w:rsidRDefault="00255D1C" w:rsidP="00A374CC">
      <w:pPr>
        <w:pStyle w:val="Heading3"/>
        <w:jc w:val="both"/>
      </w:pPr>
      <w:r>
        <w:t>DB Script:</w:t>
      </w:r>
    </w:p>
    <w:p w14:paraId="61362CF9" w14:textId="3EB5FD5E" w:rsidR="00255D1C" w:rsidRDefault="00255D1C" w:rsidP="00A374CC">
      <w:pPr>
        <w:jc w:val="both"/>
      </w:pPr>
      <w:r>
        <w:object w:dxaOrig="1540" w:dyaOrig="996" w14:anchorId="66C5D8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95pt" o:ole="">
            <v:imagedata r:id="rId9" o:title=""/>
          </v:shape>
          <o:OLEObject Type="Embed" ProgID="Package" ShapeID="_x0000_i1025" DrawAspect="Icon" ObjectID="_1797778829" r:id="rId10"/>
        </w:object>
      </w:r>
    </w:p>
    <w:p w14:paraId="7F88AE23" w14:textId="511F595E" w:rsidR="00B11991" w:rsidRDefault="00B11991" w:rsidP="00A374CC">
      <w:pPr>
        <w:pStyle w:val="Heading3"/>
        <w:jc w:val="both"/>
      </w:pPr>
      <w:r>
        <w:t>Data</w:t>
      </w:r>
      <w:r w:rsidR="00955D24">
        <w:t xml:space="preserve"> </w:t>
      </w:r>
      <w:r>
        <w:t>Model:</w:t>
      </w:r>
    </w:p>
    <w:p w14:paraId="7373FFE2" w14:textId="59F1ACE3" w:rsidR="00B11991" w:rsidRDefault="00955D24" w:rsidP="00A374CC">
      <w:pPr>
        <w:jc w:val="both"/>
      </w:pPr>
      <w:r>
        <w:object w:dxaOrig="1540" w:dyaOrig="996" w14:anchorId="278269BE">
          <v:shape id="_x0000_i1026" type="#_x0000_t75" style="width:77pt;height:49.95pt" o:ole="">
            <v:imagedata r:id="rId11" o:title=""/>
          </v:shape>
          <o:OLEObject Type="Embed" ProgID="Package" ShapeID="_x0000_i1026" DrawAspect="Icon" ObjectID="_1797778830" r:id="rId12"/>
        </w:object>
      </w:r>
      <w:r>
        <w:object w:dxaOrig="1540" w:dyaOrig="996" w14:anchorId="54F7D41E">
          <v:shape id="_x0000_i1027" type="#_x0000_t75" style="width:77pt;height:49.95pt" o:ole="">
            <v:imagedata r:id="rId13" o:title=""/>
          </v:shape>
          <o:OLEObject Type="Embed" ProgID="Package" ShapeID="_x0000_i1027" DrawAspect="Icon" ObjectID="_1797778831" r:id="rId14"/>
        </w:object>
      </w:r>
      <w:r>
        <w:object w:dxaOrig="1540" w:dyaOrig="996" w14:anchorId="152E1469">
          <v:shape id="_x0000_i1028" type="#_x0000_t75" style="width:77pt;height:49.95pt" o:ole="">
            <v:imagedata r:id="rId15" o:title=""/>
          </v:shape>
          <o:OLEObject Type="Embed" ProgID="Package" ShapeID="_x0000_i1028" DrawAspect="Icon" ObjectID="_1797778832" r:id="rId16"/>
        </w:object>
      </w:r>
      <w:r>
        <w:object w:dxaOrig="1540" w:dyaOrig="996" w14:anchorId="39E1E96D">
          <v:shape id="_x0000_i1029" type="#_x0000_t75" style="width:77pt;height:49.95pt" o:ole="">
            <v:imagedata r:id="rId17" o:title=""/>
          </v:shape>
          <o:OLEObject Type="Embed" ProgID="Package" ShapeID="_x0000_i1029" DrawAspect="Icon" ObjectID="_1797778833" r:id="rId18"/>
        </w:object>
      </w:r>
      <w:r>
        <w:object w:dxaOrig="1540" w:dyaOrig="996" w14:anchorId="7122F9CA">
          <v:shape id="_x0000_i1030" type="#_x0000_t75" style="width:77pt;height:49.95pt" o:ole="">
            <v:imagedata r:id="rId19" o:title=""/>
          </v:shape>
          <o:OLEObject Type="Embed" ProgID="Package" ShapeID="_x0000_i1030" DrawAspect="Icon" ObjectID="_1797778834" r:id="rId20"/>
        </w:object>
      </w:r>
      <w:r>
        <w:object w:dxaOrig="1540" w:dyaOrig="996" w14:anchorId="50ABCDC3">
          <v:shape id="_x0000_i1031" type="#_x0000_t75" style="width:77pt;height:49.95pt" o:ole="">
            <v:imagedata r:id="rId21" o:title=""/>
          </v:shape>
          <o:OLEObject Type="Embed" ProgID="Package" ShapeID="_x0000_i1031" DrawAspect="Icon" ObjectID="_1797778835" r:id="rId22"/>
        </w:object>
      </w:r>
      <w:r>
        <w:object w:dxaOrig="1540" w:dyaOrig="996" w14:anchorId="23288412">
          <v:shape id="_x0000_i1032" type="#_x0000_t75" style="width:77pt;height:49.95pt" o:ole="">
            <v:imagedata r:id="rId23" o:title=""/>
          </v:shape>
          <o:OLEObject Type="Embed" ProgID="Package" ShapeID="_x0000_i1032" DrawAspect="Icon" ObjectID="_1797778836" r:id="rId24"/>
        </w:object>
      </w:r>
      <w:r>
        <w:object w:dxaOrig="1540" w:dyaOrig="996" w14:anchorId="20910878">
          <v:shape id="_x0000_i1033" type="#_x0000_t75" style="width:77pt;height:49.95pt" o:ole="">
            <v:imagedata r:id="rId25" o:title=""/>
          </v:shape>
          <o:OLEObject Type="Embed" ProgID="Package" ShapeID="_x0000_i1033" DrawAspect="Icon" ObjectID="_1797778837" r:id="rId26"/>
        </w:object>
      </w:r>
      <w:r>
        <w:object w:dxaOrig="1540" w:dyaOrig="996" w14:anchorId="6856709A">
          <v:shape id="_x0000_i1034" type="#_x0000_t75" style="width:77pt;height:49.95pt" o:ole="">
            <v:imagedata r:id="rId27" o:title=""/>
          </v:shape>
          <o:OLEObject Type="Embed" ProgID="Package" ShapeID="_x0000_i1034" DrawAspect="Icon" ObjectID="_1797778838" r:id="rId28"/>
        </w:object>
      </w:r>
    </w:p>
    <w:p w14:paraId="649F4E35" w14:textId="200945D1" w:rsidR="00B11991" w:rsidRDefault="00B11991" w:rsidP="00A374CC">
      <w:pPr>
        <w:pStyle w:val="Heading3"/>
        <w:jc w:val="both"/>
      </w:pPr>
      <w:r>
        <w:t>Controller:</w:t>
      </w:r>
    </w:p>
    <w:p w14:paraId="0C07B316" w14:textId="682D82F0" w:rsidR="005D2506" w:rsidRDefault="00B11991" w:rsidP="00A374CC">
      <w:pPr>
        <w:jc w:val="both"/>
      </w:pPr>
      <w:r>
        <w:object w:dxaOrig="1540" w:dyaOrig="996" w14:anchorId="35052EEB">
          <v:shape id="_x0000_i1035" type="#_x0000_t75" style="width:77pt;height:49.95pt" o:ole="">
            <v:imagedata r:id="rId29" o:title=""/>
          </v:shape>
          <o:OLEObject Type="Embed" ProgID="Package" ShapeID="_x0000_i1035" DrawAspect="Icon" ObjectID="_1797778839" r:id="rId30"/>
        </w:object>
      </w:r>
    </w:p>
    <w:p w14:paraId="69CA410B" w14:textId="77777777" w:rsidR="001A5F32" w:rsidRDefault="001A5F32" w:rsidP="00A374CC">
      <w:pPr>
        <w:jc w:val="both"/>
      </w:pPr>
    </w:p>
    <w:p w14:paraId="2FF878E5" w14:textId="73BA7115" w:rsidR="00955D24" w:rsidRDefault="0061310E" w:rsidP="00A374CC">
      <w:pPr>
        <w:pStyle w:val="Heading2"/>
        <w:jc w:val="both"/>
      </w:pPr>
      <w:r>
        <w:t>Angular Client:</w:t>
      </w:r>
    </w:p>
    <w:p w14:paraId="53A2F796" w14:textId="46D12BC6" w:rsidR="00B809D2" w:rsidRDefault="00B809D2" w:rsidP="00A374CC">
      <w:pPr>
        <w:jc w:val="both"/>
      </w:pPr>
      <w:r>
        <w:t>A Generic component</w:t>
      </w:r>
      <w:r w:rsidR="00794CBA">
        <w:t xml:space="preserve"> for </w:t>
      </w:r>
      <w:proofErr w:type="spellStart"/>
      <w:r w:rsidR="00794CBA">
        <w:t>AoR</w:t>
      </w:r>
      <w:proofErr w:type="spellEnd"/>
      <w:r w:rsidR="00794CBA">
        <w:t xml:space="preserve">, </w:t>
      </w:r>
      <w:proofErr w:type="spellStart"/>
      <w:r w:rsidR="00794CBA">
        <w:t>MoWP</w:t>
      </w:r>
      <w:proofErr w:type="spellEnd"/>
      <w:r w:rsidR="00794CBA">
        <w:t xml:space="preserve"> &amp; Confirmation</w:t>
      </w:r>
      <w:r>
        <w:t xml:space="preserve">, which will pull the survey records and display corresponding </w:t>
      </w:r>
      <w:r w:rsidR="00794CBA">
        <w:t>template version’s panels, sections, and fields.</w:t>
      </w:r>
    </w:p>
    <w:p w14:paraId="6F6223DE" w14:textId="1C2D6931" w:rsidR="00794CBA" w:rsidRPr="00B809D2" w:rsidRDefault="00794CBA" w:rsidP="00A374CC">
      <w:pPr>
        <w:jc w:val="both"/>
      </w:pPr>
    </w:p>
    <w:p w14:paraId="2715CA07" w14:textId="1E539823" w:rsidR="0061310E" w:rsidRDefault="0061310E" w:rsidP="00A374CC">
      <w:pPr>
        <w:pStyle w:val="Heading3"/>
        <w:jc w:val="both"/>
      </w:pPr>
      <w:r>
        <w:t>Component:</w:t>
      </w:r>
    </w:p>
    <w:p w14:paraId="0E3373DE" w14:textId="788A1CAB" w:rsidR="0061310E" w:rsidRDefault="0061310E" w:rsidP="00A374CC">
      <w:pPr>
        <w:jc w:val="both"/>
      </w:pPr>
      <w:r>
        <w:object w:dxaOrig="1540" w:dyaOrig="996" w14:anchorId="657AB6AB">
          <v:shape id="_x0000_i1036" type="#_x0000_t75" style="width:77pt;height:49.95pt" o:ole="">
            <v:imagedata r:id="rId31" o:title=""/>
          </v:shape>
          <o:OLEObject Type="Embed" ProgID="Package" ShapeID="_x0000_i1036" DrawAspect="Icon" ObjectID="_1797778840" r:id="rId32"/>
        </w:object>
      </w:r>
      <w:r>
        <w:object w:dxaOrig="1540" w:dyaOrig="996" w14:anchorId="08F0E654">
          <v:shape id="_x0000_i1037" type="#_x0000_t75" style="width:77pt;height:49.95pt" o:ole="">
            <v:imagedata r:id="rId33" o:title=""/>
          </v:shape>
          <o:OLEObject Type="Embed" ProgID="Package" ShapeID="_x0000_i1037" DrawAspect="Icon" ObjectID="_1797778841" r:id="rId34"/>
        </w:object>
      </w:r>
    </w:p>
    <w:p w14:paraId="3215BC0D" w14:textId="369AF9AB" w:rsidR="000D0D23" w:rsidRDefault="000268AF" w:rsidP="00A374CC">
      <w:pPr>
        <w:pStyle w:val="Heading3"/>
        <w:jc w:val="both"/>
      </w:pPr>
      <w:r>
        <w:t>Models:</w:t>
      </w:r>
    </w:p>
    <w:p w14:paraId="3F6A7C1E" w14:textId="17BF5D83" w:rsidR="000268AF" w:rsidRDefault="000268AF" w:rsidP="00A374CC">
      <w:pPr>
        <w:jc w:val="both"/>
      </w:pPr>
      <w:r>
        <w:object w:dxaOrig="1540" w:dyaOrig="996" w14:anchorId="23732E41">
          <v:shape id="_x0000_i1038" type="#_x0000_t75" style="width:77pt;height:49.95pt" o:ole="">
            <v:imagedata r:id="rId35" o:title=""/>
          </v:shape>
          <o:OLEObject Type="Embed" ProgID="Package" ShapeID="_x0000_i1038" DrawAspect="Icon" ObjectID="_1797778842" r:id="rId36"/>
        </w:object>
      </w:r>
      <w:r>
        <w:object w:dxaOrig="1540" w:dyaOrig="996" w14:anchorId="6D2C19B3">
          <v:shape id="_x0000_i1039" type="#_x0000_t75" style="width:77pt;height:49.95pt" o:ole="">
            <v:imagedata r:id="rId37" o:title=""/>
          </v:shape>
          <o:OLEObject Type="Embed" ProgID="Package" ShapeID="_x0000_i1039" DrawAspect="Icon" ObjectID="_1797778843" r:id="rId38"/>
        </w:object>
      </w:r>
      <w:r>
        <w:object w:dxaOrig="1540" w:dyaOrig="996" w14:anchorId="089849C9">
          <v:shape id="_x0000_i1040" type="#_x0000_t75" style="width:77pt;height:49.95pt" o:ole="">
            <v:imagedata r:id="rId39" o:title=""/>
          </v:shape>
          <o:OLEObject Type="Embed" ProgID="Package" ShapeID="_x0000_i1040" DrawAspect="Icon" ObjectID="_1797778844" r:id="rId40"/>
        </w:object>
      </w:r>
      <w:r>
        <w:object w:dxaOrig="1540" w:dyaOrig="996" w14:anchorId="1C3999B8">
          <v:shape id="_x0000_i1041" type="#_x0000_t75" style="width:77pt;height:49.95pt" o:ole="">
            <v:imagedata r:id="rId41" o:title=""/>
          </v:shape>
          <o:OLEObject Type="Embed" ProgID="Package" ShapeID="_x0000_i1041" DrawAspect="Icon" ObjectID="_1797778845" r:id="rId42"/>
        </w:object>
      </w:r>
      <w:r>
        <w:object w:dxaOrig="1540" w:dyaOrig="996" w14:anchorId="68374970">
          <v:shape id="_x0000_i1042" type="#_x0000_t75" style="width:77pt;height:49.95pt" o:ole="">
            <v:imagedata r:id="rId43" o:title=""/>
          </v:shape>
          <o:OLEObject Type="Embed" ProgID="Package" ShapeID="_x0000_i1042" DrawAspect="Icon" ObjectID="_1797778846" r:id="rId44"/>
        </w:object>
      </w:r>
      <w:r>
        <w:object w:dxaOrig="1540" w:dyaOrig="996" w14:anchorId="437C2ADC">
          <v:shape id="_x0000_i1043" type="#_x0000_t75" style="width:77pt;height:49.95pt" o:ole="">
            <v:imagedata r:id="rId45" o:title=""/>
          </v:shape>
          <o:OLEObject Type="Embed" ProgID="Package" ShapeID="_x0000_i1043" DrawAspect="Icon" ObjectID="_1797778847" r:id="rId46"/>
        </w:object>
      </w:r>
      <w:r>
        <w:object w:dxaOrig="1540" w:dyaOrig="996" w14:anchorId="76656AAD">
          <v:shape id="_x0000_i1044" type="#_x0000_t75" style="width:77pt;height:49.95pt" o:ole="">
            <v:imagedata r:id="rId47" o:title=""/>
          </v:shape>
          <o:OLEObject Type="Embed" ProgID="Package" ShapeID="_x0000_i1044" DrawAspect="Icon" ObjectID="_1797778848" r:id="rId48"/>
        </w:object>
      </w:r>
      <w:r>
        <w:object w:dxaOrig="1540" w:dyaOrig="996" w14:anchorId="75E4E7B9">
          <v:shape id="_x0000_i1045" type="#_x0000_t75" style="width:77pt;height:49.95pt" o:ole="">
            <v:imagedata r:id="rId49" o:title=""/>
          </v:shape>
          <o:OLEObject Type="Embed" ProgID="Package" ShapeID="_x0000_i1045" DrawAspect="Icon" ObjectID="_1797778849" r:id="rId50"/>
        </w:object>
      </w:r>
      <w:r>
        <w:object w:dxaOrig="1540" w:dyaOrig="996" w14:anchorId="4382628C">
          <v:shape id="_x0000_i1046" type="#_x0000_t75" style="width:77pt;height:49.95pt" o:ole="">
            <v:imagedata r:id="rId51" o:title=""/>
          </v:shape>
          <o:OLEObject Type="Embed" ProgID="Package" ShapeID="_x0000_i1046" DrawAspect="Icon" ObjectID="_1797778850" r:id="rId52"/>
        </w:object>
      </w:r>
    </w:p>
    <w:p w14:paraId="77820D9A" w14:textId="390BBD1E" w:rsidR="000268AF" w:rsidRDefault="000268AF" w:rsidP="00A374CC">
      <w:pPr>
        <w:pStyle w:val="Heading3"/>
        <w:jc w:val="both"/>
      </w:pPr>
      <w:r>
        <w:t>Service:</w:t>
      </w:r>
    </w:p>
    <w:p w14:paraId="79E4F13C" w14:textId="23133191" w:rsidR="000268AF" w:rsidRDefault="00B809D2" w:rsidP="00A374CC">
      <w:pPr>
        <w:jc w:val="both"/>
      </w:pPr>
      <w:r>
        <w:object w:dxaOrig="1540" w:dyaOrig="996" w14:anchorId="3261438B">
          <v:shape id="_x0000_i1047" type="#_x0000_t75" style="width:77pt;height:49.95pt" o:ole="">
            <v:imagedata r:id="rId53" o:title=""/>
          </v:shape>
          <o:OLEObject Type="Embed" ProgID="Package" ShapeID="_x0000_i1047" DrawAspect="Icon" ObjectID="_1797778851" r:id="rId54"/>
        </w:object>
      </w:r>
    </w:p>
    <w:p w14:paraId="5833864F" w14:textId="77777777" w:rsidR="009D79B8" w:rsidRPr="009D79B8" w:rsidRDefault="009D79B8" w:rsidP="00A374CC">
      <w:pPr>
        <w:jc w:val="both"/>
      </w:pPr>
    </w:p>
    <w:p w14:paraId="2F1669A1" w14:textId="671EBD9C" w:rsidR="009D79B8" w:rsidRDefault="009D79B8" w:rsidP="00A374CC">
      <w:pPr>
        <w:jc w:val="both"/>
      </w:pPr>
      <w:r w:rsidRPr="0082306A">
        <w:rPr>
          <w:noProof/>
        </w:rPr>
        <w:lastRenderedPageBreak/>
        <w:drawing>
          <wp:inline distT="0" distB="0" distL="0" distR="0" wp14:anchorId="2E3D4F13" wp14:editId="010F673E">
            <wp:extent cx="5731510" cy="432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59B" w14:textId="77777777" w:rsidR="009D79B8" w:rsidRDefault="009D79B8" w:rsidP="00A374CC">
      <w:pPr>
        <w:jc w:val="both"/>
      </w:pPr>
    </w:p>
    <w:p w14:paraId="5F8584F8" w14:textId="4BB52281" w:rsidR="009D79B8" w:rsidRDefault="009D79B8" w:rsidP="00A374CC">
      <w:pPr>
        <w:jc w:val="both"/>
      </w:pPr>
      <w:r w:rsidRPr="009D79B8">
        <w:rPr>
          <w:noProof/>
        </w:rPr>
        <w:drawing>
          <wp:inline distT="0" distB="0" distL="0" distR="0" wp14:anchorId="7EF98AB9" wp14:editId="464BDB09">
            <wp:extent cx="3543795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BC51" w14:textId="77777777" w:rsidR="005B33AC" w:rsidRDefault="005B33AC" w:rsidP="00A374CC">
      <w:pPr>
        <w:jc w:val="both"/>
      </w:pPr>
    </w:p>
    <w:p w14:paraId="63133058" w14:textId="77777777" w:rsidR="00001798" w:rsidRDefault="00001798" w:rsidP="00A374CC">
      <w:pPr>
        <w:jc w:val="both"/>
      </w:pPr>
    </w:p>
    <w:p w14:paraId="78D9A425" w14:textId="77777777" w:rsidR="00BB4434" w:rsidRDefault="00BB4434" w:rsidP="00BB4434">
      <w:pPr>
        <w:jc w:val="both"/>
      </w:pPr>
    </w:p>
    <w:p w14:paraId="1F9941C2" w14:textId="77777777" w:rsidR="00BB4434" w:rsidRDefault="00BB4434" w:rsidP="00BB4434">
      <w:pPr>
        <w:jc w:val="both"/>
      </w:pPr>
    </w:p>
    <w:sectPr w:rsidR="00BB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F57"/>
    <w:multiLevelType w:val="hybridMultilevel"/>
    <w:tmpl w:val="C214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FBF"/>
    <w:multiLevelType w:val="hybridMultilevel"/>
    <w:tmpl w:val="4DD4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7588"/>
    <w:multiLevelType w:val="hybridMultilevel"/>
    <w:tmpl w:val="5EDCA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13482"/>
    <w:multiLevelType w:val="hybridMultilevel"/>
    <w:tmpl w:val="56904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8"/>
    <w:rsid w:val="00001798"/>
    <w:rsid w:val="000268AF"/>
    <w:rsid w:val="000718A5"/>
    <w:rsid w:val="0008411F"/>
    <w:rsid w:val="000B541E"/>
    <w:rsid w:val="000D0D23"/>
    <w:rsid w:val="000D6B51"/>
    <w:rsid w:val="00121950"/>
    <w:rsid w:val="001A5F32"/>
    <w:rsid w:val="0020230B"/>
    <w:rsid w:val="00255D1C"/>
    <w:rsid w:val="00270496"/>
    <w:rsid w:val="002B1B2A"/>
    <w:rsid w:val="002B3273"/>
    <w:rsid w:val="00324179"/>
    <w:rsid w:val="003E438A"/>
    <w:rsid w:val="003F0EF4"/>
    <w:rsid w:val="0040033D"/>
    <w:rsid w:val="00477365"/>
    <w:rsid w:val="004E5734"/>
    <w:rsid w:val="004E7139"/>
    <w:rsid w:val="00502A11"/>
    <w:rsid w:val="00516E84"/>
    <w:rsid w:val="005729B2"/>
    <w:rsid w:val="005B196F"/>
    <w:rsid w:val="005B33AC"/>
    <w:rsid w:val="005D2506"/>
    <w:rsid w:val="0061310E"/>
    <w:rsid w:val="00636C92"/>
    <w:rsid w:val="00715D0D"/>
    <w:rsid w:val="007656B7"/>
    <w:rsid w:val="00794CBA"/>
    <w:rsid w:val="007C55FB"/>
    <w:rsid w:val="007E557C"/>
    <w:rsid w:val="007F6B51"/>
    <w:rsid w:val="008D0A52"/>
    <w:rsid w:val="008F3D6F"/>
    <w:rsid w:val="00910C9F"/>
    <w:rsid w:val="00955D24"/>
    <w:rsid w:val="00957264"/>
    <w:rsid w:val="009D79B8"/>
    <w:rsid w:val="00A333D4"/>
    <w:rsid w:val="00A374CC"/>
    <w:rsid w:val="00A510B3"/>
    <w:rsid w:val="00B11991"/>
    <w:rsid w:val="00B33DFD"/>
    <w:rsid w:val="00B809D2"/>
    <w:rsid w:val="00BB3B55"/>
    <w:rsid w:val="00BB4434"/>
    <w:rsid w:val="00BC2683"/>
    <w:rsid w:val="00BD235B"/>
    <w:rsid w:val="00C1567B"/>
    <w:rsid w:val="00CA72FE"/>
    <w:rsid w:val="00CB6DF5"/>
    <w:rsid w:val="00D5092C"/>
    <w:rsid w:val="00D65E4B"/>
    <w:rsid w:val="00DB4153"/>
    <w:rsid w:val="00DB5E08"/>
    <w:rsid w:val="00E2063E"/>
    <w:rsid w:val="00E27910"/>
    <w:rsid w:val="00E47F4D"/>
    <w:rsid w:val="00E7322C"/>
    <w:rsid w:val="00EA4550"/>
    <w:rsid w:val="00EB705E"/>
    <w:rsid w:val="00EF1200"/>
    <w:rsid w:val="00F034A9"/>
    <w:rsid w:val="00F113AD"/>
    <w:rsid w:val="00F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1DFBBB5"/>
  <w15:chartTrackingRefBased/>
  <w15:docId w15:val="{F215443E-A545-4227-80D0-1C1D5506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B8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B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D79B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B415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5729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2791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emf"/><Relationship Id="rId21" Type="http://schemas.openxmlformats.org/officeDocument/2006/relationships/image" Target="media/image11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emf"/><Relationship Id="rId11" Type="http://schemas.openxmlformats.org/officeDocument/2006/relationships/image" Target="media/image6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oleObject" Target="embeddings/oleObject20.bin"/><Relationship Id="rId56" Type="http://schemas.openxmlformats.org/officeDocument/2006/relationships/image" Target="media/image29.png"/><Relationship Id="rId8" Type="http://schemas.openxmlformats.org/officeDocument/2006/relationships/image" Target="media/image4.tmp"/><Relationship Id="rId51" Type="http://schemas.openxmlformats.org/officeDocument/2006/relationships/image" Target="media/image26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e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e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6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Bhaskar</dc:creator>
  <cp:keywords/>
  <dc:description/>
  <cp:lastModifiedBy>Vijay Bhaskar</cp:lastModifiedBy>
  <cp:revision>2</cp:revision>
  <dcterms:created xsi:type="dcterms:W3CDTF">2025-01-07T12:44:00Z</dcterms:created>
  <dcterms:modified xsi:type="dcterms:W3CDTF">2025-01-07T12:44:00Z</dcterms:modified>
</cp:coreProperties>
</file>