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MLOps Experimental Learning Assignment 01</w:t>
      </w:r>
    </w:p>
    <w:p>
      <w:r>
        <w:t>Machine Learning Operations (MLOps) — AIMLCZG523</w:t>
      </w:r>
    </w:p>
    <w:p>
      <w:pPr>
        <w:pStyle w:val="Heading1"/>
      </w:pPr>
      <w:r>
        <w:t>End-to-End Heart Disease Classification Pipeline</w:t>
      </w:r>
    </w:p>
    <w:p>
      <w:r>
        <w:t>Student name: [Enter name]</w:t>
        <w:br/>
        <w:t>Student ID: [Enter ID]</w:t>
        <w:br/>
        <w:t>Submission date: [Enter date]</w:t>
        <w:br/>
        <w:t>GitHub repository: [Add repository URL]</w:t>
      </w:r>
    </w:p>
    <w:p>
      <w:r>
        <w:t>Educational prototype only. This model is not intended for medical use.</w:t>
      </w:r>
    </w:p>
    <w:p>
      <w:pPr>
        <w:pStyle w:val="Heading2"/>
      </w:pPr>
      <w:r>
        <w:t>Executive summary</w:t>
      </w:r>
    </w:p>
    <w:p>
      <w:r>
        <w:t>This project implements a reproducible machine-learning workflow for a binary classification task using the UCI Heart Disease dataset. It covers data acquisition, exploratory analysis, feature preprocessing, model comparison, experiment tracking with MLflow, automated tests and CI, containerized serving with FastAPI, Kubernetes deployment manifests, and API metrics/logging. Replace bracketed placeholders with evidence from your actual execution before submission.</w:t>
      </w:r>
    </w:p>
    <w:p>
      <w:r>
        <w:br w:type="page"/>
      </w:r>
    </w:p>
    <w:p>
      <w:pPr>
        <w:pStyle w:val="Heading1"/>
      </w:pPr>
      <w:r>
        <w:t>1. Problem statement and objectives</w:t>
      </w:r>
    </w:p>
    <w:p>
      <w:r>
        <w:t>The objective is to develop and operationalize a binary classifier that maps 13 patient attributes to an educational label indicating whether the source dataset records heart disease. The original UCI target has severity values 0–4; this implementation maps 0 to class 0 and values greater than 0 to class 1.</w:t>
      </w:r>
    </w:p>
    <w:p>
      <w:r>
        <w:t>This is a coursework demonstration, not a diagnostic system. The dataset is small and historical, and the reported model probability is not a clinically calibrated risk. Real clinical deployment would require medical oversight, external validation, fairness assessment, privacy controls, regulatory review, and prospective monitoring.</w:t>
      </w:r>
    </w:p>
    <w:p>
      <w:pPr>
        <w:pStyle w:val="ListBullet"/>
      </w:pPr>
      <w:r>
        <w:t>Reproducibility: fixed random seeds and a single preprocessing/model pipeline.</w:t>
      </w:r>
    </w:p>
    <w:p>
      <w:pPr>
        <w:pStyle w:val="ListBullet"/>
      </w:pPr>
      <w:r>
        <w:t>Quality: stratified cross-validation and a held-out test set.</w:t>
      </w:r>
    </w:p>
    <w:p>
      <w:pPr>
        <w:pStyle w:val="ListBullet"/>
      </w:pPr>
      <w:r>
        <w:t>Operations: MLflow, pytest, GitHub Actions, Docker, Kubernetes manifests, request logs, and Prometheus metrics.</w:t>
      </w:r>
    </w:p>
    <w:p>
      <w:r>
        <w:br w:type="page"/>
      </w:r>
    </w:p>
    <w:p>
      <w:pPr>
        <w:pStyle w:val="Heading1"/>
      </w:pPr>
      <w:r>
        <w:t>2. Dataset acquisition and data quality</w:t>
      </w:r>
    </w:p>
    <w:p>
      <w:r>
        <w:t>The downloader retrieves UCI Machine Learning Repository dataset ID 45 using the ucimlrepo Python client. It writes data/raw/heart_disease.csv. The schema contains 13 input features and the target. Data source access requires network connectivity during acquisition and Docker build.</w:t>
      </w:r>
    </w:p>
    <w:p>
      <w:r>
        <w:t>The source includes categorical attributes represented by numeric codes and may contain missing values. The loader converts values to numeric where possible, drops rows with missing targets, and binarizes the target. Feature missing values are imputed inside the sklearn pipeline, rather than before splitting, to reduce leakage.</w:t>
      </w:r>
    </w:p>
    <w:p>
      <w:pPr>
        <w:pStyle w:val="ListBullet"/>
      </w:pPr>
      <w:r>
        <w:t>Run: python scripts/download_data.py</w:t>
      </w:r>
    </w:p>
    <w:p>
      <w:pPr>
        <w:pStyle w:val="ListBullet"/>
      </w:pPr>
      <w:r>
        <w:t>Record retrieval date, row/column count, target distribution, and any schema changes.</w:t>
      </w:r>
    </w:p>
    <w:p>
      <w:pPr>
        <w:pStyle w:val="ListBullet"/>
      </w:pPr>
      <w:r>
        <w:t>Evidence to insert: [dataset download output / schema screenshot].</w:t>
      </w:r>
    </w:p>
    <w:p>
      <w:r>
        <w:br w:type="page"/>
      </w:r>
    </w:p>
    <w:p>
      <w:pPr>
        <w:pStyle w:val="Heading1"/>
      </w:pPr>
      <w:r>
        <w:t>3. Exploratory data analysis</w:t>
      </w:r>
    </w:p>
    <w:p>
      <w:r>
        <w:t>The EDA script creates target-class balance, feature histograms, a correlation heatmap, descriptive statistics, and a JSON summary. Figures are written to reports/figures/ and can be included in the final submission.</w:t>
      </w:r>
    </w:p>
    <w:p>
      <w:r>
        <w:t>Interpret class imbalance before modelling. Histograms show the spread and potential outliers in age, resting blood pressure, cholesterol, maximum heart rate, and ST depression. Correlation is descriptive and does not establish causality. Categorical codes should not automatically be interpreted as continuous measurements.</w:t>
      </w:r>
    </w:p>
    <w:p>
      <w:pPr>
        <w:pStyle w:val="ListBullet"/>
      </w:pPr>
      <w:r>
        <w:t>Run: python scripts/eda.py</w:t>
      </w:r>
    </w:p>
    <w:p>
      <w:pPr>
        <w:pStyle w:val="ListBullet"/>
      </w:pPr>
      <w:r>
        <w:t>Insert: class_balance.png, feature_histograms.png, correlation_heatmap.png.</w:t>
      </w:r>
    </w:p>
    <w:p>
      <w:pPr>
        <w:pStyle w:val="ListBullet"/>
      </w:pPr>
      <w:r>
        <w:t>Discussion: [Write 3–5 observations from your actual plots].</w:t>
      </w:r>
    </w:p>
    <w:p>
      <w:r>
        <w:br w:type="page"/>
      </w:r>
    </w:p>
    <w:p>
      <w:pPr>
        <w:pStyle w:val="Heading1"/>
      </w:pPr>
      <w:r>
        <w:t>4. Feature engineering and preprocessing</w:t>
      </w:r>
    </w:p>
    <w:p>
      <w:r>
        <w:t>The model input schema includes age, sex, chest-pain type, resting blood pressure, cholesterol, fasting blood sugar, resting ECG, maximum heart rate, exercise-induced angina, oldpeak, slope, ca, and thal. Numeric continuous features are median-imputed and standardized. Categorical features are most-frequent-imputed and one-hot encoded with unknown categories ignored.</w:t>
      </w:r>
    </w:p>
    <w:p>
      <w:r>
        <w:t>All preprocessing is encapsulated in a ColumnTransformer and sklearn Pipeline. During cross-validation, the transformer is fitted only on each training fold. The saved artifact therefore contains both preprocessing and the selected estimator, preventing training/serving transformation mismatch.</w:t>
      </w:r>
    </w:p>
    <w:p>
      <w:pPr>
        <w:pStyle w:val="ListBullet"/>
      </w:pPr>
      <w:r>
        <w:t>Continuous features: age, trestbps, chol, thalach, oldpeak.</w:t>
      </w:r>
    </w:p>
    <w:p>
      <w:pPr>
        <w:pStyle w:val="ListBullet"/>
      </w:pPr>
      <w:r>
        <w:t>Categorical-coded features: sex, cp, fbs, restecg, exang, slope, ca, thal.</w:t>
      </w:r>
    </w:p>
    <w:p>
      <w:pPr>
        <w:pStyle w:val="ListBullet"/>
      </w:pPr>
      <w:r>
        <w:t>Random seed: 42; train/test split: 80/20 stratified.</w:t>
      </w:r>
    </w:p>
    <w:p>
      <w:r>
        <w:br w:type="page"/>
      </w:r>
    </w:p>
    <w:p>
      <w:pPr>
        <w:pStyle w:val="Heading1"/>
      </w:pPr>
      <w:r>
        <w:t>5. Model development and evaluation</w:t>
      </w:r>
    </w:p>
    <w:p>
      <w:r>
        <w:t>Two candidate models are compared: class-weighted Logistic Regression and class-weighted Random Forest. Logistic Regression provides a useful linear baseline; Random Forest can represent nonlinear feature interactions. The implementation uses stratified five-fold cross-validation and compares mean accuracy, precision, recall, and ROC-AUC.</w:t>
      </w:r>
    </w:p>
    <w:p>
      <w:r>
        <w:t>Model selection uses mean cross-validation ROC-AUC on the training partition. The chosen pipeline is then evaluated once on the held-out test partition. Test metrics include accuracy, precision, recall, and ROC-AUC; confusion matrices and ROC curves are saved for each candidate. Do not select a model by test score, as this would leak test information into model selection.</w:t>
      </w:r>
    </w:p>
    <w:p>
      <w:pPr>
        <w:pStyle w:val="ListBullet"/>
      </w:pPr>
      <w:r>
        <w:t>Run: python scripts/train.py</w:t>
      </w:r>
    </w:p>
    <w:p>
      <w:pPr>
        <w:pStyle w:val="ListBullet"/>
      </w:pPr>
      <w:r>
        <w:t>Insert actual results from artifacts/model_comparison.csv and artifacts/model_metadata.json.</w:t>
      </w:r>
    </w:p>
    <w:p>
      <w:pPr>
        <w:pStyle w:val="ListBullet"/>
      </w:pPr>
      <w:r>
        <w:t>Explain trade-offs: recall can matter for missed positive cases, while precision reflects false-positive burden.</w:t>
      </w:r>
    </w:p>
    <w:p>
      <w:r>
        <w:br w:type="page"/>
      </w:r>
    </w:p>
    <w:p>
      <w:pPr>
        <w:pStyle w:val="Heading1"/>
      </w:pPr>
      <w:r>
        <w:t>6. Experiment tracking and reproducibility</w:t>
      </w:r>
    </w:p>
    <w:p>
      <w:r>
        <w:t>MLflow tracks each candidate run under the heart-disease-classification experiment. Parameters include estimator settings and random seed; metrics include cross-validation and test results. The confusion matrix, ROC curve, classification report, and fitted sklearn pipeline are logged as artifacts.</w:t>
      </w:r>
    </w:p>
    <w:p>
      <w:r>
        <w:t>The final serialized pipeline is stored at artifacts/model.joblib, with selection metadata and comparison results alongside it. requirements.txt captures runtime and development dependencies. Pin exact versions for a formal reproducibility submission after verifying them in your execution environment.</w:t>
      </w:r>
    </w:p>
    <w:p>
      <w:pPr>
        <w:pStyle w:val="ListBullet"/>
      </w:pPr>
      <w:r>
        <w:t>Launch UI: mlflow ui --backend-store-uri ./mlruns --host 127.0.0.1 --port 5000</w:t>
      </w:r>
    </w:p>
    <w:p>
      <w:pPr>
        <w:pStyle w:val="ListBullet"/>
      </w:pPr>
      <w:r>
        <w:t>Insert MLflow experiment and run detail screenshots.</w:t>
      </w:r>
    </w:p>
    <w:p>
      <w:pPr>
        <w:pStyle w:val="ListBullet"/>
      </w:pPr>
      <w:r>
        <w:t>Record Python version, package versions, Git commit hash, and dataset retrieval date.</w:t>
      </w:r>
    </w:p>
    <w:p>
      <w:r>
        <w:br w:type="page"/>
      </w:r>
    </w:p>
    <w:p>
      <w:pPr>
        <w:pStyle w:val="Heading1"/>
      </w:pPr>
      <w:r>
        <w:t>7. Testing and CI/CD workflow</w:t>
      </w:r>
    </w:p>
    <w:p>
      <w:r>
        <w:t>Pytest includes data schema validation, target binarization, missing-feature validation, preprocessing construction, and a pipeline fit/predict smoke test. Ruff checks source style. GitHub Actions installs dependencies, runs lint and tests, downloads the dataset, runs EDA and training, and uploads generated artifacts even when a preceding step fails.</w:t>
      </w:r>
    </w:p>
    <w:p>
      <w:r>
        <w:t>The workflow is configured to fail on lint, test, data-download, EDA, or training errors. A successful workflow run should be shown in the report; this template does not claim that a workflow has already run in your repository.</w:t>
      </w:r>
    </w:p>
    <w:p>
      <w:pPr>
        <w:pStyle w:val="ListBullet"/>
      </w:pPr>
      <w:r>
        <w:t>Run locally: ruff check . &amp;&amp; pytest -q</w:t>
      </w:r>
    </w:p>
    <w:p>
      <w:pPr>
        <w:pStyle w:val="ListBullet"/>
      </w:pPr>
      <w:r>
        <w:t>Push to GitHub and inspect Actions for a green run.</w:t>
      </w:r>
    </w:p>
    <w:p>
      <w:pPr>
        <w:pStyle w:val="ListBullet"/>
      </w:pPr>
      <w:r>
        <w:t>Insert screenshots: local tests and GitHub Actions result.</w:t>
      </w:r>
    </w:p>
    <w:p>
      <w:r>
        <w:br w:type="page"/>
      </w:r>
    </w:p>
    <w:p>
      <w:pPr>
        <w:pStyle w:val="Heading1"/>
      </w:pPr>
      <w:r>
        <w:t>8. API packaging and containerization</w:t>
      </w:r>
    </w:p>
    <w:p>
      <w:r>
        <w:t>FastAPI exposes /health, /schema, /predict, and /metrics. The prediction request uses a typed JSON schema with all 13 required features; unknown keys are rejected. The response includes the predicted class, a label, confidence, and positive-class probability. These scores must not be represented as medical advice.</w:t>
      </w:r>
    </w:p>
    <w:p>
      <w:r>
        <w:t>The Dockerfile builds an isolated Python 3.11 image, installs dependencies, downloads the dataset, trains the pipeline, and starts Uvicorn on port 8000. This makes image builds slower and requires network access during build, but demonstrates an end-to-end build from source. In a mature pipeline, training should run separately and the image should consume a versioned model artifact from a registry.</w:t>
      </w:r>
    </w:p>
    <w:p>
      <w:pPr>
        <w:pStyle w:val="ListBullet"/>
      </w:pPr>
      <w:r>
        <w:t>Build: docker build -t heart-disease-api:local .</w:t>
      </w:r>
    </w:p>
    <w:p>
      <w:pPr>
        <w:pStyle w:val="ListBullet"/>
      </w:pPr>
      <w:r>
        <w:t>Run: docker run --rm -p 8000:8000 heart-disease-api:local</w:t>
      </w:r>
    </w:p>
    <w:p>
      <w:pPr>
        <w:pStyle w:val="ListBullet"/>
      </w:pPr>
      <w:r>
        <w:t>Verify /health, /docs, /predict, and /metrics; capture genuine terminal/browser screenshots.</w:t>
      </w:r>
    </w:p>
    <w:p>
      <w:r>
        <w:br w:type="page"/>
      </w:r>
    </w:p>
    <w:p>
      <w:pPr>
        <w:pStyle w:val="Heading1"/>
      </w:pPr>
      <w:r>
        <w:t>9. Deployment and monitoring</w:t>
      </w:r>
    </w:p>
    <w:p>
      <w:r>
        <w:t>Kubernetes manifests define a two-replica Deployment with readiness/liveness probes and resource requests/limits, plus a NodePort Service for local clusters. For Minikube, load the locally built image and apply the manifests. For a cloud cluster, publish the image to a container registry, update the image reference, and expose it using an approved LoadBalancer or Ingress configuration.</w:t>
      </w:r>
    </w:p>
    <w:p>
      <w:r>
        <w:t>The API emits structured request logs containing method, path, status, and latency. Prometheus counters track requests and predictions; a histogram tracks request latency. The /metrics endpoint is scrape-compatible. Production monitoring should also include error-rate and latency alerts, input/data drift, model performance when labels become available, access control, TLS, and privacy-aware log retention.</w:t>
      </w:r>
    </w:p>
    <w:p>
      <w:pPr>
        <w:pStyle w:val="ListBullet"/>
      </w:pPr>
      <w:r>
        <w:t>Run: kubectl apply -f k8s/deployment.yaml &amp;&amp; kubectl apply -f k8s/service.yaml</w:t>
      </w:r>
    </w:p>
    <w:p>
      <w:pPr>
        <w:pStyle w:val="ListBullet"/>
      </w:pPr>
      <w:r>
        <w:t>Verify: kubectl get pods,svc and call the service endpoint.</w:t>
      </w:r>
    </w:p>
    <w:p>
      <w:pPr>
        <w:pStyle w:val="ListBullet"/>
      </w:pPr>
      <w:r>
        <w:t>Insert actual Kubernetes, endpoint, and metrics evidence. Do not claim public-cloud deployment without a real URL and successful verification.</w:t>
      </w:r>
    </w:p>
    <w:p>
      <w:r>
        <w:br w:type="page"/>
      </w:r>
    </w:p>
    <w:p>
      <w:pPr>
        <w:pStyle w:val="Heading1"/>
      </w:pPr>
      <w:r>
        <w:t>10. Architecture, limitations, and conclusion</w:t>
      </w:r>
    </w:p>
    <w:p>
      <w:r>
        <w:t>Architecture flow: UCI source → download/schema validation → EDA → stratified split → fold-local preprocessing → model candidates and CV → MLflow tracking → selected joblib pipeline → FastAPI service → Docker image → Kubernetes Deployment/Service. GitHub Actions automates lint, tests, data acquisition, EDA, training, and artifact publication.</w:t>
      </w:r>
    </w:p>
    <w:p>
      <w:r>
        <w:t>Limitations include small sample size, historical population and clinical practices, possible class imbalance, coded categorical variables, potential dataset bias, no external validation, and no calibration analysis. The project demonstrates MLOps mechanics rather than a deployable medical product.</w:t>
      </w:r>
    </w:p>
    <w:p>
      <w:r>
        <w:t>Conclusion: the workflow packages model development and serving into reproducible, testable steps. The final submission should be based on actual run evidence, include a link to the student's repository, and clearly distinguish local Kubernetes testing from public cloud deployment.</w:t>
      </w:r>
    </w:p>
    <w:p>
      <w:pPr>
        <w:pStyle w:val="ListBullet"/>
      </w:pPr>
      <w:r>
        <w:t>Repository URL: [paste actual URL]</w:t>
      </w:r>
    </w:p>
    <w:p>
      <w:pPr>
        <w:pStyle w:val="ListBullet"/>
      </w:pPr>
      <w:r>
        <w:t>Deployment URL/access instructions: [paste actual result]</w:t>
      </w:r>
    </w:p>
    <w:p>
      <w:pPr>
        <w:pStyle w:val="ListBullet"/>
      </w:pPr>
      <w:r>
        <w:t>Video: [link or filename]</w:t>
      </w:r>
    </w:p>
    <w:p>
      <w:pPr>
        <w:pStyle w:val="ListBullet"/>
      </w:pPr>
      <w:r>
        <w:t>Final observations and lessons learned: [complete after running the pipeline].</w:t>
      </w:r>
    </w:p>
    <w:p>
      <w:r>
        <w:br w:type="page"/>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