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left"/>
      </w:pPr>
      <w:r>
        <w:rPr>
          <w:rFonts w:ascii="Aptos Display" w:hAnsi="Aptos Display"/>
          <w:b/>
          <w:color w:val="18385D"/>
          <w:sz w:val="60"/>
        </w:rPr>
        <w:t>Privacy-First Biometric Credential Platform</w:t>
      </w:r>
    </w:p>
    <w:p>
      <w:pPr>
        <w:spacing w:after="100" w:line="259" w:lineRule="auto"/>
      </w:pPr>
      <w:r>
        <w:rPr>
          <w:rFonts w:ascii="Aptos" w:hAnsi="Aptos"/>
          <w:b w:val="0"/>
          <w:color w:val="595959"/>
          <w:sz w:val="26"/>
        </w:rPr>
        <w:t>Product &amp; System Overview • How the product works end to end • Backend/ML-focused</w:t>
      </w:r>
    </w:p>
    <w:p>
      <w:pPr>
        <w:spacing w:after="100" w:line="259" w:lineRule="auto"/>
      </w:pPr>
    </w:p>
    <w:tbl>
      <w:tblPr>
        <w:tblW w:type="auto" w:w="0"/>
        <w:jc w:val="center"/>
        <w:tblLayout w:type="autofit"/>
        <w:tblLook w:firstColumn="1" w:firstRow="1" w:lastColumn="0" w:lastRow="0" w:noHBand="0" w:noVBand="1" w:val="04A0"/>
        <w:tblBorders>
          <w:top w:val="single" w:sz="4" w:space="0" w:color="DCE6F1"/>
          <w:left w:val="single" w:sz="4" w:space="0" w:color="DCE6F1"/>
          <w:bottom w:val="single" w:sz="4" w:space="0" w:color="DCE6F1"/>
          <w:right w:val="single" w:sz="4" w:space="0" w:color="DCE6F1"/>
          <w:insideH w:val="single" w:sz="4" w:space="0" w:color="DCE6F1"/>
          <w:insideV w:val="single" w:sz="4" w:space="0" w:color="DCE6F1"/>
        </w:tblBorders>
      </w:tblPr>
      <w:tblGrid>
        <w:gridCol w:w="10166"/>
      </w:tblGrid>
      <w:tr>
        <w:trPr>
          <w:cantSplit/>
        </w:trPr>
        <w:tc>
          <w:tcPr>
            <w:tcW w:type="dxa" w:w="10166"/>
            <w:shd w:fill="DCE6F1"/>
            <w:tcMar>
              <w:top w:w="150" w:type="dxa"/>
              <w:start w:w="180" w:type="dxa"/>
              <w:bottom w:w="150" w:type="dxa"/>
              <w:end w:w="180" w:type="dxa"/>
            </w:tcMar>
          </w:tcPr>
          <w:p>
            <w:pPr>
              <w:spacing w:after="40"/>
            </w:pPr>
            <w:r>
              <w:rPr>
                <w:rFonts w:ascii="Aptos" w:hAnsi="Aptos"/>
                <w:b/>
                <w:color w:val="18385D"/>
                <w:sz w:val="22"/>
              </w:rPr>
              <w:t>Product in one sentence</w:t>
              <w:br/>
            </w:r>
            <w:r>
              <w:rPr>
                <w:rFonts w:ascii="Aptos" w:hAnsi="Aptos"/>
                <w:b w:val="0"/>
                <w:color w:val="282828"/>
                <w:sz w:val="20"/>
              </w:rPr>
              <w:t>A decentralized 1:1 biometric verification platform that lets a user carry a protected face template in a QR code or on their device, while production cloud systems avoid storing the user’s face photo, video, or central biometric embedding.</w:t>
            </w:r>
          </w:p>
        </w:tc>
      </w:tr>
    </w:tbl>
    <w:p>
      <w:pPr>
        <w:spacing w:after="100" w:line="259" w:lineRule="auto"/>
      </w:pPr>
    </w:p>
    <w:p>
      <w:pPr>
        <w:spacing w:after="100" w:line="259" w:lineRule="auto"/>
      </w:pPr>
      <w:r>
        <w:rPr>
          <w:rFonts w:ascii="Aptos" w:hAnsi="Aptos"/>
          <w:b/>
          <w:color w:val="1F4E78"/>
          <w:sz w:val="24"/>
        </w:rPr>
        <w:t>Document purpose</w:t>
      </w:r>
    </w:p>
    <w:p>
      <w:pPr>
        <w:spacing w:after="100" w:line="259" w:lineRule="auto"/>
      </w:pPr>
      <w:r>
        <w:t>This document explains the product at system level: what problem it solves, how enrollment and verification work, how photo and 1–2 second video modes differ, what lives on the verifier device versus the cloud, how liveness/deepfake defenses fit in, how the QR/device credential is protected, and how the system can replace a basic 1:1 cloud face-match API.</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304"/>
        <w:gridCol w:w="8064"/>
      </w:tblGrid>
      <w:tr>
        <w:trPr>
          <w:tblHeader w:val="true"/>
          <w:cantSplit/>
          <w:cantSplit/>
        </w:trPr>
        <w:tc>
          <w:tcPr>
            <w:tcW w:type="dxa" w:w="5083"/>
            <w:shd w:fill="1F4E78"/>
            <w:tcMar>
              <w:top w:w="100" w:type="dxa"/>
              <w:start w:w="120" w:type="dxa"/>
              <w:bottom w:w="100" w:type="dxa"/>
              <w:end w:w="120" w:type="dxa"/>
            </w:tcMar>
          </w:tcPr>
          <w:p>
            <w:pPr>
              <w:spacing w:after="40"/>
            </w:pPr>
            <w:r>
              <w:rPr>
                <w:rFonts w:ascii="Aptos" w:hAnsi="Aptos"/>
                <w:b/>
                <w:color w:val="FFFFFF"/>
                <w:sz w:val="19"/>
              </w:rPr>
              <w:t>Scope</w:t>
            </w:r>
          </w:p>
        </w:tc>
        <w:tc>
          <w:tcPr>
            <w:tcW w:type="dxa" w:w="5083"/>
            <w:shd w:fill="1F4E78"/>
            <w:tcMar>
              <w:top w:w="100" w:type="dxa"/>
              <w:start w:w="120" w:type="dxa"/>
              <w:bottom w:w="100" w:type="dxa"/>
              <w:end w:w="120" w:type="dxa"/>
            </w:tcMar>
          </w:tcPr>
          <w:p>
            <w:pPr>
              <w:spacing w:after="40"/>
            </w:pPr>
            <w:r>
              <w:rPr>
                <w:rFonts w:ascii="Aptos" w:hAnsi="Aptos"/>
                <w:b/>
                <w:color w:val="FFFFFF"/>
                <w:sz w:val="19"/>
              </w:rPr>
              <w:t>Included</w:t>
            </w:r>
          </w:p>
        </w:tc>
      </w:tr>
      <w:tr>
        <w:trPr>
          <w:cantSplit/>
          <w:cantSplit/>
        </w:trPr>
        <w:tc>
          <w:tcPr>
            <w:tcW w:type="dxa" w:w="2304"/>
            <w:tcMar>
              <w:top w:w="100" w:type="dxa"/>
              <w:start w:w="120" w:type="dxa"/>
              <w:bottom w:w="100" w:type="dxa"/>
              <w:end w:w="120" w:type="dxa"/>
            </w:tcMar>
            <w:vAlign w:val="top"/>
          </w:tcPr>
          <w:p>
            <w:pPr>
              <w:spacing w:after="40"/>
            </w:pPr>
            <w:r>
              <w:rPr>
                <w:rFonts w:ascii="Aptos" w:hAnsi="Aptos"/>
                <w:sz w:val="18"/>
              </w:rPr>
              <w:t>Identity mode</w:t>
            </w:r>
          </w:p>
        </w:tc>
        <w:tc>
          <w:tcPr>
            <w:tcW w:type="dxa" w:w="8064"/>
            <w:tcMar>
              <w:top w:w="100" w:type="dxa"/>
              <w:start w:w="120" w:type="dxa"/>
              <w:bottom w:w="100" w:type="dxa"/>
              <w:end w:w="120" w:type="dxa"/>
            </w:tcMar>
            <w:vAlign w:val="top"/>
          </w:tcPr>
          <w:p>
            <w:pPr>
              <w:spacing w:after="40"/>
            </w:pPr>
            <w:r>
              <w:rPr>
                <w:rFonts w:ascii="Aptos" w:hAnsi="Aptos"/>
                <w:sz w:val="18"/>
              </w:rPr>
              <w:t>1:1 verification against a user-presented QR/device credential</w:t>
            </w:r>
          </w:p>
        </w:tc>
      </w:tr>
      <w:tr>
        <w:trPr>
          <w:cantSplit/>
          <w:cantSplit/>
        </w:trPr>
        <w:tc>
          <w:tcPr>
            <w:tcW w:type="dxa" w:w="2304"/>
            <w:tcMar>
              <w:top w:w="100" w:type="dxa"/>
              <w:start w:w="120" w:type="dxa"/>
              <w:bottom w:w="100" w:type="dxa"/>
              <w:end w:w="120" w:type="dxa"/>
            </w:tcMar>
            <w:vAlign w:val="top"/>
            <w:shd w:fill="F7FAFC"/>
          </w:tcPr>
          <w:p>
            <w:pPr>
              <w:spacing w:after="40"/>
            </w:pPr>
            <w:r>
              <w:rPr>
                <w:rFonts w:ascii="Aptos" w:hAnsi="Aptos"/>
                <w:sz w:val="18"/>
              </w:rPr>
              <w:t>Capture</w:t>
            </w:r>
          </w:p>
        </w:tc>
        <w:tc>
          <w:tcPr>
            <w:tcW w:type="dxa" w:w="8064"/>
            <w:tcMar>
              <w:top w:w="100" w:type="dxa"/>
              <w:start w:w="120" w:type="dxa"/>
              <w:bottom w:w="100" w:type="dxa"/>
              <w:end w:w="120" w:type="dxa"/>
            </w:tcMar>
            <w:vAlign w:val="top"/>
            <w:shd w:fill="F7FAFC"/>
          </w:tcPr>
          <w:p>
            <w:pPr>
              <w:spacing w:after="40"/>
            </w:pPr>
            <w:r>
              <w:rPr>
                <w:rFonts w:ascii="Aptos" w:hAnsi="Aptos"/>
                <w:sz w:val="18"/>
              </w:rPr>
              <w:t>Single photo and 1–2 second video</w:t>
            </w:r>
          </w:p>
        </w:tc>
      </w:tr>
      <w:tr>
        <w:trPr>
          <w:cantSplit/>
          <w:cantSplit/>
        </w:trPr>
        <w:tc>
          <w:tcPr>
            <w:tcW w:type="dxa" w:w="2304"/>
            <w:tcMar>
              <w:top w:w="100" w:type="dxa"/>
              <w:start w:w="120" w:type="dxa"/>
              <w:bottom w:w="100" w:type="dxa"/>
              <w:end w:w="120" w:type="dxa"/>
            </w:tcMar>
            <w:vAlign w:val="top"/>
          </w:tcPr>
          <w:p>
            <w:pPr>
              <w:spacing w:after="40"/>
            </w:pPr>
            <w:r>
              <w:rPr>
                <w:rFonts w:ascii="Aptos" w:hAnsi="Aptos"/>
                <w:sz w:val="18"/>
              </w:rPr>
              <w:t>Recognition</w:t>
            </w:r>
          </w:p>
        </w:tc>
        <w:tc>
          <w:tcPr>
            <w:tcW w:type="dxa" w:w="8064"/>
            <w:tcMar>
              <w:top w:w="100" w:type="dxa"/>
              <w:start w:w="120" w:type="dxa"/>
              <w:bottom w:w="100" w:type="dxa"/>
              <w:end w:w="120" w:type="dxa"/>
            </w:tcMar>
            <w:vAlign w:val="top"/>
          </w:tcPr>
          <w:p>
            <w:pPr>
              <w:spacing w:after="40"/>
            </w:pPr>
            <w:r>
              <w:rPr>
                <w:rFonts w:ascii="Aptos" w:hAnsi="Aptos"/>
                <w:sz w:val="18"/>
              </w:rPr>
              <w:t>SCRFD detection + AdaFace embedding + calibrated cosine similarity</w:t>
            </w:r>
          </w:p>
        </w:tc>
      </w:tr>
      <w:tr>
        <w:trPr>
          <w:cantSplit/>
          <w:cantSplit/>
        </w:trPr>
        <w:tc>
          <w:tcPr>
            <w:tcW w:type="dxa" w:w="2304"/>
            <w:tcMar>
              <w:top w:w="100" w:type="dxa"/>
              <w:start w:w="120" w:type="dxa"/>
              <w:bottom w:w="100" w:type="dxa"/>
              <w:end w:w="120" w:type="dxa"/>
            </w:tcMar>
            <w:vAlign w:val="top"/>
            <w:shd w:fill="F7FAFC"/>
          </w:tcPr>
          <w:p>
            <w:pPr>
              <w:spacing w:after="40"/>
            </w:pPr>
            <w:r>
              <w:rPr>
                <w:rFonts w:ascii="Aptos" w:hAnsi="Aptos"/>
                <w:sz w:val="18"/>
              </w:rPr>
              <w:t>Security signals</w:t>
            </w:r>
          </w:p>
        </w:tc>
        <w:tc>
          <w:tcPr>
            <w:tcW w:type="dxa" w:w="8064"/>
            <w:tcMar>
              <w:top w:w="100" w:type="dxa"/>
              <w:start w:w="120" w:type="dxa"/>
              <w:bottom w:w="100" w:type="dxa"/>
              <w:end w:w="120" w:type="dxa"/>
            </w:tcMar>
            <w:vAlign w:val="top"/>
            <w:shd w:fill="F7FAFC"/>
          </w:tcPr>
          <w:p>
            <w:pPr>
              <w:spacing w:after="40"/>
            </w:pPr>
            <w:r>
              <w:rPr>
                <w:rFonts w:ascii="Aptos" w:hAnsi="Aptos"/>
                <w:sz w:val="18"/>
              </w:rPr>
              <w:t>Quality, PAD/liveness, deepfake, capture/session integrity, policy</w:t>
            </w:r>
          </w:p>
        </w:tc>
      </w:tr>
      <w:tr>
        <w:trPr>
          <w:cantSplit/>
          <w:cantSplit/>
        </w:trPr>
        <w:tc>
          <w:tcPr>
            <w:tcW w:type="dxa" w:w="2304"/>
            <w:tcMar>
              <w:top w:w="100" w:type="dxa"/>
              <w:start w:w="120" w:type="dxa"/>
              <w:bottom w:w="100" w:type="dxa"/>
              <w:end w:w="120" w:type="dxa"/>
            </w:tcMar>
            <w:vAlign w:val="top"/>
          </w:tcPr>
          <w:p>
            <w:pPr>
              <w:spacing w:after="40"/>
            </w:pPr>
            <w:r>
              <w:rPr>
                <w:rFonts w:ascii="Aptos" w:hAnsi="Aptos"/>
                <w:sz w:val="18"/>
              </w:rPr>
              <w:t>Storage model</w:t>
            </w:r>
          </w:p>
        </w:tc>
        <w:tc>
          <w:tcPr>
            <w:tcW w:type="dxa" w:w="8064"/>
            <w:tcMar>
              <w:top w:w="100" w:type="dxa"/>
              <w:start w:w="120" w:type="dxa"/>
              <w:bottom w:w="100" w:type="dxa"/>
              <w:end w:w="120" w:type="dxa"/>
            </w:tcMar>
            <w:vAlign w:val="top"/>
          </w:tcPr>
          <w:p>
            <w:pPr>
              <w:spacing w:after="40"/>
            </w:pPr>
            <w:r>
              <w:rPr>
                <w:rFonts w:ascii="Aptos" w:hAnsi="Aptos"/>
                <w:sz w:val="18"/>
              </w:rPr>
              <w:t>No production cloud storage of user face photos, videos, face crops, or central biometric templates</w:t>
            </w:r>
          </w:p>
        </w:tc>
      </w:tr>
      <w:tr>
        <w:trPr>
          <w:cantSplit/>
          <w:cantSplit/>
        </w:trPr>
        <w:tc>
          <w:tcPr>
            <w:tcW w:type="dxa" w:w="2304"/>
            <w:tcMar>
              <w:top w:w="100" w:type="dxa"/>
              <w:start w:w="120" w:type="dxa"/>
              <w:bottom w:w="100" w:type="dxa"/>
              <w:end w:w="120" w:type="dxa"/>
            </w:tcMar>
            <w:vAlign w:val="top"/>
            <w:shd w:fill="F7FAFC"/>
          </w:tcPr>
          <w:p>
            <w:pPr>
              <w:spacing w:after="40"/>
            </w:pPr>
            <w:r>
              <w:rPr>
                <w:rFonts w:ascii="Aptos" w:hAnsi="Aptos"/>
                <w:sz w:val="18"/>
              </w:rPr>
              <w:t>Primary launch</w:t>
            </w:r>
          </w:p>
        </w:tc>
        <w:tc>
          <w:tcPr>
            <w:tcW w:type="dxa" w:w="8064"/>
            <w:tcMar>
              <w:top w:w="100" w:type="dxa"/>
              <w:start w:w="120" w:type="dxa"/>
              <w:bottom w:w="100" w:type="dxa"/>
              <w:end w:w="120" w:type="dxa"/>
            </w:tcMar>
            <w:vAlign w:val="top"/>
            <w:shd w:fill="F7FAFC"/>
          </w:tcPr>
          <w:p>
            <w:pPr>
              <w:spacing w:after="40"/>
            </w:pPr>
            <w:r>
              <w:rPr>
                <w:rFonts w:ascii="Aptos" w:hAnsi="Aptos"/>
                <w:sz w:val="18"/>
              </w:rPr>
              <w:t>Event / venue entry; architecture remains reusable for workforce, hospitality, campus, and identity workflows</w:t>
            </w:r>
          </w:p>
        </w:tc>
      </w:tr>
    </w:tbl>
    <w:p>
      <w:pPr>
        <w:spacing w:after="100" w:line="259" w:lineRule="auto"/>
      </w:pPr>
    </w:p>
    <w:p>
      <w:pPr>
        <w:spacing w:after="100" w:line="259" w:lineRule="auto"/>
      </w:pPr>
      <w:r>
        <w:br w:type="page"/>
      </w:r>
    </w:p>
    <w:p>
      <w:pPr>
        <w:pStyle w:val="Heading1"/>
        <w:keepNext/>
      </w:pPr>
      <w:r>
        <w:t>1. What We Are Building</w:t>
      </w:r>
    </w:p>
    <w:p>
      <w:pPr>
        <w:spacing w:after="100" w:line="259" w:lineRule="auto"/>
      </w:pPr>
      <w:r>
        <w:t>The product is biometric credential infrastructure, not merely a face-recognition API. A user is issued a protected credential containing a compact biometric reference template. Later, a verifier captures a fresh photo or short video and checks whether the live person matches that credential.</w:t>
      </w:r>
    </w:p>
    <w:tbl>
      <w:tblPr>
        <w:tblW w:type="auto" w:w="0"/>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0166"/>
      </w:tblGrid>
      <w:tr>
        <w:trPr>
          <w:cantSplit/>
        </w:trPr>
        <w:tc>
          <w:tcPr>
            <w:tcW w:type="dxa" w:w="10166"/>
            <w:shd w:fill="F3F5F7"/>
            <w:tcMar>
              <w:top w:w="130" w:type="dxa"/>
              <w:start w:w="150" w:type="dxa"/>
              <w:bottom w:w="130" w:type="dxa"/>
              <w:end w:w="150" w:type="dxa"/>
            </w:tcMar>
          </w:tcPr>
          <w:p>
            <w:pPr>
              <w:spacing w:after="40"/>
            </w:pPr>
            <w:r>
              <w:rPr>
                <w:rFonts w:ascii="Liberation Mono" w:hAnsi="Liberation Mono"/>
                <w:b w:val="0"/>
                <w:color w:val="1C1C1C"/>
                <w:sz w:val="17"/>
              </w:rPr>
              <w:t>User-held credential + fresh live capture</w:t>
              <w:br/>
              <w:t xml:space="preserve">                 ↓</w:t>
              <w:br/>
              <w:t xml:space="preserve">       1:1 biometric verification</w:t>
              <w:br/>
              <w:t xml:space="preserve">                 ↓</w:t>
              <w:br/>
              <w:t xml:space="preserve">       PASS / RETRY / REVIEW / BLOCK</w:t>
            </w:r>
          </w:p>
        </w:tc>
      </w:tr>
    </w:tbl>
    <w:p>
      <w:pPr>
        <w:spacing w:after="100" w:line="259" w:lineRule="auto"/>
      </w:pPr>
    </w:p>
    <w:p>
      <w:pPr>
        <w:pStyle w:val="Heading2"/>
        <w:keepNext/>
      </w:pPr>
      <w:r>
        <w:t>1.1 What the product is</w:t>
      </w:r>
    </w:p>
    <w:p>
      <w:pPr>
        <w:pStyle w:val="ListBullet"/>
        <w:spacing w:after="60"/>
      </w:pPr>
      <w:r>
        <w:rPr>
          <w:rFonts w:ascii="Aptos" w:hAnsi="Aptos"/>
          <w:sz w:val="21"/>
        </w:rPr>
        <w:t>A privacy-first 1:1 face verification engine.</w:t>
      </w:r>
    </w:p>
    <w:p>
      <w:pPr>
        <w:pStyle w:val="ListBullet"/>
        <w:spacing w:after="60"/>
      </w:pPr>
      <w:r>
        <w:rPr>
          <w:rFonts w:ascii="Aptos" w:hAnsi="Aptos"/>
          <w:sz w:val="21"/>
        </w:rPr>
        <w:t>A portable biometric credential stored in QR form or on the user’s device.</w:t>
      </w:r>
    </w:p>
    <w:p>
      <w:pPr>
        <w:pStyle w:val="ListBullet"/>
        <w:spacing w:after="60"/>
      </w:pPr>
      <w:r>
        <w:rPr>
          <w:rFonts w:ascii="Aptos" w:hAnsi="Aptos"/>
          <w:sz w:val="21"/>
        </w:rPr>
        <w:t>A local/edge verification runtime that can process photo or short video.</w:t>
      </w:r>
    </w:p>
    <w:p>
      <w:pPr>
        <w:pStyle w:val="ListBullet"/>
        <w:spacing w:after="60"/>
      </w:pPr>
      <w:r>
        <w:rPr>
          <w:rFonts w:ascii="Aptos" w:hAnsi="Aptos"/>
          <w:sz w:val="21"/>
        </w:rPr>
        <w:t>A cloud control plane for credential status, revocation, policy, keys, model manifests, tenant configuration, consent metadata, and audit events.</w:t>
      </w:r>
    </w:p>
    <w:p>
      <w:pPr>
        <w:pStyle w:val="ListBullet"/>
        <w:spacing w:after="60"/>
      </w:pPr>
      <w:r>
        <w:rPr>
          <w:rFonts w:ascii="Aptos" w:hAnsi="Aptos"/>
          <w:sz w:val="21"/>
        </w:rPr>
        <w:t>A security pipeline that keeps face similarity separate from liveness, deepfake, capture assurance, and fraud/risk signals.</w:t>
      </w:r>
    </w:p>
    <w:p>
      <w:pPr>
        <w:pStyle w:val="Heading2"/>
        <w:keepNext/>
      </w:pPr>
      <w:r>
        <w:t>1.2 What the product is not</w:t>
      </w:r>
    </w:p>
    <w:p>
      <w:pPr>
        <w:pStyle w:val="ListBullet"/>
        <w:spacing w:after="60"/>
      </w:pPr>
      <w:r>
        <w:rPr>
          <w:rFonts w:ascii="Aptos" w:hAnsi="Aptos"/>
          <w:sz w:val="21"/>
        </w:rPr>
        <w:t>It is not a central face-gallery product whose core operation is “identify this unknown face among millions.”</w:t>
      </w:r>
    </w:p>
    <w:p>
      <w:pPr>
        <w:pStyle w:val="ListBullet"/>
        <w:spacing w:after="60"/>
      </w:pPr>
      <w:r>
        <w:rPr>
          <w:rFonts w:ascii="Aptos" w:hAnsi="Aptos"/>
          <w:sz w:val="21"/>
        </w:rPr>
        <w:t>It is not a full clone of Amazon Rekognition’s broader product surface such as celebrity recognition, content moderation, attribute analysis, or server-side face collections.</w:t>
      </w:r>
    </w:p>
    <w:p>
      <w:pPr>
        <w:pStyle w:val="ListBullet"/>
        <w:spacing w:after="60"/>
      </w:pPr>
      <w:r>
        <w:rPr>
          <w:rFonts w:ascii="Aptos" w:hAnsi="Aptos"/>
          <w:sz w:val="21"/>
        </w:rPr>
        <w:t>It does not treat a QR code alone as proof of identity.</w:t>
      </w:r>
    </w:p>
    <w:p>
      <w:pPr>
        <w:pStyle w:val="ListBullet"/>
        <w:spacing w:after="60"/>
      </w:pPr>
      <w:r>
        <w:rPr>
          <w:rFonts w:ascii="Aptos" w:hAnsi="Aptos"/>
          <w:sz w:val="21"/>
        </w:rPr>
        <w:t>It does not treat a high cosine similarity as sufficient trust by itself.</w:t>
      </w:r>
    </w:p>
    <w:p>
      <w:pPr>
        <w:pStyle w:val="ListBullet"/>
        <w:spacing w:after="60"/>
      </w:pPr>
      <w:r>
        <w:rPr>
          <w:rFonts w:ascii="Aptos" w:hAnsi="Aptos"/>
          <w:sz w:val="21"/>
        </w:rPr>
        <w:t>It does not promise that a single still photo provides the same liveness assurance as a short video.</w:t>
      </w:r>
    </w:p>
    <w:tbl>
      <w:tblPr>
        <w:tblW w:type="auto" w:w="0"/>
        <w:jc w:val="center"/>
        <w:tblLayout w:type="autofit"/>
        <w:tblLook w:firstColumn="1" w:firstRow="1" w:lastColumn="0" w:lastRow="0" w:noHBand="0" w:noVBand="1" w:val="04A0"/>
        <w:tblBorders>
          <w:top w:val="single" w:sz="4" w:space="0" w:color="EAF2F8"/>
          <w:left w:val="single" w:sz="4" w:space="0" w:color="EAF2F8"/>
          <w:bottom w:val="single" w:sz="4" w:space="0" w:color="EAF2F8"/>
          <w:right w:val="single" w:sz="4" w:space="0" w:color="EAF2F8"/>
          <w:insideH w:val="single" w:sz="4" w:space="0" w:color="EAF2F8"/>
          <w:insideV w:val="single" w:sz="4" w:space="0" w:color="EAF2F8"/>
        </w:tblBorders>
      </w:tblPr>
      <w:tblGrid>
        <w:gridCol w:w="10166"/>
      </w:tblGrid>
      <w:tr>
        <w:trPr>
          <w:cantSplit/>
        </w:trPr>
        <w:tc>
          <w:tcPr>
            <w:tcW w:type="dxa" w:w="10166"/>
            <w:shd w:fill="EAF2F8"/>
            <w:tcMar>
              <w:top w:w="150" w:type="dxa"/>
              <w:start w:w="180" w:type="dxa"/>
              <w:bottom w:w="150" w:type="dxa"/>
              <w:end w:w="180" w:type="dxa"/>
            </w:tcMar>
          </w:tcPr>
          <w:p>
            <w:pPr>
              <w:spacing w:after="40"/>
            </w:pPr>
            <w:r>
              <w:rPr>
                <w:rFonts w:ascii="Aptos" w:hAnsi="Aptos"/>
                <w:b/>
                <w:color w:val="18385D"/>
                <w:sz w:val="22"/>
              </w:rPr>
              <w:t>Core design choice</w:t>
              <w:br/>
            </w:r>
            <w:r>
              <w:rPr>
                <w:rFonts w:ascii="Aptos" w:hAnsi="Aptos"/>
                <w:b w:val="0"/>
                <w:color w:val="282828"/>
                <w:sz w:val="20"/>
              </w:rPr>
              <w:t>The QR/device credential tells the system who the user claims to be. The verifier therefore performs a 1:1 comparison instead of searching a central gallery. This removes the need for a production face-search database in the primary product flow.</w:t>
            </w:r>
          </w:p>
        </w:tc>
      </w:tr>
    </w:tbl>
    <w:p>
      <w:pPr>
        <w:spacing w:after="100" w:line="259" w:lineRule="auto"/>
      </w:pPr>
    </w:p>
    <w:p>
      <w:pPr>
        <w:pStyle w:val="Heading1"/>
        <w:keepNext/>
      </w:pPr>
      <w:r>
        <w:t>2. Product Actors and Components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024"/>
        <w:gridCol w:w="7344"/>
      </w:tblGrid>
      <w:tr>
        <w:trPr>
          <w:tblHeader w:val="true"/>
          <w:cantSplit/>
          <w:cantSplit/>
        </w:trPr>
        <w:tc>
          <w:tcPr>
            <w:tcW w:type="dxa" w:w="5083"/>
            <w:shd w:fill="1F4E78"/>
            <w:tcMar>
              <w:top w:w="100" w:type="dxa"/>
              <w:start w:w="120" w:type="dxa"/>
              <w:bottom w:w="100" w:type="dxa"/>
              <w:end w:w="120" w:type="dxa"/>
            </w:tcMar>
          </w:tcPr>
          <w:p>
            <w:pPr>
              <w:spacing w:after="40"/>
            </w:pPr>
            <w:r>
              <w:rPr>
                <w:rFonts w:ascii="Aptos" w:hAnsi="Aptos"/>
                <w:b/>
                <w:color w:val="FFFFFF"/>
                <w:sz w:val="19"/>
              </w:rPr>
              <w:t>Actor / Component</w:t>
            </w:r>
          </w:p>
        </w:tc>
        <w:tc>
          <w:tcPr>
            <w:tcW w:type="dxa" w:w="5083"/>
            <w:shd w:fill="1F4E78"/>
            <w:tcMar>
              <w:top w:w="100" w:type="dxa"/>
              <w:start w:w="120" w:type="dxa"/>
              <w:bottom w:w="100" w:type="dxa"/>
              <w:end w:w="120" w:type="dxa"/>
            </w:tcMar>
          </w:tcPr>
          <w:p>
            <w:pPr>
              <w:spacing w:after="40"/>
            </w:pPr>
            <w:r>
              <w:rPr>
                <w:rFonts w:ascii="Aptos" w:hAnsi="Aptos"/>
                <w:b/>
                <w:color w:val="FFFFFF"/>
                <w:sz w:val="19"/>
              </w:rPr>
              <w:t>Role</w:t>
            </w:r>
          </w:p>
        </w:tc>
      </w:tr>
      <w:tr>
        <w:trPr>
          <w:cantSplit/>
          <w:cantSplit/>
        </w:trPr>
        <w:tc>
          <w:tcPr>
            <w:tcW w:type="dxa" w:w="3024"/>
            <w:tcMar>
              <w:top w:w="100" w:type="dxa"/>
              <w:start w:w="120" w:type="dxa"/>
              <w:bottom w:w="100" w:type="dxa"/>
              <w:end w:w="120" w:type="dxa"/>
            </w:tcMar>
            <w:vAlign w:val="top"/>
          </w:tcPr>
          <w:p>
            <w:pPr>
              <w:spacing w:after="40"/>
            </w:pPr>
            <w:r>
              <w:rPr>
                <w:rFonts w:ascii="Aptos" w:hAnsi="Aptos"/>
                <w:sz w:val="18"/>
              </w:rPr>
              <w:t>User</w:t>
            </w:r>
          </w:p>
        </w:tc>
        <w:tc>
          <w:tcPr>
            <w:tcW w:type="dxa" w:w="7344"/>
            <w:tcMar>
              <w:top w:w="100" w:type="dxa"/>
              <w:start w:w="120" w:type="dxa"/>
              <w:bottom w:w="100" w:type="dxa"/>
              <w:end w:w="120" w:type="dxa"/>
            </w:tcMar>
            <w:vAlign w:val="top"/>
          </w:tcPr>
          <w:p>
            <w:pPr>
              <w:spacing w:after="40"/>
            </w:pPr>
            <w:r>
              <w:rPr>
                <w:rFonts w:ascii="Aptos" w:hAnsi="Aptos"/>
                <w:sz w:val="18"/>
              </w:rPr>
              <w:t>Enrolls once and carries the protected biometric credential.</w:t>
            </w:r>
          </w:p>
        </w:tc>
      </w:tr>
      <w:tr>
        <w:trPr>
          <w:cantSplit/>
          <w:cantSplit/>
        </w:trPr>
        <w:tc>
          <w:tcPr>
            <w:tcW w:type="dxa" w:w="3024"/>
            <w:tcMar>
              <w:top w:w="100" w:type="dxa"/>
              <w:start w:w="120" w:type="dxa"/>
              <w:bottom w:w="100" w:type="dxa"/>
              <w:end w:w="120" w:type="dxa"/>
            </w:tcMar>
            <w:vAlign w:val="top"/>
            <w:shd w:fill="F7FAFC"/>
          </w:tcPr>
          <w:p>
            <w:pPr>
              <w:spacing w:after="40"/>
            </w:pPr>
            <w:r>
              <w:rPr>
                <w:rFonts w:ascii="Aptos" w:hAnsi="Aptos"/>
                <w:sz w:val="18"/>
              </w:rPr>
              <w:t>Enrollment runtime</w:t>
            </w:r>
          </w:p>
        </w:tc>
        <w:tc>
          <w:tcPr>
            <w:tcW w:type="dxa" w:w="7344"/>
            <w:tcMar>
              <w:top w:w="100" w:type="dxa"/>
              <w:start w:w="120" w:type="dxa"/>
              <w:bottom w:w="100" w:type="dxa"/>
              <w:end w:w="120" w:type="dxa"/>
            </w:tcMar>
            <w:vAlign w:val="top"/>
            <w:shd w:fill="F7FAFC"/>
          </w:tcPr>
          <w:p>
            <w:pPr>
              <w:spacing w:after="40"/>
            </w:pPr>
            <w:r>
              <w:rPr>
                <w:rFonts w:ascii="Aptos" w:hAnsi="Aptos"/>
                <w:sz w:val="18"/>
              </w:rPr>
              <w:t>Captures photo/video, creates a high-quality biometric template, then removes working biometric media from memory/storage according to policy.</w:t>
            </w:r>
          </w:p>
        </w:tc>
      </w:tr>
      <w:tr>
        <w:trPr>
          <w:cantSplit/>
          <w:cantSplit/>
        </w:trPr>
        <w:tc>
          <w:tcPr>
            <w:tcW w:type="dxa" w:w="3024"/>
            <w:tcMar>
              <w:top w:w="100" w:type="dxa"/>
              <w:start w:w="120" w:type="dxa"/>
              <w:bottom w:w="100" w:type="dxa"/>
              <w:end w:w="120" w:type="dxa"/>
            </w:tcMar>
            <w:vAlign w:val="top"/>
          </w:tcPr>
          <w:p>
            <w:pPr>
              <w:spacing w:after="40"/>
            </w:pPr>
            <w:r>
              <w:rPr>
                <w:rFonts w:ascii="Aptos" w:hAnsi="Aptos"/>
                <w:sz w:val="18"/>
              </w:rPr>
              <w:t>QR / user device</w:t>
            </w:r>
          </w:p>
        </w:tc>
        <w:tc>
          <w:tcPr>
            <w:tcW w:type="dxa" w:w="7344"/>
            <w:tcMar>
              <w:top w:w="100" w:type="dxa"/>
              <w:start w:w="120" w:type="dxa"/>
              <w:bottom w:w="100" w:type="dxa"/>
              <w:end w:w="120" w:type="dxa"/>
            </w:tcMar>
            <w:vAlign w:val="top"/>
          </w:tcPr>
          <w:p>
            <w:pPr>
              <w:spacing w:after="40"/>
            </w:pPr>
            <w:r>
              <w:rPr>
                <w:rFonts w:ascii="Aptos" w:hAnsi="Aptos"/>
                <w:sz w:val="18"/>
              </w:rPr>
              <w:t>Holds the protected portable biometric credential.</w:t>
            </w:r>
          </w:p>
        </w:tc>
      </w:tr>
      <w:tr>
        <w:trPr>
          <w:cantSplit/>
          <w:cantSplit/>
        </w:trPr>
        <w:tc>
          <w:tcPr>
            <w:tcW w:type="dxa" w:w="3024"/>
            <w:tcMar>
              <w:top w:w="100" w:type="dxa"/>
              <w:start w:w="120" w:type="dxa"/>
              <w:bottom w:w="100" w:type="dxa"/>
              <w:end w:w="120" w:type="dxa"/>
            </w:tcMar>
            <w:vAlign w:val="top"/>
            <w:shd w:fill="F7FAFC"/>
          </w:tcPr>
          <w:p>
            <w:pPr>
              <w:spacing w:after="40"/>
            </w:pPr>
            <w:r>
              <w:rPr>
                <w:rFonts w:ascii="Aptos" w:hAnsi="Aptos"/>
                <w:sz w:val="18"/>
              </w:rPr>
              <w:t>Verifier device / kiosk</w:t>
            </w:r>
          </w:p>
        </w:tc>
        <w:tc>
          <w:tcPr>
            <w:tcW w:type="dxa" w:w="7344"/>
            <w:tcMar>
              <w:top w:w="100" w:type="dxa"/>
              <w:start w:w="120" w:type="dxa"/>
              <w:bottom w:w="100" w:type="dxa"/>
              <w:end w:w="120" w:type="dxa"/>
            </w:tcMar>
            <w:vAlign w:val="top"/>
            <w:shd w:fill="F7FAFC"/>
          </w:tcPr>
          <w:p>
            <w:pPr>
              <w:spacing w:after="40"/>
            </w:pPr>
            <w:r>
              <w:rPr>
                <w:rFonts w:ascii="Aptos" w:hAnsi="Aptos"/>
                <w:sz w:val="18"/>
              </w:rPr>
              <w:t>Captures a fresh photo/video, validates the credential, runs biometric/security models, and makes the local verification decision.</w:t>
            </w:r>
          </w:p>
        </w:tc>
      </w:tr>
      <w:tr>
        <w:trPr>
          <w:cantSplit/>
          <w:cantSplit/>
        </w:trPr>
        <w:tc>
          <w:tcPr>
            <w:tcW w:type="dxa" w:w="3024"/>
            <w:tcMar>
              <w:top w:w="100" w:type="dxa"/>
              <w:start w:w="120" w:type="dxa"/>
              <w:bottom w:w="100" w:type="dxa"/>
              <w:end w:w="120" w:type="dxa"/>
            </w:tcMar>
            <w:vAlign w:val="top"/>
          </w:tcPr>
          <w:p>
            <w:pPr>
              <w:spacing w:after="40"/>
            </w:pPr>
            <w:r>
              <w:rPr>
                <w:rFonts w:ascii="Aptos" w:hAnsi="Aptos"/>
                <w:sz w:val="18"/>
              </w:rPr>
              <w:t>Cloud control plane</w:t>
            </w:r>
          </w:p>
        </w:tc>
        <w:tc>
          <w:tcPr>
            <w:tcW w:type="dxa" w:w="7344"/>
            <w:tcMar>
              <w:top w:w="100" w:type="dxa"/>
              <w:start w:w="120" w:type="dxa"/>
              <w:bottom w:w="100" w:type="dxa"/>
              <w:end w:w="120" w:type="dxa"/>
            </w:tcMar>
            <w:vAlign w:val="top"/>
          </w:tcPr>
          <w:p>
            <w:pPr>
              <w:spacing w:after="40"/>
            </w:pPr>
            <w:r>
              <w:rPr>
                <w:rFonts w:ascii="Aptos" w:hAnsi="Aptos"/>
                <w:sz w:val="18"/>
              </w:rPr>
              <w:t>Stores non-biometric operational metadata, policy, revocation, audit, model-control and key-broker state.</w:t>
            </w:r>
          </w:p>
        </w:tc>
      </w:tr>
      <w:tr>
        <w:trPr>
          <w:cantSplit/>
          <w:cantSplit/>
        </w:trPr>
        <w:tc>
          <w:tcPr>
            <w:tcW w:type="dxa" w:w="3024"/>
            <w:tcMar>
              <w:top w:w="100" w:type="dxa"/>
              <w:start w:w="120" w:type="dxa"/>
              <w:bottom w:w="100" w:type="dxa"/>
              <w:end w:w="120" w:type="dxa"/>
            </w:tcMar>
            <w:vAlign w:val="top"/>
            <w:shd w:fill="F7FAFC"/>
          </w:tcPr>
          <w:p>
            <w:pPr>
              <w:spacing w:after="40"/>
            </w:pPr>
            <w:r>
              <w:rPr>
                <w:rFonts w:ascii="Aptos" w:hAnsi="Aptos"/>
                <w:sz w:val="18"/>
              </w:rPr>
              <w:t>Research / evaluation environment</w:t>
            </w:r>
          </w:p>
        </w:tc>
        <w:tc>
          <w:tcPr>
            <w:tcW w:type="dxa" w:w="7344"/>
            <w:tcMar>
              <w:top w:w="100" w:type="dxa"/>
              <w:start w:w="120" w:type="dxa"/>
              <w:bottom w:w="100" w:type="dxa"/>
              <w:end w:w="120" w:type="dxa"/>
            </w:tcMar>
            <w:vAlign w:val="top"/>
            <w:shd w:fill="F7FAFC"/>
          </w:tcPr>
          <w:p>
            <w:pPr>
              <w:spacing w:after="40"/>
            </w:pPr>
            <w:r>
              <w:rPr>
                <w:rFonts w:ascii="Aptos" w:hAnsi="Aptos"/>
                <w:sz w:val="18"/>
              </w:rPr>
              <w:t>Separately controlled environment used for consented benchmark/training corpora; it is not the production verification path.</w:t>
            </w:r>
          </w:p>
        </w:tc>
      </w:tr>
    </w:tbl>
    <w:p>
      <w:pPr>
        <w:spacing w:after="100" w:line="259" w:lineRule="auto"/>
      </w:pPr>
    </w:p>
    <w:p>
      <w:pPr>
        <w:pStyle w:val="Heading1"/>
        <w:keepNext/>
      </w:pPr>
      <w:r>
        <w:t>3. High-Level Architecture</w:t>
      </w:r>
    </w:p>
    <w:tbl>
      <w:tblPr>
        <w:tblW w:type="auto" w:w="0"/>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0166"/>
      </w:tblGrid>
      <w:tr>
        <w:trPr>
          <w:cantSplit/>
        </w:trPr>
        <w:tc>
          <w:tcPr>
            <w:tcW w:type="dxa" w:w="10166"/>
            <w:shd w:fill="F3F5F7"/>
            <w:tcMar>
              <w:top w:w="130" w:type="dxa"/>
              <w:start w:w="150" w:type="dxa"/>
              <w:bottom w:w="130" w:type="dxa"/>
              <w:end w:w="150" w:type="dxa"/>
            </w:tcMar>
          </w:tcPr>
          <w:p>
            <w:pPr>
              <w:spacing w:after="40"/>
            </w:pPr>
            <w:r>
              <w:rPr>
                <w:rFonts w:ascii="Liberation Mono" w:hAnsi="Liberation Mono"/>
                <w:b w:val="0"/>
                <w:color w:val="1C1C1C"/>
                <w:sz w:val="17"/>
              </w:rPr>
              <w:t xml:space="preserve">                          CLOUD CONTROL PLANE</w:t>
              <w:br/>
              <w:t xml:space="preserve">                 ┌────────────────────────────────────┐</w:t>
              <w:br/>
              <w:t xml:space="preserve">                 │ credential status / revocation     │</w:t>
              <w:br/>
              <w:t xml:space="preserve">                 │ tenant policy / consent metadata   │</w:t>
              <w:br/>
              <w:t xml:space="preserve">                 │ key broker / model manifests       │</w:t>
              <w:br/>
              <w:t xml:space="preserve">                 │ audit metadata                     │</w:t>
              <w:br/>
              <w:t xml:space="preserve">                 │                                    │</w:t>
              <w:br/>
              <w:t xml:space="preserve">                 │ NO production face photo/video     │</w:t>
              <w:br/>
              <w:t xml:space="preserve">                 │ NO central face embedding gallery  │</w:t>
              <w:br/>
              <w:t xml:space="preserve">                 └─────────────────┬──────────────────┘</w:t>
              <w:br/>
              <w:t xml:space="preserve">                                   │ policy / keys / status</w:t>
              <w:br/>
              <w:t xml:space="preserve">                                   ▼</w:t>
              <w:br/>
              <w:t>USER QR / DEVICE ───────────► VERIFIER / EDGE RUNTIME ◄──────── LIVE CAMERA</w:t>
              <w:br/>
              <w:t xml:space="preserve"> protected template              │</w:t>
              <w:br/>
              <w:t xml:space="preserve">                                 ├─ credential validation</w:t>
              <w:br/>
              <w:t xml:space="preserve">                                 ├─ SCRFD + quality</w:t>
              <w:br/>
              <w:t xml:space="preserve">                                 ├─ PAD / liveness</w:t>
              <w:br/>
              <w:t xml:space="preserve">                                 ├─ deepfake analysis</w:t>
              <w:br/>
              <w:t xml:space="preserve">                                 ├─ AdaFace</w:t>
              <w:br/>
              <w:t xml:space="preserve">                                 ├─ 1:1 cosine match</w:t>
              <w:br/>
              <w:t xml:space="preserve">                                 └─ risk policy → decision</w:t>
            </w:r>
          </w:p>
        </w:tc>
      </w:tr>
    </w:tbl>
    <w:p>
      <w:pPr>
        <w:spacing w:after="100" w:line="259" w:lineRule="auto"/>
      </w:pPr>
    </w:p>
    <w:p>
      <w:pPr>
        <w:pStyle w:val="Heading1"/>
        <w:keepNext/>
      </w:pPr>
      <w:r>
        <w:t>4. Enrollment: Creating the User Credential</w:t>
      </w:r>
    </w:p>
    <w:p>
      <w:pPr>
        <w:spacing w:after="100" w:line="259" w:lineRule="auto"/>
      </w:pPr>
      <w:r>
        <w:t>Enrollment produces the reference template that will later be carried by the user. The system supports photo and video enrollment. Video is preferred when stronger liveness and frame diversity are required.</w:t>
      </w:r>
    </w:p>
    <w:p>
      <w:pPr>
        <w:pStyle w:val="Heading2"/>
        <w:keepNext/>
      </w:pPr>
      <w:r>
        <w:t>4.1 Photo enrollment</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792"/>
        <w:gridCol w:w="2592"/>
        <w:gridCol w:w="6552"/>
      </w:tblGrid>
      <w:tr>
        <w:trPr>
          <w:tblHeader w:val="true"/>
          <w:cantSplit/>
          <w:cantSplit/>
        </w:trPr>
        <w:tc>
          <w:tcPr>
            <w:tcW w:type="dxa" w:w="3389"/>
            <w:shd w:fill="1F4E78"/>
            <w:tcMar>
              <w:top w:w="100" w:type="dxa"/>
              <w:start w:w="120" w:type="dxa"/>
              <w:bottom w:w="100" w:type="dxa"/>
              <w:end w:w="120" w:type="dxa"/>
            </w:tcMar>
          </w:tcPr>
          <w:p>
            <w:pPr>
              <w:spacing w:after="40"/>
            </w:pPr>
            <w:r>
              <w:rPr>
                <w:rFonts w:ascii="Aptos" w:hAnsi="Aptos"/>
                <w:b/>
                <w:color w:val="FFFFFF"/>
                <w:sz w:val="20"/>
              </w:rPr>
              <w:t>#</w:t>
            </w:r>
          </w:p>
        </w:tc>
        <w:tc>
          <w:tcPr>
            <w:tcW w:type="dxa" w:w="3389"/>
            <w:shd w:fill="1F4E78"/>
            <w:tcMar>
              <w:top w:w="100" w:type="dxa"/>
              <w:start w:w="120" w:type="dxa"/>
              <w:bottom w:w="100" w:type="dxa"/>
              <w:end w:w="120" w:type="dxa"/>
            </w:tcMar>
          </w:tcPr>
          <w:p>
            <w:pPr>
              <w:spacing w:after="40"/>
            </w:pPr>
            <w:r>
              <w:rPr>
                <w:rFonts w:ascii="Aptos" w:hAnsi="Aptos"/>
                <w:b/>
                <w:color w:val="FFFFFF"/>
                <w:sz w:val="20"/>
              </w:rPr>
              <w:t>Stage</w:t>
            </w:r>
          </w:p>
        </w:tc>
        <w:tc>
          <w:tcPr>
            <w:tcW w:type="dxa" w:w="3389"/>
            <w:shd w:fill="1F4E78"/>
            <w:tcMar>
              <w:top w:w="100" w:type="dxa"/>
              <w:start w:w="120" w:type="dxa"/>
              <w:bottom w:w="100" w:type="dxa"/>
              <w:end w:w="120" w:type="dxa"/>
            </w:tcMar>
          </w:tcPr>
          <w:p>
            <w:pPr>
              <w:spacing w:after="40"/>
            </w:pPr>
            <w:r>
              <w:rPr>
                <w:rFonts w:ascii="Aptos" w:hAnsi="Aptos"/>
                <w:b/>
                <w:color w:val="FFFFFF"/>
                <w:sz w:val="20"/>
              </w:rPr>
              <w:t>What happens</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1</w:t>
            </w:r>
          </w:p>
        </w:tc>
        <w:tc>
          <w:tcPr>
            <w:tcW w:type="dxa" w:w="2592"/>
            <w:tcMar>
              <w:top w:w="100" w:type="dxa"/>
              <w:start w:w="120" w:type="dxa"/>
              <w:bottom w:w="100" w:type="dxa"/>
              <w:end w:w="120" w:type="dxa"/>
            </w:tcMar>
            <w:vAlign w:val="top"/>
          </w:tcPr>
          <w:p>
            <w:pPr>
              <w:spacing w:after="40"/>
            </w:pPr>
            <w:r>
              <w:rPr>
                <w:rFonts w:ascii="Aptos" w:hAnsi="Aptos"/>
                <w:b/>
                <w:sz w:val="19"/>
              </w:rPr>
              <w:t>Input validation</w:t>
            </w:r>
          </w:p>
        </w:tc>
        <w:tc>
          <w:tcPr>
            <w:tcW w:type="dxa" w:w="6552"/>
            <w:tcMar>
              <w:top w:w="100" w:type="dxa"/>
              <w:start w:w="120" w:type="dxa"/>
              <w:bottom w:w="100" w:type="dxa"/>
              <w:end w:w="120" w:type="dxa"/>
            </w:tcMar>
            <w:vAlign w:val="top"/>
          </w:tcPr>
          <w:p>
            <w:pPr>
              <w:spacing w:after="40"/>
            </w:pPr>
            <w:r>
              <w:rPr>
                <w:rFonts w:ascii="Aptos" w:hAnsi="Aptos"/>
                <w:b w:val="0"/>
                <w:sz w:val="19"/>
              </w:rPr>
              <w:t>Reject unsupported/corrupt media before expensive decoding.</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2</w:t>
            </w:r>
          </w:p>
        </w:tc>
        <w:tc>
          <w:tcPr>
            <w:tcW w:type="dxa" w:w="2592"/>
            <w:tcMar>
              <w:top w:w="100" w:type="dxa"/>
              <w:start w:w="120" w:type="dxa"/>
              <w:bottom w:w="100" w:type="dxa"/>
              <w:end w:w="120" w:type="dxa"/>
            </w:tcMar>
            <w:vAlign w:val="top"/>
            <w:shd w:fill="F7FAFC"/>
          </w:tcPr>
          <w:p>
            <w:pPr>
              <w:spacing w:after="40"/>
            </w:pPr>
            <w:r>
              <w:rPr>
                <w:rFonts w:ascii="Aptos" w:hAnsi="Aptos"/>
                <w:b/>
                <w:sz w:val="19"/>
              </w:rPr>
              <w:t>Face detection</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SCRFD finds the face and 5-point landmarks.</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3</w:t>
            </w:r>
          </w:p>
        </w:tc>
        <w:tc>
          <w:tcPr>
            <w:tcW w:type="dxa" w:w="2592"/>
            <w:tcMar>
              <w:top w:w="100" w:type="dxa"/>
              <w:start w:w="120" w:type="dxa"/>
              <w:bottom w:w="100" w:type="dxa"/>
              <w:end w:w="120" w:type="dxa"/>
            </w:tcMar>
            <w:vAlign w:val="top"/>
          </w:tcPr>
          <w:p>
            <w:pPr>
              <w:spacing w:after="40"/>
            </w:pPr>
            <w:r>
              <w:rPr>
                <w:rFonts w:ascii="Aptos" w:hAnsi="Aptos"/>
                <w:b/>
                <w:sz w:val="19"/>
              </w:rPr>
              <w:t>Quality</w:t>
            </w:r>
          </w:p>
        </w:tc>
        <w:tc>
          <w:tcPr>
            <w:tcW w:type="dxa" w:w="6552"/>
            <w:tcMar>
              <w:top w:w="100" w:type="dxa"/>
              <w:start w:w="120" w:type="dxa"/>
              <w:bottom w:w="100" w:type="dxa"/>
              <w:end w:w="120" w:type="dxa"/>
            </w:tcMar>
            <w:vAlign w:val="top"/>
          </w:tcPr>
          <w:p>
            <w:pPr>
              <w:spacing w:after="40"/>
            </w:pPr>
            <w:r>
              <w:rPr>
                <w:rFonts w:ascii="Aptos" w:hAnsi="Aptos"/>
                <w:b w:val="0"/>
                <w:sz w:val="19"/>
              </w:rPr>
              <w:t>Measure face size, blur, exposure, pose, landmark confidence, and other capture-quality signals.</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4</w:t>
            </w:r>
          </w:p>
        </w:tc>
        <w:tc>
          <w:tcPr>
            <w:tcW w:type="dxa" w:w="2592"/>
            <w:tcMar>
              <w:top w:w="100" w:type="dxa"/>
              <w:start w:w="120" w:type="dxa"/>
              <w:bottom w:w="100" w:type="dxa"/>
              <w:end w:w="120" w:type="dxa"/>
            </w:tcMar>
            <w:vAlign w:val="top"/>
            <w:shd w:fill="F7FAFC"/>
          </w:tcPr>
          <w:p>
            <w:pPr>
              <w:spacing w:after="40"/>
            </w:pPr>
            <w:r>
              <w:rPr>
                <w:rFonts w:ascii="Aptos" w:hAnsi="Aptos"/>
                <w:b/>
                <w:sz w:val="19"/>
              </w:rPr>
              <w:t>Static PAD / deepfake</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Run static presentation-attack and manipulated-image checks appropriate to a still image.</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5</w:t>
            </w:r>
          </w:p>
        </w:tc>
        <w:tc>
          <w:tcPr>
            <w:tcW w:type="dxa" w:w="2592"/>
            <w:tcMar>
              <w:top w:w="100" w:type="dxa"/>
              <w:start w:w="120" w:type="dxa"/>
              <w:bottom w:w="100" w:type="dxa"/>
              <w:end w:w="120" w:type="dxa"/>
            </w:tcMar>
            <w:vAlign w:val="top"/>
          </w:tcPr>
          <w:p>
            <w:pPr>
              <w:spacing w:after="40"/>
            </w:pPr>
            <w:r>
              <w:rPr>
                <w:rFonts w:ascii="Aptos" w:hAnsi="Aptos"/>
                <w:b/>
                <w:sz w:val="19"/>
              </w:rPr>
              <w:t>Alignment</w:t>
            </w:r>
          </w:p>
        </w:tc>
        <w:tc>
          <w:tcPr>
            <w:tcW w:type="dxa" w:w="6552"/>
            <w:tcMar>
              <w:top w:w="100" w:type="dxa"/>
              <w:start w:w="120" w:type="dxa"/>
              <w:bottom w:w="100" w:type="dxa"/>
              <w:end w:w="120" w:type="dxa"/>
            </w:tcMar>
            <w:vAlign w:val="top"/>
          </w:tcPr>
          <w:p>
            <w:pPr>
              <w:spacing w:after="40"/>
            </w:pPr>
            <w:r>
              <w:rPr>
                <w:rFonts w:ascii="Aptos" w:hAnsi="Aptos"/>
                <w:b w:val="0"/>
                <w:sz w:val="19"/>
              </w:rPr>
              <w:t>Align the accepted face into the recognition model’s pinned geometry/preprocessing contract.</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6</w:t>
            </w:r>
          </w:p>
        </w:tc>
        <w:tc>
          <w:tcPr>
            <w:tcW w:type="dxa" w:w="2592"/>
            <w:tcMar>
              <w:top w:w="100" w:type="dxa"/>
              <w:start w:w="120" w:type="dxa"/>
              <w:bottom w:w="100" w:type="dxa"/>
              <w:end w:w="120" w:type="dxa"/>
            </w:tcMar>
            <w:vAlign w:val="top"/>
            <w:shd w:fill="F7FAFC"/>
          </w:tcPr>
          <w:p>
            <w:pPr>
              <w:spacing w:after="40"/>
            </w:pPr>
            <w:r>
              <w:rPr>
                <w:rFonts w:ascii="Aptos" w:hAnsi="Aptos"/>
                <w:b/>
                <w:sz w:val="19"/>
              </w:rPr>
              <w:t>Recognition</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AdaFace creates a normalized embedding.</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7</w:t>
            </w:r>
          </w:p>
        </w:tc>
        <w:tc>
          <w:tcPr>
            <w:tcW w:type="dxa" w:w="2592"/>
            <w:tcMar>
              <w:top w:w="100" w:type="dxa"/>
              <w:start w:w="120" w:type="dxa"/>
              <w:bottom w:w="100" w:type="dxa"/>
              <w:end w:w="120" w:type="dxa"/>
            </w:tcMar>
            <w:vAlign w:val="top"/>
          </w:tcPr>
          <w:p>
            <w:pPr>
              <w:spacing w:after="40"/>
            </w:pPr>
            <w:r>
              <w:rPr>
                <w:rFonts w:ascii="Aptos" w:hAnsi="Aptos"/>
                <w:b/>
                <w:sz w:val="19"/>
              </w:rPr>
              <w:t>Template creation</w:t>
            </w:r>
          </w:p>
        </w:tc>
        <w:tc>
          <w:tcPr>
            <w:tcW w:type="dxa" w:w="6552"/>
            <w:tcMar>
              <w:top w:w="100" w:type="dxa"/>
              <w:start w:w="120" w:type="dxa"/>
              <w:bottom w:w="100" w:type="dxa"/>
              <w:end w:w="120" w:type="dxa"/>
            </w:tcMar>
            <w:vAlign w:val="top"/>
          </w:tcPr>
          <w:p>
            <w:pPr>
              <w:spacing w:after="40"/>
            </w:pPr>
            <w:r>
              <w:rPr>
                <w:rFonts w:ascii="Aptos" w:hAnsi="Aptos"/>
                <w:b w:val="0"/>
                <w:sz w:val="19"/>
              </w:rPr>
              <w:t>If multiple enrollment captures exist, aggregate accepted embeddings into one user template.</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8</w:t>
            </w:r>
          </w:p>
        </w:tc>
        <w:tc>
          <w:tcPr>
            <w:tcW w:type="dxa" w:w="2592"/>
            <w:tcMar>
              <w:top w:w="100" w:type="dxa"/>
              <w:start w:w="120" w:type="dxa"/>
              <w:bottom w:w="100" w:type="dxa"/>
              <w:end w:w="120" w:type="dxa"/>
            </w:tcMar>
            <w:vAlign w:val="top"/>
            <w:shd w:fill="F7FAFC"/>
          </w:tcPr>
          <w:p>
            <w:pPr>
              <w:spacing w:after="40"/>
            </w:pPr>
            <w:r>
              <w:rPr>
                <w:rFonts w:ascii="Aptos" w:hAnsi="Aptos"/>
                <w:b/>
                <w:sz w:val="19"/>
              </w:rPr>
              <w:t>Template protection</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Encode, quantize where validated, encrypt, sign, version, bind to tenant/credential policy.</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9</w:t>
            </w:r>
          </w:p>
        </w:tc>
        <w:tc>
          <w:tcPr>
            <w:tcW w:type="dxa" w:w="2592"/>
            <w:tcMar>
              <w:top w:w="100" w:type="dxa"/>
              <w:start w:w="120" w:type="dxa"/>
              <w:bottom w:w="100" w:type="dxa"/>
              <w:end w:w="120" w:type="dxa"/>
            </w:tcMar>
            <w:vAlign w:val="top"/>
          </w:tcPr>
          <w:p>
            <w:pPr>
              <w:spacing w:after="40"/>
            </w:pPr>
            <w:r>
              <w:rPr>
                <w:rFonts w:ascii="Aptos" w:hAnsi="Aptos"/>
                <w:b/>
                <w:sz w:val="19"/>
              </w:rPr>
              <w:t>Credential delivery</w:t>
            </w:r>
          </w:p>
        </w:tc>
        <w:tc>
          <w:tcPr>
            <w:tcW w:type="dxa" w:w="6552"/>
            <w:tcMar>
              <w:top w:w="100" w:type="dxa"/>
              <w:start w:w="120" w:type="dxa"/>
              <w:bottom w:w="100" w:type="dxa"/>
              <w:end w:w="120" w:type="dxa"/>
            </w:tcMar>
            <w:vAlign w:val="top"/>
          </w:tcPr>
          <w:p>
            <w:pPr>
              <w:spacing w:after="40"/>
            </w:pPr>
            <w:r>
              <w:rPr>
                <w:rFonts w:ascii="Aptos" w:hAnsi="Aptos"/>
                <w:b w:val="0"/>
                <w:sz w:val="19"/>
              </w:rPr>
              <w:t>Write the protected template into the QR credential or user-device credential store.</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10</w:t>
            </w:r>
          </w:p>
        </w:tc>
        <w:tc>
          <w:tcPr>
            <w:tcW w:type="dxa" w:w="2592"/>
            <w:tcMar>
              <w:top w:w="100" w:type="dxa"/>
              <w:start w:w="120" w:type="dxa"/>
              <w:bottom w:w="100" w:type="dxa"/>
              <w:end w:w="120" w:type="dxa"/>
            </w:tcMar>
            <w:vAlign w:val="top"/>
            <w:shd w:fill="F7FAFC"/>
          </w:tcPr>
          <w:p>
            <w:pPr>
              <w:spacing w:after="40"/>
            </w:pPr>
            <w:r>
              <w:rPr>
                <w:rFonts w:ascii="Aptos" w:hAnsi="Aptos"/>
                <w:b/>
                <w:sz w:val="19"/>
              </w:rPr>
              <w:t>Cleanup</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Remove temporary media, crops, and working embeddings from the enrollment runtime.</w:t>
            </w:r>
          </w:p>
        </w:tc>
      </w:tr>
    </w:tbl>
    <w:p>
      <w:pPr>
        <w:spacing w:after="100" w:line="259" w:lineRule="auto"/>
      </w:pPr>
    </w:p>
    <w:p>
      <w:pPr>
        <w:pStyle w:val="Heading2"/>
        <w:keepNext/>
      </w:pPr>
      <w:r>
        <w:t>4.2 Video enrollment (preferred for higher assurance)</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792"/>
        <w:gridCol w:w="2592"/>
        <w:gridCol w:w="6552"/>
      </w:tblGrid>
      <w:tr>
        <w:trPr>
          <w:tblHeader w:val="true"/>
          <w:cantSplit/>
          <w:cantSplit/>
        </w:trPr>
        <w:tc>
          <w:tcPr>
            <w:tcW w:type="dxa" w:w="3389"/>
            <w:shd w:fill="1F4E78"/>
            <w:tcMar>
              <w:top w:w="100" w:type="dxa"/>
              <w:start w:w="120" w:type="dxa"/>
              <w:bottom w:w="100" w:type="dxa"/>
              <w:end w:w="120" w:type="dxa"/>
            </w:tcMar>
          </w:tcPr>
          <w:p>
            <w:pPr>
              <w:spacing w:after="40"/>
            </w:pPr>
            <w:r>
              <w:rPr>
                <w:rFonts w:ascii="Aptos" w:hAnsi="Aptos"/>
                <w:b/>
                <w:color w:val="FFFFFF"/>
                <w:sz w:val="20"/>
              </w:rPr>
              <w:t>#</w:t>
            </w:r>
          </w:p>
        </w:tc>
        <w:tc>
          <w:tcPr>
            <w:tcW w:type="dxa" w:w="3389"/>
            <w:shd w:fill="1F4E78"/>
            <w:tcMar>
              <w:top w:w="100" w:type="dxa"/>
              <w:start w:w="120" w:type="dxa"/>
              <w:bottom w:w="100" w:type="dxa"/>
              <w:end w:w="120" w:type="dxa"/>
            </w:tcMar>
          </w:tcPr>
          <w:p>
            <w:pPr>
              <w:spacing w:after="40"/>
            </w:pPr>
            <w:r>
              <w:rPr>
                <w:rFonts w:ascii="Aptos" w:hAnsi="Aptos"/>
                <w:b/>
                <w:color w:val="FFFFFF"/>
                <w:sz w:val="20"/>
              </w:rPr>
              <w:t>Stage</w:t>
            </w:r>
          </w:p>
        </w:tc>
        <w:tc>
          <w:tcPr>
            <w:tcW w:type="dxa" w:w="3389"/>
            <w:shd w:fill="1F4E78"/>
            <w:tcMar>
              <w:top w:w="100" w:type="dxa"/>
              <w:start w:w="120" w:type="dxa"/>
              <w:bottom w:w="100" w:type="dxa"/>
              <w:end w:w="120" w:type="dxa"/>
            </w:tcMar>
          </w:tcPr>
          <w:p>
            <w:pPr>
              <w:spacing w:after="40"/>
            </w:pPr>
            <w:r>
              <w:rPr>
                <w:rFonts w:ascii="Aptos" w:hAnsi="Aptos"/>
                <w:b/>
                <w:color w:val="FFFFFF"/>
                <w:sz w:val="20"/>
              </w:rPr>
              <w:t>What happens</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1</w:t>
            </w:r>
          </w:p>
        </w:tc>
        <w:tc>
          <w:tcPr>
            <w:tcW w:type="dxa" w:w="2592"/>
            <w:tcMar>
              <w:top w:w="100" w:type="dxa"/>
              <w:start w:w="120" w:type="dxa"/>
              <w:bottom w:w="100" w:type="dxa"/>
              <w:end w:w="120" w:type="dxa"/>
            </w:tcMar>
            <w:vAlign w:val="top"/>
          </w:tcPr>
          <w:p>
            <w:pPr>
              <w:spacing w:after="40"/>
            </w:pPr>
            <w:r>
              <w:rPr>
                <w:rFonts w:ascii="Aptos" w:hAnsi="Aptos"/>
                <w:b/>
                <w:sz w:val="19"/>
              </w:rPr>
              <w:t>1–2 second capture</w:t>
            </w:r>
          </w:p>
        </w:tc>
        <w:tc>
          <w:tcPr>
            <w:tcW w:type="dxa" w:w="6552"/>
            <w:tcMar>
              <w:top w:w="100" w:type="dxa"/>
              <w:start w:w="120" w:type="dxa"/>
              <w:bottom w:w="100" w:type="dxa"/>
              <w:end w:w="120" w:type="dxa"/>
            </w:tcMar>
            <w:vAlign w:val="top"/>
          </w:tcPr>
          <w:p>
            <w:pPr>
              <w:spacing w:after="40"/>
            </w:pPr>
            <w:r>
              <w:rPr>
                <w:rFonts w:ascii="Aptos" w:hAnsi="Aptos"/>
                <w:b w:val="0"/>
                <w:sz w:val="19"/>
              </w:rPr>
              <w:t>Capture a short sequence rather than relying on one frame.</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2</w:t>
            </w:r>
          </w:p>
        </w:tc>
        <w:tc>
          <w:tcPr>
            <w:tcW w:type="dxa" w:w="2592"/>
            <w:tcMar>
              <w:top w:w="100" w:type="dxa"/>
              <w:start w:w="120" w:type="dxa"/>
              <w:bottom w:w="100" w:type="dxa"/>
              <w:end w:w="120" w:type="dxa"/>
            </w:tcMar>
            <w:vAlign w:val="top"/>
            <w:shd w:fill="F7FAFC"/>
          </w:tcPr>
          <w:p>
            <w:pPr>
              <w:spacing w:after="40"/>
            </w:pPr>
            <w:r>
              <w:rPr>
                <w:rFonts w:ascii="Aptos" w:hAnsi="Aptos"/>
                <w:b/>
                <w:sz w:val="19"/>
              </w:rPr>
              <w:t>Decode once</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One frame-buffer pipeline feeds recognition, PAD and deepfake geometries.</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3</w:t>
            </w:r>
          </w:p>
        </w:tc>
        <w:tc>
          <w:tcPr>
            <w:tcW w:type="dxa" w:w="2592"/>
            <w:tcMar>
              <w:top w:w="100" w:type="dxa"/>
              <w:start w:w="120" w:type="dxa"/>
              <w:bottom w:w="100" w:type="dxa"/>
              <w:end w:w="120" w:type="dxa"/>
            </w:tcMar>
            <w:vAlign w:val="top"/>
          </w:tcPr>
          <w:p>
            <w:pPr>
              <w:spacing w:after="40"/>
            </w:pPr>
            <w:r>
              <w:rPr>
                <w:rFonts w:ascii="Aptos" w:hAnsi="Aptos"/>
                <w:b/>
                <w:sz w:val="19"/>
              </w:rPr>
              <w:t>Detect + track</w:t>
            </w:r>
          </w:p>
        </w:tc>
        <w:tc>
          <w:tcPr>
            <w:tcW w:type="dxa" w:w="6552"/>
            <w:tcMar>
              <w:top w:w="100" w:type="dxa"/>
              <w:start w:w="120" w:type="dxa"/>
              <w:bottom w:w="100" w:type="dxa"/>
              <w:end w:w="120" w:type="dxa"/>
            </w:tcMar>
            <w:vAlign w:val="top"/>
          </w:tcPr>
          <w:p>
            <w:pPr>
              <w:spacing w:after="40"/>
            </w:pPr>
            <w:r>
              <w:rPr>
                <w:rFonts w:ascii="Aptos" w:hAnsi="Aptos"/>
                <w:b w:val="0"/>
                <w:sz w:val="19"/>
              </w:rPr>
              <w:t>SCRFD detects the face; tracking follows the same subject through the sequence.</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4</w:t>
            </w:r>
          </w:p>
        </w:tc>
        <w:tc>
          <w:tcPr>
            <w:tcW w:type="dxa" w:w="2592"/>
            <w:tcMar>
              <w:top w:w="100" w:type="dxa"/>
              <w:start w:w="120" w:type="dxa"/>
              <w:bottom w:w="100" w:type="dxa"/>
              <w:end w:w="120" w:type="dxa"/>
            </w:tcMar>
            <w:vAlign w:val="top"/>
            <w:shd w:fill="F7FAFC"/>
          </w:tcPr>
          <w:p>
            <w:pPr>
              <w:spacing w:after="40"/>
            </w:pPr>
            <w:r>
              <w:rPr>
                <w:rFonts w:ascii="Aptos" w:hAnsi="Aptos"/>
                <w:b/>
                <w:sz w:val="19"/>
              </w:rPr>
              <w:t>Quality ranking</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Reject poor frames and score the remaining frames.</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5</w:t>
            </w:r>
          </w:p>
        </w:tc>
        <w:tc>
          <w:tcPr>
            <w:tcW w:type="dxa" w:w="2592"/>
            <w:tcMar>
              <w:top w:w="100" w:type="dxa"/>
              <w:start w:w="120" w:type="dxa"/>
              <w:bottom w:w="100" w:type="dxa"/>
              <w:end w:w="120" w:type="dxa"/>
            </w:tcMar>
            <w:vAlign w:val="top"/>
          </w:tcPr>
          <w:p>
            <w:pPr>
              <w:spacing w:after="40"/>
            </w:pPr>
            <w:r>
              <w:rPr>
                <w:rFonts w:ascii="Aptos" w:hAnsi="Aptos"/>
                <w:b/>
                <w:sz w:val="19"/>
              </w:rPr>
              <w:t>Temporal liveness</w:t>
            </w:r>
          </w:p>
        </w:tc>
        <w:tc>
          <w:tcPr>
            <w:tcW w:type="dxa" w:w="6552"/>
            <w:tcMar>
              <w:top w:w="100" w:type="dxa"/>
              <w:start w:w="120" w:type="dxa"/>
              <w:bottom w:w="100" w:type="dxa"/>
              <w:end w:w="120" w:type="dxa"/>
            </w:tcMar>
            <w:vAlign w:val="top"/>
          </w:tcPr>
          <w:p>
            <w:pPr>
              <w:spacing w:after="40"/>
            </w:pPr>
            <w:r>
              <w:rPr>
                <w:rFonts w:ascii="Aptos" w:hAnsi="Aptos"/>
                <w:b w:val="0"/>
                <w:sz w:val="19"/>
              </w:rPr>
              <w:t>Use motion/temporal evidence that cannot be obtained from one still image.</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6</w:t>
            </w:r>
          </w:p>
        </w:tc>
        <w:tc>
          <w:tcPr>
            <w:tcW w:type="dxa" w:w="2592"/>
            <w:tcMar>
              <w:top w:w="100" w:type="dxa"/>
              <w:start w:w="120" w:type="dxa"/>
              <w:bottom w:w="100" w:type="dxa"/>
              <w:end w:w="120" w:type="dxa"/>
            </w:tcMar>
            <w:vAlign w:val="top"/>
            <w:shd w:fill="F7FAFC"/>
          </w:tcPr>
          <w:p>
            <w:pPr>
              <w:spacing w:after="40"/>
            </w:pPr>
            <w:r>
              <w:rPr>
                <w:rFonts w:ascii="Aptos" w:hAnsi="Aptos"/>
                <w:b/>
                <w:sz w:val="19"/>
              </w:rPr>
              <w:t>Video deepfake analysis</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Evaluate spatial and temporal manipulation evidence.</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7</w:t>
            </w:r>
          </w:p>
        </w:tc>
        <w:tc>
          <w:tcPr>
            <w:tcW w:type="dxa" w:w="2592"/>
            <w:tcMar>
              <w:top w:w="100" w:type="dxa"/>
              <w:start w:w="120" w:type="dxa"/>
              <w:bottom w:w="100" w:type="dxa"/>
              <w:end w:w="120" w:type="dxa"/>
            </w:tcMar>
            <w:vAlign w:val="top"/>
          </w:tcPr>
          <w:p>
            <w:pPr>
              <w:spacing w:after="40"/>
            </w:pPr>
            <w:r>
              <w:rPr>
                <w:rFonts w:ascii="Aptos" w:hAnsi="Aptos"/>
                <w:b/>
                <w:sz w:val="19"/>
              </w:rPr>
              <w:t>Best-frame selection</w:t>
            </w:r>
          </w:p>
        </w:tc>
        <w:tc>
          <w:tcPr>
            <w:tcW w:type="dxa" w:w="6552"/>
            <w:tcMar>
              <w:top w:w="100" w:type="dxa"/>
              <w:start w:w="120" w:type="dxa"/>
              <w:bottom w:w="100" w:type="dxa"/>
              <w:end w:w="120" w:type="dxa"/>
            </w:tcMar>
            <w:vAlign w:val="top"/>
          </w:tcPr>
          <w:p>
            <w:pPr>
              <w:spacing w:after="40"/>
            </w:pPr>
            <w:r>
              <w:rPr>
                <w:rFonts w:ascii="Aptos" w:hAnsi="Aptos"/>
                <w:b w:val="0"/>
                <w:sz w:val="19"/>
              </w:rPr>
              <w:t>Run the heavy recognition backbone only on the best 1–3 frames, not every frame.</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8</w:t>
            </w:r>
          </w:p>
        </w:tc>
        <w:tc>
          <w:tcPr>
            <w:tcW w:type="dxa" w:w="2592"/>
            <w:tcMar>
              <w:top w:w="100" w:type="dxa"/>
              <w:start w:w="120" w:type="dxa"/>
              <w:bottom w:w="100" w:type="dxa"/>
              <w:end w:w="120" w:type="dxa"/>
            </w:tcMar>
            <w:vAlign w:val="top"/>
            <w:shd w:fill="F7FAFC"/>
          </w:tcPr>
          <w:p>
            <w:pPr>
              <w:spacing w:after="40"/>
            </w:pPr>
            <w:r>
              <w:rPr>
                <w:rFonts w:ascii="Aptos" w:hAnsi="Aptos"/>
                <w:b/>
                <w:sz w:val="19"/>
              </w:rPr>
              <w:t>Aggregate</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Combine accepted recognition embeddings into the enrollment template.</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9</w:t>
            </w:r>
          </w:p>
        </w:tc>
        <w:tc>
          <w:tcPr>
            <w:tcW w:type="dxa" w:w="2592"/>
            <w:tcMar>
              <w:top w:w="100" w:type="dxa"/>
              <w:start w:w="120" w:type="dxa"/>
              <w:bottom w:w="100" w:type="dxa"/>
              <w:end w:w="120" w:type="dxa"/>
            </w:tcMar>
            <w:vAlign w:val="top"/>
          </w:tcPr>
          <w:p>
            <w:pPr>
              <w:spacing w:after="40"/>
            </w:pPr>
            <w:r>
              <w:rPr>
                <w:rFonts w:ascii="Aptos" w:hAnsi="Aptos"/>
                <w:b/>
                <w:sz w:val="19"/>
              </w:rPr>
              <w:t>Protect + issue</w:t>
            </w:r>
          </w:p>
        </w:tc>
        <w:tc>
          <w:tcPr>
            <w:tcW w:type="dxa" w:w="6552"/>
            <w:tcMar>
              <w:top w:w="100" w:type="dxa"/>
              <w:start w:w="120" w:type="dxa"/>
              <w:bottom w:w="100" w:type="dxa"/>
              <w:end w:w="120" w:type="dxa"/>
            </w:tcMar>
            <w:vAlign w:val="top"/>
          </w:tcPr>
          <w:p>
            <w:pPr>
              <w:spacing w:after="40"/>
            </w:pPr>
            <w:r>
              <w:rPr>
                <w:rFonts w:ascii="Aptos" w:hAnsi="Aptos"/>
                <w:b w:val="0"/>
                <w:sz w:val="19"/>
              </w:rPr>
              <w:t>Encrypt/sign/version and deliver to QR or user device.</w:t>
            </w:r>
          </w:p>
        </w:tc>
      </w:tr>
    </w:tbl>
    <w:p>
      <w:pPr>
        <w:spacing w:after="100" w:line="259" w:lineRule="auto"/>
      </w:pPr>
    </w:p>
    <w:p>
      <w:pPr>
        <w:pStyle w:val="Heading1"/>
        <w:keepNext/>
      </w:pPr>
      <w:r>
        <w:t>5. What Is Stored in the QR or User Device</w:t>
      </w:r>
    </w:p>
    <w:p>
      <w:pPr>
        <w:spacing w:after="100" w:line="259" w:lineRule="auto"/>
      </w:pPr>
      <w:r>
        <w:t>The credential is a portable biometric reference. The preferred format is compact, versioned, encrypted, integrity-protected, and digitally signed. It must never contain a plaintext face image or plaintext face embedding.</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880"/>
        <w:gridCol w:w="7488"/>
      </w:tblGrid>
      <w:tr>
        <w:trPr>
          <w:tblHeader w:val="true"/>
          <w:cantSplit/>
          <w:cantSplit/>
        </w:trPr>
        <w:tc>
          <w:tcPr>
            <w:tcW w:type="dxa" w:w="5083"/>
            <w:shd w:fill="1F4E78"/>
            <w:tcMar>
              <w:top w:w="100" w:type="dxa"/>
              <w:start w:w="120" w:type="dxa"/>
              <w:bottom w:w="100" w:type="dxa"/>
              <w:end w:w="120" w:type="dxa"/>
            </w:tcMar>
          </w:tcPr>
          <w:p>
            <w:pPr>
              <w:spacing w:after="40"/>
            </w:pPr>
            <w:r>
              <w:rPr>
                <w:rFonts w:ascii="Aptos" w:hAnsi="Aptos"/>
                <w:b/>
                <w:color w:val="FFFFFF"/>
                <w:sz w:val="19"/>
              </w:rPr>
              <w:t>Credential field</w:t>
            </w:r>
          </w:p>
        </w:tc>
        <w:tc>
          <w:tcPr>
            <w:tcW w:type="dxa" w:w="5083"/>
            <w:shd w:fill="1F4E78"/>
            <w:tcMar>
              <w:top w:w="100" w:type="dxa"/>
              <w:start w:w="120" w:type="dxa"/>
              <w:bottom w:w="100" w:type="dxa"/>
              <w:end w:w="120" w:type="dxa"/>
            </w:tcMar>
          </w:tcPr>
          <w:p>
            <w:pPr>
              <w:spacing w:after="40"/>
            </w:pPr>
            <w:r>
              <w:rPr>
                <w:rFonts w:ascii="Aptos" w:hAnsi="Aptos"/>
                <w:b/>
                <w:color w:val="FFFFFF"/>
                <w:sz w:val="19"/>
              </w:rPr>
              <w:t>Purpose</w:t>
            </w:r>
          </w:p>
        </w:tc>
      </w:tr>
      <w:tr>
        <w:trPr>
          <w:cantSplit/>
          <w:cantSplit/>
        </w:trPr>
        <w:tc>
          <w:tcPr>
            <w:tcW w:type="dxa" w:w="2880"/>
            <w:tcMar>
              <w:top w:w="100" w:type="dxa"/>
              <w:start w:w="120" w:type="dxa"/>
              <w:bottom w:w="100" w:type="dxa"/>
              <w:end w:w="120" w:type="dxa"/>
            </w:tcMar>
            <w:vAlign w:val="top"/>
          </w:tcPr>
          <w:p>
            <w:pPr>
              <w:spacing w:after="40"/>
            </w:pPr>
            <w:r>
              <w:rPr>
                <w:rFonts w:ascii="Aptos" w:hAnsi="Aptos"/>
                <w:sz w:val="18"/>
              </w:rPr>
              <w:t>format_version</w:t>
            </w:r>
          </w:p>
        </w:tc>
        <w:tc>
          <w:tcPr>
            <w:tcW w:type="dxa" w:w="7488"/>
            <w:tcMar>
              <w:top w:w="100" w:type="dxa"/>
              <w:start w:w="120" w:type="dxa"/>
              <w:bottom w:w="100" w:type="dxa"/>
              <w:end w:w="120" w:type="dxa"/>
            </w:tcMar>
            <w:vAlign w:val="top"/>
          </w:tcPr>
          <w:p>
            <w:pPr>
              <w:spacing w:after="40"/>
            </w:pPr>
            <w:r>
              <w:rPr>
                <w:rFonts w:ascii="Aptos" w:hAnsi="Aptos"/>
                <w:sz w:val="18"/>
              </w:rPr>
              <w:t>Allows future credential migrations.</w:t>
            </w:r>
          </w:p>
        </w:tc>
      </w:tr>
      <w:tr>
        <w:trPr>
          <w:cantSplit/>
          <w:cantSplit/>
        </w:trPr>
        <w:tc>
          <w:tcPr>
            <w:tcW w:type="dxa" w:w="2880"/>
            <w:tcMar>
              <w:top w:w="100" w:type="dxa"/>
              <w:start w:w="120" w:type="dxa"/>
              <w:bottom w:w="100" w:type="dxa"/>
              <w:end w:w="120" w:type="dxa"/>
            </w:tcMar>
            <w:vAlign w:val="top"/>
            <w:shd w:fill="F7FAFC"/>
          </w:tcPr>
          <w:p>
            <w:pPr>
              <w:spacing w:after="40"/>
            </w:pPr>
            <w:r>
              <w:rPr>
                <w:rFonts w:ascii="Aptos" w:hAnsi="Aptos"/>
                <w:sz w:val="18"/>
              </w:rPr>
              <w:t>credential_id</w:t>
            </w:r>
          </w:p>
        </w:tc>
        <w:tc>
          <w:tcPr>
            <w:tcW w:type="dxa" w:w="7488"/>
            <w:tcMar>
              <w:top w:w="100" w:type="dxa"/>
              <w:start w:w="120" w:type="dxa"/>
              <w:bottom w:w="100" w:type="dxa"/>
              <w:end w:w="120" w:type="dxa"/>
            </w:tcMar>
            <w:vAlign w:val="top"/>
            <w:shd w:fill="F7FAFC"/>
          </w:tcPr>
          <w:p>
            <w:pPr>
              <w:spacing w:after="40"/>
            </w:pPr>
            <w:r>
              <w:rPr>
                <w:rFonts w:ascii="Aptos" w:hAnsi="Aptos"/>
                <w:sz w:val="18"/>
              </w:rPr>
              <w:t>Unique identifier used for status/revocation.</w:t>
            </w:r>
          </w:p>
        </w:tc>
      </w:tr>
      <w:tr>
        <w:trPr>
          <w:cantSplit/>
          <w:cantSplit/>
        </w:trPr>
        <w:tc>
          <w:tcPr>
            <w:tcW w:type="dxa" w:w="2880"/>
            <w:tcMar>
              <w:top w:w="100" w:type="dxa"/>
              <w:start w:w="120" w:type="dxa"/>
              <w:bottom w:w="100" w:type="dxa"/>
              <w:end w:w="120" w:type="dxa"/>
            </w:tcMar>
            <w:vAlign w:val="top"/>
          </w:tcPr>
          <w:p>
            <w:pPr>
              <w:spacing w:after="40"/>
            </w:pPr>
            <w:r>
              <w:rPr>
                <w:rFonts w:ascii="Aptos" w:hAnsi="Aptos"/>
                <w:sz w:val="18"/>
              </w:rPr>
              <w:t>tenant / issuer binding</w:t>
            </w:r>
          </w:p>
        </w:tc>
        <w:tc>
          <w:tcPr>
            <w:tcW w:type="dxa" w:w="7488"/>
            <w:tcMar>
              <w:top w:w="100" w:type="dxa"/>
              <w:start w:w="120" w:type="dxa"/>
              <w:bottom w:w="100" w:type="dxa"/>
              <w:end w:w="120" w:type="dxa"/>
            </w:tcMar>
            <w:vAlign w:val="top"/>
          </w:tcPr>
          <w:p>
            <w:pPr>
              <w:spacing w:after="40"/>
            </w:pPr>
            <w:r>
              <w:rPr>
                <w:rFonts w:ascii="Aptos" w:hAnsi="Aptos"/>
                <w:sz w:val="18"/>
              </w:rPr>
              <w:t>Prevents silent cross-tenant use.</w:t>
            </w:r>
          </w:p>
        </w:tc>
      </w:tr>
      <w:tr>
        <w:trPr>
          <w:cantSplit/>
          <w:cantSplit/>
        </w:trPr>
        <w:tc>
          <w:tcPr>
            <w:tcW w:type="dxa" w:w="2880"/>
            <w:tcMar>
              <w:top w:w="100" w:type="dxa"/>
              <w:start w:w="120" w:type="dxa"/>
              <w:bottom w:w="100" w:type="dxa"/>
              <w:end w:w="120" w:type="dxa"/>
            </w:tcMar>
            <w:vAlign w:val="top"/>
            <w:shd w:fill="F7FAFC"/>
          </w:tcPr>
          <w:p>
            <w:pPr>
              <w:spacing w:after="40"/>
            </w:pPr>
            <w:r>
              <w:rPr>
                <w:rFonts w:ascii="Aptos" w:hAnsi="Aptos"/>
                <w:sz w:val="18"/>
              </w:rPr>
              <w:t>recognition_model_id</w:t>
            </w:r>
          </w:p>
        </w:tc>
        <w:tc>
          <w:tcPr>
            <w:tcW w:type="dxa" w:w="7488"/>
            <w:tcMar>
              <w:top w:w="100" w:type="dxa"/>
              <w:start w:w="120" w:type="dxa"/>
              <w:bottom w:w="100" w:type="dxa"/>
              <w:end w:w="120" w:type="dxa"/>
            </w:tcMar>
            <w:vAlign w:val="top"/>
            <w:shd w:fill="F7FAFC"/>
          </w:tcPr>
          <w:p>
            <w:pPr>
              <w:spacing w:after="40"/>
            </w:pPr>
            <w:r>
              <w:rPr>
                <w:rFonts w:ascii="Aptos" w:hAnsi="Aptos"/>
                <w:sz w:val="18"/>
              </w:rPr>
              <w:t>Identifies the embedding space required to compare the template.</w:t>
            </w:r>
          </w:p>
        </w:tc>
      </w:tr>
      <w:tr>
        <w:trPr>
          <w:cantSplit/>
          <w:cantSplit/>
        </w:trPr>
        <w:tc>
          <w:tcPr>
            <w:tcW w:type="dxa" w:w="2880"/>
            <w:tcMar>
              <w:top w:w="100" w:type="dxa"/>
              <w:start w:w="120" w:type="dxa"/>
              <w:bottom w:w="100" w:type="dxa"/>
              <w:end w:w="120" w:type="dxa"/>
            </w:tcMar>
            <w:vAlign w:val="top"/>
          </w:tcPr>
          <w:p>
            <w:pPr>
              <w:spacing w:after="40"/>
            </w:pPr>
            <w:r>
              <w:rPr>
                <w:rFonts w:ascii="Aptos" w:hAnsi="Aptos"/>
                <w:sz w:val="18"/>
              </w:rPr>
              <w:t>preprocess_version</w:t>
            </w:r>
          </w:p>
        </w:tc>
        <w:tc>
          <w:tcPr>
            <w:tcW w:type="dxa" w:w="7488"/>
            <w:tcMar>
              <w:top w:w="100" w:type="dxa"/>
              <w:start w:w="120" w:type="dxa"/>
              <w:bottom w:w="100" w:type="dxa"/>
              <w:end w:w="120" w:type="dxa"/>
            </w:tcMar>
            <w:vAlign w:val="top"/>
          </w:tcPr>
          <w:p>
            <w:pPr>
              <w:spacing w:after="40"/>
            </w:pPr>
            <w:r>
              <w:rPr>
                <w:rFonts w:ascii="Aptos" w:hAnsi="Aptos"/>
                <w:sz w:val="18"/>
              </w:rPr>
              <w:t>Pins the exact recognition preprocessing contract.</w:t>
            </w:r>
          </w:p>
        </w:tc>
      </w:tr>
      <w:tr>
        <w:trPr>
          <w:cantSplit/>
          <w:cantSplit/>
        </w:trPr>
        <w:tc>
          <w:tcPr>
            <w:tcW w:type="dxa" w:w="2880"/>
            <w:tcMar>
              <w:top w:w="100" w:type="dxa"/>
              <w:start w:w="120" w:type="dxa"/>
              <w:bottom w:w="100" w:type="dxa"/>
              <w:end w:w="120" w:type="dxa"/>
            </w:tcMar>
            <w:vAlign w:val="top"/>
            <w:shd w:fill="F7FAFC"/>
          </w:tcPr>
          <w:p>
            <w:pPr>
              <w:spacing w:after="40"/>
            </w:pPr>
            <w:r>
              <w:rPr>
                <w:rFonts w:ascii="Aptos" w:hAnsi="Aptos"/>
                <w:sz w:val="18"/>
              </w:rPr>
              <w:t>template_codec</w:t>
            </w:r>
          </w:p>
        </w:tc>
        <w:tc>
          <w:tcPr>
            <w:tcW w:type="dxa" w:w="7488"/>
            <w:tcMar>
              <w:top w:w="100" w:type="dxa"/>
              <w:start w:w="120" w:type="dxa"/>
              <w:bottom w:w="100" w:type="dxa"/>
              <w:end w:w="120" w:type="dxa"/>
            </w:tcMar>
            <w:vAlign w:val="top"/>
            <w:shd w:fill="F7FAFC"/>
          </w:tcPr>
          <w:p>
            <w:pPr>
              <w:spacing w:after="40"/>
            </w:pPr>
            <w:r>
              <w:rPr>
                <w:rFonts w:ascii="Aptos" w:hAnsi="Aptos"/>
                <w:sz w:val="18"/>
              </w:rPr>
              <w:t>Defines INT8/FP16 or future protected template representation.</w:t>
            </w:r>
          </w:p>
        </w:tc>
      </w:tr>
      <w:tr>
        <w:trPr>
          <w:cantSplit/>
          <w:cantSplit/>
        </w:trPr>
        <w:tc>
          <w:tcPr>
            <w:tcW w:type="dxa" w:w="2880"/>
            <w:tcMar>
              <w:top w:w="100" w:type="dxa"/>
              <w:start w:w="120" w:type="dxa"/>
              <w:bottom w:w="100" w:type="dxa"/>
              <w:end w:w="120" w:type="dxa"/>
            </w:tcMar>
            <w:vAlign w:val="top"/>
          </w:tcPr>
          <w:p>
            <w:pPr>
              <w:spacing w:after="40"/>
            </w:pPr>
            <w:r>
              <w:rPr>
                <w:rFonts w:ascii="Aptos" w:hAnsi="Aptos"/>
                <w:sz w:val="18"/>
              </w:rPr>
              <w:t>issued_at / expires_at</w:t>
            </w:r>
          </w:p>
        </w:tc>
        <w:tc>
          <w:tcPr>
            <w:tcW w:type="dxa" w:w="7488"/>
            <w:tcMar>
              <w:top w:w="100" w:type="dxa"/>
              <w:start w:w="120" w:type="dxa"/>
              <w:bottom w:w="100" w:type="dxa"/>
              <w:end w:w="120" w:type="dxa"/>
            </w:tcMar>
            <w:vAlign w:val="top"/>
          </w:tcPr>
          <w:p>
            <w:pPr>
              <w:spacing w:after="40"/>
            </w:pPr>
            <w:r>
              <w:rPr>
                <w:rFonts w:ascii="Aptos" w:hAnsi="Aptos"/>
                <w:sz w:val="18"/>
              </w:rPr>
              <w:t>Supports short credential lifetime and migration.</w:t>
            </w:r>
          </w:p>
        </w:tc>
      </w:tr>
      <w:tr>
        <w:trPr>
          <w:cantSplit/>
          <w:cantSplit/>
        </w:trPr>
        <w:tc>
          <w:tcPr>
            <w:tcW w:type="dxa" w:w="2880"/>
            <w:tcMar>
              <w:top w:w="100" w:type="dxa"/>
              <w:start w:w="120" w:type="dxa"/>
              <w:bottom w:w="100" w:type="dxa"/>
              <w:end w:w="120" w:type="dxa"/>
            </w:tcMar>
            <w:vAlign w:val="top"/>
            <w:shd w:fill="F7FAFC"/>
          </w:tcPr>
          <w:p>
            <w:pPr>
              <w:spacing w:after="40"/>
            </w:pPr>
            <w:r>
              <w:rPr>
                <w:rFonts w:ascii="Aptos" w:hAnsi="Aptos"/>
                <w:sz w:val="18"/>
              </w:rPr>
              <w:t>protected template</w:t>
            </w:r>
          </w:p>
        </w:tc>
        <w:tc>
          <w:tcPr>
            <w:tcW w:type="dxa" w:w="7488"/>
            <w:tcMar>
              <w:top w:w="100" w:type="dxa"/>
              <w:start w:w="120" w:type="dxa"/>
              <w:bottom w:w="100" w:type="dxa"/>
              <w:end w:w="120" w:type="dxa"/>
            </w:tcMar>
            <w:vAlign w:val="top"/>
            <w:shd w:fill="F7FAFC"/>
          </w:tcPr>
          <w:p>
            <w:pPr>
              <w:spacing w:after="40"/>
            </w:pPr>
            <w:r>
              <w:rPr>
                <w:rFonts w:ascii="Aptos" w:hAnsi="Aptos"/>
                <w:sz w:val="18"/>
              </w:rPr>
              <w:t>Encrypted compact biometric reference.</w:t>
            </w:r>
          </w:p>
        </w:tc>
      </w:tr>
      <w:tr>
        <w:trPr>
          <w:cantSplit/>
          <w:cantSplit/>
        </w:trPr>
        <w:tc>
          <w:tcPr>
            <w:tcW w:type="dxa" w:w="2880"/>
            <w:tcMar>
              <w:top w:w="100" w:type="dxa"/>
              <w:start w:w="120" w:type="dxa"/>
              <w:bottom w:w="100" w:type="dxa"/>
              <w:end w:w="120" w:type="dxa"/>
            </w:tcMar>
            <w:vAlign w:val="top"/>
          </w:tcPr>
          <w:p>
            <w:pPr>
              <w:spacing w:after="40"/>
            </w:pPr>
            <w:r>
              <w:rPr>
                <w:rFonts w:ascii="Aptos" w:hAnsi="Aptos"/>
                <w:sz w:val="18"/>
              </w:rPr>
              <w:t>integrity/authentication data</w:t>
            </w:r>
          </w:p>
        </w:tc>
        <w:tc>
          <w:tcPr>
            <w:tcW w:type="dxa" w:w="7488"/>
            <w:tcMar>
              <w:top w:w="100" w:type="dxa"/>
              <w:start w:w="120" w:type="dxa"/>
              <w:bottom w:w="100" w:type="dxa"/>
              <w:end w:w="120" w:type="dxa"/>
            </w:tcMar>
            <w:vAlign w:val="top"/>
          </w:tcPr>
          <w:p>
            <w:pPr>
              <w:spacing w:after="40"/>
            </w:pPr>
            <w:r>
              <w:rPr>
                <w:rFonts w:ascii="Aptos" w:hAnsi="Aptos"/>
                <w:sz w:val="18"/>
              </w:rPr>
              <w:t>AEAD tag / integrity binding.</w:t>
            </w:r>
          </w:p>
        </w:tc>
      </w:tr>
      <w:tr>
        <w:trPr>
          <w:cantSplit/>
          <w:cantSplit/>
        </w:trPr>
        <w:tc>
          <w:tcPr>
            <w:tcW w:type="dxa" w:w="2880"/>
            <w:tcMar>
              <w:top w:w="100" w:type="dxa"/>
              <w:start w:w="120" w:type="dxa"/>
              <w:bottom w:w="100" w:type="dxa"/>
              <w:end w:w="120" w:type="dxa"/>
            </w:tcMar>
            <w:vAlign w:val="top"/>
            <w:shd w:fill="F7FAFC"/>
          </w:tcPr>
          <w:p>
            <w:pPr>
              <w:spacing w:after="40"/>
            </w:pPr>
            <w:r>
              <w:rPr>
                <w:rFonts w:ascii="Aptos" w:hAnsi="Aptos"/>
                <w:sz w:val="18"/>
              </w:rPr>
              <w:t>issuer signature</w:t>
            </w:r>
          </w:p>
        </w:tc>
        <w:tc>
          <w:tcPr>
            <w:tcW w:type="dxa" w:w="7488"/>
            <w:tcMar>
              <w:top w:w="100" w:type="dxa"/>
              <w:start w:w="120" w:type="dxa"/>
              <w:bottom w:w="100" w:type="dxa"/>
              <w:end w:w="120" w:type="dxa"/>
            </w:tcMar>
            <w:vAlign w:val="top"/>
            <w:shd w:fill="F7FAFC"/>
          </w:tcPr>
          <w:p>
            <w:pPr>
              <w:spacing w:after="40"/>
            </w:pPr>
            <w:r>
              <w:rPr>
                <w:rFonts w:ascii="Aptos" w:hAnsi="Aptos"/>
                <w:sz w:val="18"/>
              </w:rPr>
              <w:t>Proves the credential was issued by an authorized issuer.</w:t>
            </w:r>
          </w:p>
        </w:tc>
      </w:tr>
    </w:tbl>
    <w:p>
      <w:pPr>
        <w:spacing w:after="100" w:line="259" w:lineRule="auto"/>
      </w:pPr>
    </w:p>
    <w:tbl>
      <w:tblPr>
        <w:tblW w:type="auto" w:w="0"/>
        <w:jc w:val="center"/>
        <w:tblLayout w:type="autofit"/>
        <w:tblLook w:firstColumn="1" w:firstRow="1" w:lastColumn="0" w:lastRow="0" w:noHBand="0" w:noVBand="1" w:val="04A0"/>
        <w:tblBorders>
          <w:top w:val="single" w:sz="4" w:space="0" w:color="FFF2CC"/>
          <w:left w:val="single" w:sz="4" w:space="0" w:color="FFF2CC"/>
          <w:bottom w:val="single" w:sz="4" w:space="0" w:color="FFF2CC"/>
          <w:right w:val="single" w:sz="4" w:space="0" w:color="FFF2CC"/>
          <w:insideH w:val="single" w:sz="4" w:space="0" w:color="FFF2CC"/>
          <w:insideV w:val="single" w:sz="4" w:space="0" w:color="FFF2CC"/>
        </w:tblBorders>
      </w:tblPr>
      <w:tblGrid>
        <w:gridCol w:w="10166"/>
      </w:tblGrid>
      <w:tr>
        <w:trPr>
          <w:cantSplit/>
        </w:trPr>
        <w:tc>
          <w:tcPr>
            <w:tcW w:type="dxa" w:w="10166"/>
            <w:shd w:fill="FFF2CC"/>
            <w:tcMar>
              <w:top w:w="150" w:type="dxa"/>
              <w:start w:w="180" w:type="dxa"/>
              <w:bottom w:w="150" w:type="dxa"/>
              <w:end w:w="180" w:type="dxa"/>
            </w:tcMar>
          </w:tcPr>
          <w:p>
            <w:pPr>
              <w:spacing w:after="40"/>
            </w:pPr>
            <w:r>
              <w:rPr>
                <w:rFonts w:ascii="Aptos" w:hAnsi="Aptos"/>
                <w:b/>
                <w:color w:val="805000"/>
                <w:sz w:val="22"/>
              </w:rPr>
              <w:t>Important</w:t>
              <w:br/>
            </w:r>
            <w:r>
              <w:rPr>
                <w:rFonts w:ascii="Aptos" w:hAnsi="Aptos"/>
                <w:b w:val="0"/>
                <w:color w:val="282828"/>
                <w:sz w:val="20"/>
              </w:rPr>
              <w:t>A valid QR proves that the credential is authentic and unmodified. It does not prove that the person holding the QR is its legitimate owner. The live biometric verification is what binds the credential to the person presenting it.</w:t>
            </w:r>
          </w:p>
        </w:tc>
      </w:tr>
    </w:tbl>
    <w:p>
      <w:pPr>
        <w:spacing w:after="100" w:line="259" w:lineRule="auto"/>
      </w:pPr>
    </w:p>
    <w:p>
      <w:pPr>
        <w:pStyle w:val="Heading1"/>
        <w:keepNext/>
      </w:pPr>
      <w:r>
        <w:t>6. Verification: Photo Mode</w:t>
      </w:r>
    </w:p>
    <w:p>
      <w:pPr>
        <w:spacing w:after="100" w:line="259" w:lineRule="auto"/>
      </w:pPr>
      <w:r>
        <w:t>Photo mode is the lower-assurance, high-throughput option. It is useful for event/venue entry and compatibility scenarios, but it cannot provide strong temporal liveness because only one frame exists.</w:t>
      </w:r>
    </w:p>
    <w:tbl>
      <w:tblPr>
        <w:tblW w:type="auto" w:w="0"/>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0166"/>
      </w:tblGrid>
      <w:tr>
        <w:trPr>
          <w:cantSplit/>
        </w:trPr>
        <w:tc>
          <w:tcPr>
            <w:tcW w:type="dxa" w:w="10166"/>
            <w:shd w:fill="F3F5F7"/>
            <w:tcMar>
              <w:top w:w="130" w:type="dxa"/>
              <w:start w:w="150" w:type="dxa"/>
              <w:bottom w:w="130" w:type="dxa"/>
              <w:end w:w="150" w:type="dxa"/>
            </w:tcMar>
          </w:tcPr>
          <w:p>
            <w:pPr>
              <w:spacing w:after="40"/>
            </w:pPr>
            <w:r>
              <w:rPr>
                <w:rFonts w:ascii="Liberation Mono" w:hAnsi="Liberation Mono"/>
                <w:b w:val="0"/>
                <w:color w:val="1C1C1C"/>
                <w:sz w:val="17"/>
              </w:rPr>
              <w:t>QR / device credential                 LIVE PHOTO</w:t>
              <w:br/>
              <w:t xml:space="preserve">        │                                  │</w:t>
              <w:br/>
              <w:t>verify signature / status                  ▼</w:t>
              <w:br/>
              <w:t xml:space="preserve">        │                              SCRFD</w:t>
              <w:br/>
              <w:t xml:space="preserve">        │                                  ↓</w:t>
              <w:br/>
              <w:t xml:space="preserve">        │                              Quality</w:t>
              <w:br/>
              <w:t xml:space="preserve">        │                                  ↓</w:t>
              <w:br/>
              <w:t xml:space="preserve">        │                         Static PAD / spoof</w:t>
              <w:br/>
              <w:t xml:space="preserve">        │                                  ↓</w:t>
              <w:br/>
              <w:t xml:space="preserve">        │                       Image deepfake checks</w:t>
              <w:br/>
              <w:t xml:space="preserve">        │                                  ↓</w:t>
              <w:br/>
              <w:t xml:space="preserve">        │                              Alignment</w:t>
              <w:br/>
              <w:t xml:space="preserve">        │                                  ↓</w:t>
              <w:br/>
              <w:t xml:space="preserve">        │                               AdaFace</w:t>
              <w:br/>
              <w:t xml:space="preserve">        │                                  ↓</w:t>
              <w:br/>
              <w:t>reference template ───────────────► exact cosine similarity</w:t>
              <w:br/>
              <w:t xml:space="preserve">                                           ↓</w:t>
              <w:br/>
              <w:t xml:space="preserve">                              risk/policy evaluation</w:t>
              <w:br/>
              <w:t xml:space="preserve">                                           ↓</w:t>
              <w:br/>
              <w:t xml:space="preserve">                              PASS / RETRY / REVIEW / BLOCK</w:t>
            </w:r>
          </w:p>
        </w:tc>
      </w:tr>
    </w:tbl>
    <w:p>
      <w:pPr>
        <w:spacing w:after="100" w:line="259" w:lineRule="auto"/>
      </w:pPr>
    </w:p>
    <w:p>
      <w:pPr>
        <w:pStyle w:val="Heading2"/>
        <w:keepNext/>
      </w:pPr>
      <w:r>
        <w:t>6.1 What photo mode can and cannot do</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032"/>
        <w:gridCol w:w="6336"/>
      </w:tblGrid>
      <w:tr>
        <w:trPr>
          <w:tblHeader w:val="true"/>
          <w:cantSplit/>
          <w:cantSplit/>
        </w:trPr>
        <w:tc>
          <w:tcPr>
            <w:tcW w:type="dxa" w:w="5083"/>
            <w:shd w:fill="1F4E78"/>
            <w:tcMar>
              <w:top w:w="100" w:type="dxa"/>
              <w:start w:w="120" w:type="dxa"/>
              <w:bottom w:w="100" w:type="dxa"/>
              <w:end w:w="120" w:type="dxa"/>
            </w:tcMar>
          </w:tcPr>
          <w:p>
            <w:pPr>
              <w:spacing w:after="40"/>
            </w:pPr>
            <w:r>
              <w:rPr>
                <w:rFonts w:ascii="Aptos" w:hAnsi="Aptos"/>
                <w:b/>
                <w:color w:val="FFFFFF"/>
                <w:sz w:val="19"/>
              </w:rPr>
              <w:t>Capability</w:t>
            </w:r>
          </w:p>
        </w:tc>
        <w:tc>
          <w:tcPr>
            <w:tcW w:type="dxa" w:w="5083"/>
            <w:shd w:fill="1F4E78"/>
            <w:tcMar>
              <w:top w:w="100" w:type="dxa"/>
              <w:start w:w="120" w:type="dxa"/>
              <w:bottom w:w="100" w:type="dxa"/>
              <w:end w:w="120" w:type="dxa"/>
            </w:tcMar>
          </w:tcPr>
          <w:p>
            <w:pPr>
              <w:spacing w:after="40"/>
            </w:pPr>
            <w:r>
              <w:rPr>
                <w:rFonts w:ascii="Aptos" w:hAnsi="Aptos"/>
                <w:b/>
                <w:color w:val="FFFFFF"/>
                <w:sz w:val="19"/>
              </w:rPr>
              <w:t>Photo mode</w:t>
            </w:r>
          </w:p>
        </w:tc>
      </w:tr>
      <w:tr>
        <w:trPr>
          <w:cantSplit/>
          <w:cantSplit/>
        </w:trPr>
        <w:tc>
          <w:tcPr>
            <w:tcW w:type="dxa" w:w="4032"/>
            <w:tcMar>
              <w:top w:w="100" w:type="dxa"/>
              <w:start w:w="120" w:type="dxa"/>
              <w:bottom w:w="100" w:type="dxa"/>
              <w:end w:w="120" w:type="dxa"/>
            </w:tcMar>
            <w:vAlign w:val="top"/>
          </w:tcPr>
          <w:p>
            <w:pPr>
              <w:spacing w:after="40"/>
            </w:pPr>
            <w:r>
              <w:rPr>
                <w:rFonts w:ascii="Aptos" w:hAnsi="Aptos"/>
                <w:sz w:val="18"/>
              </w:rPr>
              <w:t>1:1 face matching</w:t>
            </w:r>
          </w:p>
        </w:tc>
        <w:tc>
          <w:tcPr>
            <w:tcW w:type="dxa" w:w="6336"/>
            <w:tcMar>
              <w:top w:w="100" w:type="dxa"/>
              <w:start w:w="120" w:type="dxa"/>
              <w:bottom w:w="100" w:type="dxa"/>
              <w:end w:w="120" w:type="dxa"/>
            </w:tcMar>
            <w:vAlign w:val="top"/>
          </w:tcPr>
          <w:p>
            <w:pPr>
              <w:spacing w:after="40"/>
            </w:pPr>
            <w:r>
              <w:rPr>
                <w:rFonts w:ascii="Aptos" w:hAnsi="Aptos"/>
                <w:sz w:val="18"/>
              </w:rPr>
              <w:t>Yes</w:t>
            </w:r>
          </w:p>
        </w:tc>
      </w:tr>
      <w:tr>
        <w:trPr>
          <w:cantSplit/>
          <w:cantSplit/>
        </w:trPr>
        <w:tc>
          <w:tcPr>
            <w:tcW w:type="dxa" w:w="4032"/>
            <w:tcMar>
              <w:top w:w="100" w:type="dxa"/>
              <w:start w:w="120" w:type="dxa"/>
              <w:bottom w:w="100" w:type="dxa"/>
              <w:end w:w="120" w:type="dxa"/>
            </w:tcMar>
            <w:vAlign w:val="top"/>
            <w:shd w:fill="F7FAFC"/>
          </w:tcPr>
          <w:p>
            <w:pPr>
              <w:spacing w:after="40"/>
            </w:pPr>
            <w:r>
              <w:rPr>
                <w:rFonts w:ascii="Aptos" w:hAnsi="Aptos"/>
                <w:sz w:val="18"/>
              </w:rPr>
              <w:t>Quality checks</w:t>
            </w:r>
          </w:p>
        </w:tc>
        <w:tc>
          <w:tcPr>
            <w:tcW w:type="dxa" w:w="6336"/>
            <w:tcMar>
              <w:top w:w="100" w:type="dxa"/>
              <w:start w:w="120" w:type="dxa"/>
              <w:bottom w:w="100" w:type="dxa"/>
              <w:end w:w="120" w:type="dxa"/>
            </w:tcMar>
            <w:vAlign w:val="top"/>
            <w:shd w:fill="F7FAFC"/>
          </w:tcPr>
          <w:p>
            <w:pPr>
              <w:spacing w:after="40"/>
            </w:pPr>
            <w:r>
              <w:rPr>
                <w:rFonts w:ascii="Aptos" w:hAnsi="Aptos"/>
                <w:sz w:val="18"/>
              </w:rPr>
              <w:t>Yes</w:t>
            </w:r>
          </w:p>
        </w:tc>
      </w:tr>
      <w:tr>
        <w:trPr>
          <w:cantSplit/>
          <w:cantSplit/>
        </w:trPr>
        <w:tc>
          <w:tcPr>
            <w:tcW w:type="dxa" w:w="4032"/>
            <w:tcMar>
              <w:top w:w="100" w:type="dxa"/>
              <w:start w:w="120" w:type="dxa"/>
              <w:bottom w:w="100" w:type="dxa"/>
              <w:end w:w="120" w:type="dxa"/>
            </w:tcMar>
            <w:vAlign w:val="top"/>
          </w:tcPr>
          <w:p>
            <w:pPr>
              <w:spacing w:after="40"/>
            </w:pPr>
            <w:r>
              <w:rPr>
                <w:rFonts w:ascii="Aptos" w:hAnsi="Aptos"/>
                <w:sz w:val="18"/>
              </w:rPr>
              <w:t>Static photo/screen spoof signals</w:t>
            </w:r>
          </w:p>
        </w:tc>
        <w:tc>
          <w:tcPr>
            <w:tcW w:type="dxa" w:w="6336"/>
            <w:tcMar>
              <w:top w:w="100" w:type="dxa"/>
              <w:start w:w="120" w:type="dxa"/>
              <w:bottom w:w="100" w:type="dxa"/>
              <w:end w:w="120" w:type="dxa"/>
            </w:tcMar>
            <w:vAlign w:val="top"/>
          </w:tcPr>
          <w:p>
            <w:pPr>
              <w:spacing w:after="40"/>
            </w:pPr>
            <w:r>
              <w:rPr>
                <w:rFonts w:ascii="Aptos" w:hAnsi="Aptos"/>
                <w:sz w:val="18"/>
              </w:rPr>
              <w:t>Yes, subject to model capability</w:t>
            </w:r>
          </w:p>
        </w:tc>
      </w:tr>
      <w:tr>
        <w:trPr>
          <w:cantSplit/>
          <w:cantSplit/>
        </w:trPr>
        <w:tc>
          <w:tcPr>
            <w:tcW w:type="dxa" w:w="4032"/>
            <w:tcMar>
              <w:top w:w="100" w:type="dxa"/>
              <w:start w:w="120" w:type="dxa"/>
              <w:bottom w:w="100" w:type="dxa"/>
              <w:end w:w="120" w:type="dxa"/>
            </w:tcMar>
            <w:vAlign w:val="top"/>
            <w:shd w:fill="F7FAFC"/>
          </w:tcPr>
          <w:p>
            <w:pPr>
              <w:spacing w:after="40"/>
            </w:pPr>
            <w:r>
              <w:rPr>
                <w:rFonts w:ascii="Aptos" w:hAnsi="Aptos"/>
                <w:sz w:val="18"/>
              </w:rPr>
              <w:t>Static deepfake/manipulation checks</w:t>
            </w:r>
          </w:p>
        </w:tc>
        <w:tc>
          <w:tcPr>
            <w:tcW w:type="dxa" w:w="6336"/>
            <w:tcMar>
              <w:top w:w="100" w:type="dxa"/>
              <w:start w:w="120" w:type="dxa"/>
              <w:bottom w:w="100" w:type="dxa"/>
              <w:end w:w="120" w:type="dxa"/>
            </w:tcMar>
            <w:vAlign w:val="top"/>
            <w:shd w:fill="F7FAFC"/>
          </w:tcPr>
          <w:p>
            <w:pPr>
              <w:spacing w:after="40"/>
            </w:pPr>
            <w:r>
              <w:rPr>
                <w:rFonts w:ascii="Aptos" w:hAnsi="Aptos"/>
                <w:sz w:val="18"/>
              </w:rPr>
              <w:t>Yes, subject to model capability</w:t>
            </w:r>
          </w:p>
        </w:tc>
      </w:tr>
      <w:tr>
        <w:trPr>
          <w:cantSplit/>
          <w:cantSplit/>
        </w:trPr>
        <w:tc>
          <w:tcPr>
            <w:tcW w:type="dxa" w:w="4032"/>
            <w:tcMar>
              <w:top w:w="100" w:type="dxa"/>
              <w:start w:w="120" w:type="dxa"/>
              <w:bottom w:w="100" w:type="dxa"/>
              <w:end w:w="120" w:type="dxa"/>
            </w:tcMar>
            <w:vAlign w:val="top"/>
          </w:tcPr>
          <w:p>
            <w:pPr>
              <w:spacing w:after="40"/>
            </w:pPr>
            <w:r>
              <w:rPr>
                <w:rFonts w:ascii="Aptos" w:hAnsi="Aptos"/>
                <w:sz w:val="18"/>
              </w:rPr>
              <w:t>Temporal liveness</w:t>
            </w:r>
          </w:p>
        </w:tc>
        <w:tc>
          <w:tcPr>
            <w:tcW w:type="dxa" w:w="6336"/>
            <w:tcMar>
              <w:top w:w="100" w:type="dxa"/>
              <w:start w:w="120" w:type="dxa"/>
              <w:bottom w:w="100" w:type="dxa"/>
              <w:end w:w="120" w:type="dxa"/>
            </w:tcMar>
            <w:vAlign w:val="top"/>
          </w:tcPr>
          <w:p>
            <w:pPr>
              <w:spacing w:after="40"/>
            </w:pPr>
            <w:r>
              <w:rPr>
                <w:rFonts w:ascii="Aptos" w:hAnsi="Aptos"/>
                <w:sz w:val="18"/>
              </w:rPr>
              <w:t>No</w:t>
            </w:r>
          </w:p>
        </w:tc>
      </w:tr>
      <w:tr>
        <w:trPr>
          <w:cantSplit/>
          <w:cantSplit/>
        </w:trPr>
        <w:tc>
          <w:tcPr>
            <w:tcW w:type="dxa" w:w="4032"/>
            <w:tcMar>
              <w:top w:w="100" w:type="dxa"/>
              <w:start w:w="120" w:type="dxa"/>
              <w:bottom w:w="100" w:type="dxa"/>
              <w:end w:w="120" w:type="dxa"/>
            </w:tcMar>
            <w:vAlign w:val="top"/>
            <w:shd w:fill="F7FAFC"/>
          </w:tcPr>
          <w:p>
            <w:pPr>
              <w:spacing w:after="40"/>
            </w:pPr>
            <w:r>
              <w:rPr>
                <w:rFonts w:ascii="Aptos" w:hAnsi="Aptos"/>
                <w:sz w:val="18"/>
              </w:rPr>
              <w:t>Frame-to-frame deepfake analysis</w:t>
            </w:r>
          </w:p>
        </w:tc>
        <w:tc>
          <w:tcPr>
            <w:tcW w:type="dxa" w:w="6336"/>
            <w:tcMar>
              <w:top w:w="100" w:type="dxa"/>
              <w:start w:w="120" w:type="dxa"/>
              <w:bottom w:w="100" w:type="dxa"/>
              <w:end w:w="120" w:type="dxa"/>
            </w:tcMar>
            <w:vAlign w:val="top"/>
            <w:shd w:fill="F7FAFC"/>
          </w:tcPr>
          <w:p>
            <w:pPr>
              <w:spacing w:after="40"/>
            </w:pPr>
            <w:r>
              <w:rPr>
                <w:rFonts w:ascii="Aptos" w:hAnsi="Aptos"/>
                <w:sz w:val="18"/>
              </w:rPr>
              <w:t>No</w:t>
            </w:r>
          </w:p>
        </w:tc>
      </w:tr>
      <w:tr>
        <w:trPr>
          <w:cantSplit/>
          <w:cantSplit/>
        </w:trPr>
        <w:tc>
          <w:tcPr>
            <w:tcW w:type="dxa" w:w="4032"/>
            <w:tcMar>
              <w:top w:w="100" w:type="dxa"/>
              <w:start w:w="120" w:type="dxa"/>
              <w:bottom w:w="100" w:type="dxa"/>
              <w:end w:w="120" w:type="dxa"/>
            </w:tcMar>
            <w:vAlign w:val="top"/>
          </w:tcPr>
          <w:p>
            <w:pPr>
              <w:spacing w:after="40"/>
            </w:pPr>
            <w:r>
              <w:rPr>
                <w:rFonts w:ascii="Aptos" w:hAnsi="Aptos"/>
                <w:sz w:val="18"/>
              </w:rPr>
              <w:t>Active challenge</w:t>
            </w:r>
          </w:p>
        </w:tc>
        <w:tc>
          <w:tcPr>
            <w:tcW w:type="dxa" w:w="6336"/>
            <w:tcMar>
              <w:top w:w="100" w:type="dxa"/>
              <w:start w:w="120" w:type="dxa"/>
              <w:bottom w:w="100" w:type="dxa"/>
              <w:end w:w="120" w:type="dxa"/>
            </w:tcMar>
            <w:vAlign w:val="top"/>
          </w:tcPr>
          <w:p>
            <w:pPr>
              <w:spacing w:after="40"/>
            </w:pPr>
            <w:r>
              <w:rPr>
                <w:rFonts w:ascii="Aptos" w:hAnsi="Aptos"/>
                <w:sz w:val="18"/>
              </w:rPr>
              <w:t>Not meaningfully available from a single submitted still</w:t>
            </w:r>
          </w:p>
        </w:tc>
      </w:tr>
      <w:tr>
        <w:trPr>
          <w:cantSplit/>
          <w:cantSplit/>
        </w:trPr>
        <w:tc>
          <w:tcPr>
            <w:tcW w:type="dxa" w:w="4032"/>
            <w:tcMar>
              <w:top w:w="100" w:type="dxa"/>
              <w:start w:w="120" w:type="dxa"/>
              <w:bottom w:w="100" w:type="dxa"/>
              <w:end w:w="120" w:type="dxa"/>
            </w:tcMar>
            <w:vAlign w:val="top"/>
            <w:shd w:fill="F7FAFC"/>
          </w:tcPr>
          <w:p>
            <w:pPr>
              <w:spacing w:after="40"/>
            </w:pPr>
            <w:r>
              <w:rPr>
                <w:rFonts w:ascii="Aptos" w:hAnsi="Aptos"/>
                <w:sz w:val="18"/>
              </w:rPr>
              <w:t>Assurance level</w:t>
            </w:r>
          </w:p>
        </w:tc>
        <w:tc>
          <w:tcPr>
            <w:tcW w:type="dxa" w:w="6336"/>
            <w:tcMar>
              <w:top w:w="100" w:type="dxa"/>
              <w:start w:w="120" w:type="dxa"/>
              <w:bottom w:w="100" w:type="dxa"/>
              <w:end w:w="120" w:type="dxa"/>
            </w:tcMar>
            <w:vAlign w:val="top"/>
            <w:shd w:fill="F7FAFC"/>
          </w:tcPr>
          <w:p>
            <w:pPr>
              <w:spacing w:after="40"/>
            </w:pPr>
            <w:r>
              <w:rPr>
                <w:rFonts w:ascii="Aptos" w:hAnsi="Aptos"/>
                <w:sz w:val="18"/>
              </w:rPr>
              <w:t>Lower than video mode</w:t>
            </w:r>
          </w:p>
        </w:tc>
      </w:tr>
    </w:tbl>
    <w:p>
      <w:pPr>
        <w:spacing w:after="100" w:line="259" w:lineRule="auto"/>
      </w:pPr>
    </w:p>
    <w:p>
      <w:pPr>
        <w:pStyle w:val="Heading1"/>
        <w:keepNext/>
      </w:pPr>
      <w:r>
        <w:t>7. Verification: 1–2 Second Video Mode</w:t>
      </w:r>
    </w:p>
    <w:p>
      <w:pPr>
        <w:spacing w:after="100" w:line="259" w:lineRule="auto"/>
      </w:pPr>
      <w:r>
        <w:t>Video mode is the recommended higher-assurance path because it provides temporal evidence for liveness, replay detection and deepfake analysis while still keeping the interaction short.</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792"/>
        <w:gridCol w:w="2592"/>
        <w:gridCol w:w="6552"/>
      </w:tblGrid>
      <w:tr>
        <w:trPr>
          <w:tblHeader w:val="true"/>
          <w:cantSplit/>
          <w:cantSplit/>
        </w:trPr>
        <w:tc>
          <w:tcPr>
            <w:tcW w:type="dxa" w:w="3389"/>
            <w:shd w:fill="1F4E78"/>
            <w:tcMar>
              <w:top w:w="100" w:type="dxa"/>
              <w:start w:w="120" w:type="dxa"/>
              <w:bottom w:w="100" w:type="dxa"/>
              <w:end w:w="120" w:type="dxa"/>
            </w:tcMar>
          </w:tcPr>
          <w:p>
            <w:pPr>
              <w:spacing w:after="40"/>
            </w:pPr>
            <w:r>
              <w:rPr>
                <w:rFonts w:ascii="Aptos" w:hAnsi="Aptos"/>
                <w:b/>
                <w:color w:val="FFFFFF"/>
                <w:sz w:val="20"/>
              </w:rPr>
              <w:t>#</w:t>
            </w:r>
          </w:p>
        </w:tc>
        <w:tc>
          <w:tcPr>
            <w:tcW w:type="dxa" w:w="3389"/>
            <w:shd w:fill="1F4E78"/>
            <w:tcMar>
              <w:top w:w="100" w:type="dxa"/>
              <w:start w:w="120" w:type="dxa"/>
              <w:bottom w:w="100" w:type="dxa"/>
              <w:end w:w="120" w:type="dxa"/>
            </w:tcMar>
          </w:tcPr>
          <w:p>
            <w:pPr>
              <w:spacing w:after="40"/>
            </w:pPr>
            <w:r>
              <w:rPr>
                <w:rFonts w:ascii="Aptos" w:hAnsi="Aptos"/>
                <w:b/>
                <w:color w:val="FFFFFF"/>
                <w:sz w:val="20"/>
              </w:rPr>
              <w:t>Stage</w:t>
            </w:r>
          </w:p>
        </w:tc>
        <w:tc>
          <w:tcPr>
            <w:tcW w:type="dxa" w:w="3389"/>
            <w:shd w:fill="1F4E78"/>
            <w:tcMar>
              <w:top w:w="100" w:type="dxa"/>
              <w:start w:w="120" w:type="dxa"/>
              <w:bottom w:w="100" w:type="dxa"/>
              <w:end w:w="120" w:type="dxa"/>
            </w:tcMar>
          </w:tcPr>
          <w:p>
            <w:pPr>
              <w:spacing w:after="40"/>
            </w:pPr>
            <w:r>
              <w:rPr>
                <w:rFonts w:ascii="Aptos" w:hAnsi="Aptos"/>
                <w:b/>
                <w:color w:val="FFFFFF"/>
                <w:sz w:val="20"/>
              </w:rPr>
              <w:t>What happens</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1</w:t>
            </w:r>
          </w:p>
        </w:tc>
        <w:tc>
          <w:tcPr>
            <w:tcW w:type="dxa" w:w="2592"/>
            <w:tcMar>
              <w:top w:w="100" w:type="dxa"/>
              <w:start w:w="120" w:type="dxa"/>
              <w:bottom w:w="100" w:type="dxa"/>
              <w:end w:w="120" w:type="dxa"/>
            </w:tcMar>
            <w:vAlign w:val="top"/>
          </w:tcPr>
          <w:p>
            <w:pPr>
              <w:spacing w:after="40"/>
            </w:pPr>
            <w:r>
              <w:rPr>
                <w:rFonts w:ascii="Aptos" w:hAnsi="Aptos"/>
                <w:b/>
                <w:sz w:val="19"/>
              </w:rPr>
              <w:t>Media firewall</w:t>
            </w:r>
          </w:p>
        </w:tc>
        <w:tc>
          <w:tcPr>
            <w:tcW w:type="dxa" w:w="6552"/>
            <w:tcMar>
              <w:top w:w="100" w:type="dxa"/>
              <w:start w:w="120" w:type="dxa"/>
              <w:bottom w:w="100" w:type="dxa"/>
              <w:end w:w="120" w:type="dxa"/>
            </w:tcMar>
            <w:vAlign w:val="top"/>
          </w:tcPr>
          <w:p>
            <w:pPr>
              <w:spacing w:after="40"/>
            </w:pPr>
            <w:r>
              <w:rPr>
                <w:rFonts w:ascii="Aptos" w:hAnsi="Aptos"/>
                <w:b w:val="0"/>
                <w:sz w:val="19"/>
              </w:rPr>
              <w:t>Validate container/size/frame limits before the full decoder.</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2</w:t>
            </w:r>
          </w:p>
        </w:tc>
        <w:tc>
          <w:tcPr>
            <w:tcW w:type="dxa" w:w="2592"/>
            <w:tcMar>
              <w:top w:w="100" w:type="dxa"/>
              <w:start w:w="120" w:type="dxa"/>
              <w:bottom w:w="100" w:type="dxa"/>
              <w:end w:w="120" w:type="dxa"/>
            </w:tcMar>
            <w:vAlign w:val="top"/>
            <w:shd w:fill="F7FAFC"/>
          </w:tcPr>
          <w:p>
            <w:pPr>
              <w:spacing w:after="40"/>
            </w:pPr>
            <w:r>
              <w:rPr>
                <w:rFonts w:ascii="Aptos" w:hAnsi="Aptos"/>
                <w:b/>
                <w:sz w:val="19"/>
              </w:rPr>
              <w:t>Decode + tracking</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Decode once and track the same subject.</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3</w:t>
            </w:r>
          </w:p>
        </w:tc>
        <w:tc>
          <w:tcPr>
            <w:tcW w:type="dxa" w:w="2592"/>
            <w:tcMar>
              <w:top w:w="100" w:type="dxa"/>
              <w:start w:w="120" w:type="dxa"/>
              <w:bottom w:w="100" w:type="dxa"/>
              <w:end w:w="120" w:type="dxa"/>
            </w:tcMar>
            <w:vAlign w:val="top"/>
          </w:tcPr>
          <w:p>
            <w:pPr>
              <w:spacing w:after="40"/>
            </w:pPr>
            <w:r>
              <w:rPr>
                <w:rFonts w:ascii="Aptos" w:hAnsi="Aptos"/>
                <w:b/>
                <w:sz w:val="19"/>
              </w:rPr>
              <w:t>Quality</w:t>
            </w:r>
          </w:p>
        </w:tc>
        <w:tc>
          <w:tcPr>
            <w:tcW w:type="dxa" w:w="6552"/>
            <w:tcMar>
              <w:top w:w="100" w:type="dxa"/>
              <w:start w:w="120" w:type="dxa"/>
              <w:bottom w:w="100" w:type="dxa"/>
              <w:end w:w="120" w:type="dxa"/>
            </w:tcMar>
            <w:vAlign w:val="top"/>
          </w:tcPr>
          <w:p>
            <w:pPr>
              <w:spacing w:after="40"/>
            </w:pPr>
            <w:r>
              <w:rPr>
                <w:rFonts w:ascii="Aptos" w:hAnsi="Aptos"/>
                <w:b w:val="0"/>
                <w:sz w:val="19"/>
              </w:rPr>
              <w:t>Score face quality across frames.</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4</w:t>
            </w:r>
          </w:p>
        </w:tc>
        <w:tc>
          <w:tcPr>
            <w:tcW w:type="dxa" w:w="2592"/>
            <w:tcMar>
              <w:top w:w="100" w:type="dxa"/>
              <w:start w:w="120" w:type="dxa"/>
              <w:bottom w:w="100" w:type="dxa"/>
              <w:end w:w="120" w:type="dxa"/>
            </w:tcMar>
            <w:vAlign w:val="top"/>
            <w:shd w:fill="F7FAFC"/>
          </w:tcPr>
          <w:p>
            <w:pPr>
              <w:spacing w:after="40"/>
            </w:pPr>
            <w:r>
              <w:rPr>
                <w:rFonts w:ascii="Aptos" w:hAnsi="Aptos"/>
                <w:b/>
                <w:sz w:val="19"/>
              </w:rPr>
              <w:t>Passive liveness</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Evaluate temporal evidence for a live human.</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5</w:t>
            </w:r>
          </w:p>
        </w:tc>
        <w:tc>
          <w:tcPr>
            <w:tcW w:type="dxa" w:w="2592"/>
            <w:tcMar>
              <w:top w:w="100" w:type="dxa"/>
              <w:start w:w="120" w:type="dxa"/>
              <w:bottom w:w="100" w:type="dxa"/>
              <w:end w:w="120" w:type="dxa"/>
            </w:tcMar>
            <w:vAlign w:val="top"/>
          </w:tcPr>
          <w:p>
            <w:pPr>
              <w:spacing w:after="40"/>
            </w:pPr>
            <w:r>
              <w:rPr>
                <w:rFonts w:ascii="Aptos" w:hAnsi="Aptos"/>
                <w:b/>
                <w:sz w:val="19"/>
              </w:rPr>
              <w:t>Video deepfake</w:t>
            </w:r>
          </w:p>
        </w:tc>
        <w:tc>
          <w:tcPr>
            <w:tcW w:type="dxa" w:w="6552"/>
            <w:tcMar>
              <w:top w:w="100" w:type="dxa"/>
              <w:start w:w="120" w:type="dxa"/>
              <w:bottom w:w="100" w:type="dxa"/>
              <w:end w:w="120" w:type="dxa"/>
            </w:tcMar>
            <w:vAlign w:val="top"/>
          </w:tcPr>
          <w:p>
            <w:pPr>
              <w:spacing w:after="40"/>
            </w:pPr>
            <w:r>
              <w:rPr>
                <w:rFonts w:ascii="Aptos" w:hAnsi="Aptos"/>
                <w:b w:val="0"/>
                <w:sz w:val="19"/>
              </w:rPr>
              <w:t>Evaluate spatial + temporal synthetic/manipulation signals.</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6</w:t>
            </w:r>
          </w:p>
        </w:tc>
        <w:tc>
          <w:tcPr>
            <w:tcW w:type="dxa" w:w="2592"/>
            <w:tcMar>
              <w:top w:w="100" w:type="dxa"/>
              <w:start w:w="120" w:type="dxa"/>
              <w:bottom w:w="100" w:type="dxa"/>
              <w:end w:w="120" w:type="dxa"/>
            </w:tcMar>
            <w:vAlign w:val="top"/>
            <w:shd w:fill="F7FAFC"/>
          </w:tcPr>
          <w:p>
            <w:pPr>
              <w:spacing w:after="40"/>
            </w:pPr>
            <w:r>
              <w:rPr>
                <w:rFonts w:ascii="Aptos" w:hAnsi="Aptos"/>
                <w:b/>
                <w:sz w:val="19"/>
              </w:rPr>
              <w:t>Optional active challenge</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If policy/risk is uncertain, request a short additional action or stimulus.</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7</w:t>
            </w:r>
          </w:p>
        </w:tc>
        <w:tc>
          <w:tcPr>
            <w:tcW w:type="dxa" w:w="2592"/>
            <w:tcMar>
              <w:top w:w="100" w:type="dxa"/>
              <w:start w:w="120" w:type="dxa"/>
              <w:bottom w:w="100" w:type="dxa"/>
              <w:end w:w="120" w:type="dxa"/>
            </w:tcMar>
            <w:vAlign w:val="top"/>
          </w:tcPr>
          <w:p>
            <w:pPr>
              <w:spacing w:after="40"/>
            </w:pPr>
            <w:r>
              <w:rPr>
                <w:rFonts w:ascii="Aptos" w:hAnsi="Aptos"/>
                <w:b/>
                <w:sz w:val="19"/>
              </w:rPr>
              <w:t>Frame selection</w:t>
            </w:r>
          </w:p>
        </w:tc>
        <w:tc>
          <w:tcPr>
            <w:tcW w:type="dxa" w:w="6552"/>
            <w:tcMar>
              <w:top w:w="100" w:type="dxa"/>
              <w:start w:w="120" w:type="dxa"/>
              <w:bottom w:w="100" w:type="dxa"/>
              <w:end w:w="120" w:type="dxa"/>
            </w:tcMar>
            <w:vAlign w:val="top"/>
          </w:tcPr>
          <w:p>
            <w:pPr>
              <w:spacing w:after="40"/>
            </w:pPr>
            <w:r>
              <w:rPr>
                <w:rFonts w:ascii="Aptos" w:hAnsi="Aptos"/>
                <w:b w:val="0"/>
                <w:sz w:val="19"/>
              </w:rPr>
              <w:t>Choose best 1–3 recognition frames.</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8</w:t>
            </w:r>
          </w:p>
        </w:tc>
        <w:tc>
          <w:tcPr>
            <w:tcW w:type="dxa" w:w="2592"/>
            <w:tcMar>
              <w:top w:w="100" w:type="dxa"/>
              <w:start w:w="120" w:type="dxa"/>
              <w:bottom w:w="100" w:type="dxa"/>
              <w:end w:w="120" w:type="dxa"/>
            </w:tcMar>
            <w:vAlign w:val="top"/>
            <w:shd w:fill="F7FAFC"/>
          </w:tcPr>
          <w:p>
            <w:pPr>
              <w:spacing w:after="40"/>
            </w:pPr>
            <w:r>
              <w:rPr>
                <w:rFonts w:ascii="Aptos" w:hAnsi="Aptos"/>
                <w:b/>
                <w:sz w:val="19"/>
              </w:rPr>
              <w:t>AdaFace</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Create/aggregate the live query embedding.</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9</w:t>
            </w:r>
          </w:p>
        </w:tc>
        <w:tc>
          <w:tcPr>
            <w:tcW w:type="dxa" w:w="2592"/>
            <w:tcMar>
              <w:top w:w="100" w:type="dxa"/>
              <w:start w:w="120" w:type="dxa"/>
              <w:bottom w:w="100" w:type="dxa"/>
              <w:end w:w="120" w:type="dxa"/>
            </w:tcMar>
            <w:vAlign w:val="top"/>
          </w:tcPr>
          <w:p>
            <w:pPr>
              <w:spacing w:after="40"/>
            </w:pPr>
            <w:r>
              <w:rPr>
                <w:rFonts w:ascii="Aptos" w:hAnsi="Aptos"/>
                <w:b/>
                <w:sz w:val="19"/>
              </w:rPr>
              <w:t>Credential match</w:t>
            </w:r>
          </w:p>
        </w:tc>
        <w:tc>
          <w:tcPr>
            <w:tcW w:type="dxa" w:w="6552"/>
            <w:tcMar>
              <w:top w:w="100" w:type="dxa"/>
              <w:start w:w="120" w:type="dxa"/>
              <w:bottom w:w="100" w:type="dxa"/>
              <w:end w:w="120" w:type="dxa"/>
            </w:tcMar>
            <w:vAlign w:val="top"/>
          </w:tcPr>
          <w:p>
            <w:pPr>
              <w:spacing w:after="40"/>
            </w:pPr>
            <w:r>
              <w:rPr>
                <w:rFonts w:ascii="Aptos" w:hAnsi="Aptos"/>
                <w:b w:val="0"/>
                <w:sz w:val="19"/>
              </w:rPr>
              <w:t>Compare against the protected reference template.</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10</w:t>
            </w:r>
          </w:p>
        </w:tc>
        <w:tc>
          <w:tcPr>
            <w:tcW w:type="dxa" w:w="2592"/>
            <w:tcMar>
              <w:top w:w="100" w:type="dxa"/>
              <w:start w:w="120" w:type="dxa"/>
              <w:bottom w:w="100" w:type="dxa"/>
              <w:end w:w="120" w:type="dxa"/>
            </w:tcMar>
            <w:vAlign w:val="top"/>
            <w:shd w:fill="F7FAFC"/>
          </w:tcPr>
          <w:p>
            <w:pPr>
              <w:spacing w:after="40"/>
            </w:pPr>
            <w:r>
              <w:rPr>
                <w:rFonts w:ascii="Aptos" w:hAnsi="Aptos"/>
                <w:b/>
                <w:sz w:val="19"/>
              </w:rPr>
              <w:t>Decision</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Risk engine returns PASS / RETRY / REVIEW / BLOCK.</w:t>
            </w:r>
          </w:p>
        </w:tc>
      </w:tr>
    </w:tbl>
    <w:p>
      <w:pPr>
        <w:spacing w:after="100" w:line="259" w:lineRule="auto"/>
      </w:pPr>
    </w:p>
    <w:p>
      <w:pPr>
        <w:pStyle w:val="Heading1"/>
        <w:keepNext/>
      </w:pPr>
      <w:r>
        <w:t>8. Recognition Pipeline</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944"/>
        <w:gridCol w:w="3312"/>
        <w:gridCol w:w="5112"/>
      </w:tblGrid>
      <w:tr>
        <w:trPr>
          <w:tblHeader w:val="true"/>
          <w:cantSplit/>
          <w:cantSplit/>
        </w:trPr>
        <w:tc>
          <w:tcPr>
            <w:tcW w:type="dxa" w:w="3389"/>
            <w:shd w:fill="1F4E78"/>
            <w:tcMar>
              <w:top w:w="100" w:type="dxa"/>
              <w:start w:w="120" w:type="dxa"/>
              <w:bottom w:w="100" w:type="dxa"/>
              <w:end w:w="120" w:type="dxa"/>
            </w:tcMar>
          </w:tcPr>
          <w:p>
            <w:pPr>
              <w:spacing w:after="40"/>
            </w:pPr>
            <w:r>
              <w:rPr>
                <w:rFonts w:ascii="Aptos" w:hAnsi="Aptos"/>
                <w:b/>
                <w:color w:val="FFFFFF"/>
                <w:sz w:val="19"/>
              </w:rPr>
              <w:t>Stage</w:t>
            </w:r>
          </w:p>
        </w:tc>
        <w:tc>
          <w:tcPr>
            <w:tcW w:type="dxa" w:w="3389"/>
            <w:shd w:fill="1F4E78"/>
            <w:tcMar>
              <w:top w:w="100" w:type="dxa"/>
              <w:start w:w="120" w:type="dxa"/>
              <w:bottom w:w="100" w:type="dxa"/>
              <w:end w:w="120" w:type="dxa"/>
            </w:tcMar>
          </w:tcPr>
          <w:p>
            <w:pPr>
              <w:spacing w:after="40"/>
            </w:pPr>
            <w:r>
              <w:rPr>
                <w:rFonts w:ascii="Aptos" w:hAnsi="Aptos"/>
                <w:b/>
                <w:color w:val="FFFFFF"/>
                <w:sz w:val="19"/>
              </w:rPr>
              <w:t>Selected approach</w:t>
            </w:r>
          </w:p>
        </w:tc>
        <w:tc>
          <w:tcPr>
            <w:tcW w:type="dxa" w:w="3389"/>
            <w:shd w:fill="1F4E78"/>
            <w:tcMar>
              <w:top w:w="100" w:type="dxa"/>
              <w:start w:w="120" w:type="dxa"/>
              <w:bottom w:w="100" w:type="dxa"/>
              <w:end w:w="120" w:type="dxa"/>
            </w:tcMar>
          </w:tcPr>
          <w:p>
            <w:pPr>
              <w:spacing w:after="40"/>
            </w:pPr>
            <w:r>
              <w:rPr>
                <w:rFonts w:ascii="Aptos" w:hAnsi="Aptos"/>
                <w:b/>
                <w:color w:val="FFFFFF"/>
                <w:sz w:val="19"/>
              </w:rPr>
              <w:t>Why</w:t>
            </w:r>
          </w:p>
        </w:tc>
      </w:tr>
      <w:tr>
        <w:trPr>
          <w:cantSplit/>
          <w:cantSplit/>
        </w:trPr>
        <w:tc>
          <w:tcPr>
            <w:tcW w:type="dxa" w:w="1944"/>
            <w:tcMar>
              <w:top w:w="100" w:type="dxa"/>
              <w:start w:w="120" w:type="dxa"/>
              <w:bottom w:w="100" w:type="dxa"/>
              <w:end w:w="120" w:type="dxa"/>
            </w:tcMar>
            <w:vAlign w:val="top"/>
          </w:tcPr>
          <w:p>
            <w:pPr>
              <w:spacing w:after="40"/>
            </w:pPr>
            <w:r>
              <w:rPr>
                <w:rFonts w:ascii="Aptos" w:hAnsi="Aptos"/>
                <w:sz w:val="18"/>
              </w:rPr>
              <w:t>Detection</w:t>
            </w:r>
          </w:p>
        </w:tc>
        <w:tc>
          <w:tcPr>
            <w:tcW w:type="dxa" w:w="3312"/>
            <w:tcMar>
              <w:top w:w="100" w:type="dxa"/>
              <w:start w:w="120" w:type="dxa"/>
              <w:bottom w:w="100" w:type="dxa"/>
              <w:end w:w="120" w:type="dxa"/>
            </w:tcMar>
            <w:vAlign w:val="top"/>
          </w:tcPr>
          <w:p>
            <w:pPr>
              <w:spacing w:after="40"/>
            </w:pPr>
            <w:r>
              <w:rPr>
                <w:rFonts w:ascii="Aptos" w:hAnsi="Aptos"/>
                <w:sz w:val="18"/>
              </w:rPr>
              <w:t>SCRFD-10G baseline</w:t>
            </w:r>
          </w:p>
        </w:tc>
        <w:tc>
          <w:tcPr>
            <w:tcW w:type="dxa" w:w="5112"/>
            <w:tcMar>
              <w:top w:w="100" w:type="dxa"/>
              <w:start w:w="120" w:type="dxa"/>
              <w:bottom w:w="100" w:type="dxa"/>
              <w:end w:w="120" w:type="dxa"/>
            </w:tcMar>
            <w:vAlign w:val="top"/>
          </w:tcPr>
          <w:p>
            <w:pPr>
              <w:spacing w:after="40"/>
            </w:pPr>
            <w:r>
              <w:rPr>
                <w:rFonts w:ascii="Aptos" w:hAnsi="Aptos"/>
                <w:sz w:val="18"/>
              </w:rPr>
              <w:t>Strong detector with landmarks; research artifact for current benchmark.</w:t>
            </w:r>
          </w:p>
        </w:tc>
      </w:tr>
      <w:tr>
        <w:trPr>
          <w:cantSplit/>
          <w:cantSplit/>
        </w:trPr>
        <w:tc>
          <w:tcPr>
            <w:tcW w:type="dxa" w:w="1944"/>
            <w:tcMar>
              <w:top w:w="100" w:type="dxa"/>
              <w:start w:w="120" w:type="dxa"/>
              <w:bottom w:w="100" w:type="dxa"/>
              <w:end w:w="120" w:type="dxa"/>
            </w:tcMar>
            <w:vAlign w:val="top"/>
            <w:shd w:fill="F7FAFC"/>
          </w:tcPr>
          <w:p>
            <w:pPr>
              <w:spacing w:after="40"/>
            </w:pPr>
            <w:r>
              <w:rPr>
                <w:rFonts w:ascii="Aptos" w:hAnsi="Aptos"/>
                <w:sz w:val="18"/>
              </w:rPr>
              <w:t>Alignment</w:t>
            </w:r>
          </w:p>
        </w:tc>
        <w:tc>
          <w:tcPr>
            <w:tcW w:type="dxa" w:w="3312"/>
            <w:tcMar>
              <w:top w:w="100" w:type="dxa"/>
              <w:start w:w="120" w:type="dxa"/>
              <w:bottom w:w="100" w:type="dxa"/>
              <w:end w:w="120" w:type="dxa"/>
            </w:tcMar>
            <w:vAlign w:val="top"/>
            <w:shd w:fill="F7FAFC"/>
          </w:tcPr>
          <w:p>
            <w:pPr>
              <w:spacing w:after="40"/>
            </w:pPr>
            <w:r>
              <w:rPr>
                <w:rFonts w:ascii="Aptos" w:hAnsi="Aptos"/>
                <w:sz w:val="18"/>
              </w:rPr>
              <w:t>5-point aligned face</w:t>
            </w:r>
          </w:p>
        </w:tc>
        <w:tc>
          <w:tcPr>
            <w:tcW w:type="dxa" w:w="5112"/>
            <w:tcMar>
              <w:top w:w="100" w:type="dxa"/>
              <w:start w:w="120" w:type="dxa"/>
              <w:bottom w:w="100" w:type="dxa"/>
              <w:end w:w="120" w:type="dxa"/>
            </w:tcMar>
            <w:vAlign w:val="top"/>
            <w:shd w:fill="F7FAFC"/>
          </w:tcPr>
          <w:p>
            <w:pPr>
              <w:spacing w:after="40"/>
            </w:pPr>
            <w:r>
              <w:rPr>
                <w:rFonts w:ascii="Aptos" w:hAnsi="Aptos"/>
                <w:sz w:val="18"/>
              </w:rPr>
              <w:t>Keeps recognition geometry consistent.</w:t>
            </w:r>
          </w:p>
        </w:tc>
      </w:tr>
      <w:tr>
        <w:trPr>
          <w:cantSplit/>
          <w:cantSplit/>
        </w:trPr>
        <w:tc>
          <w:tcPr>
            <w:tcW w:type="dxa" w:w="1944"/>
            <w:tcMar>
              <w:top w:w="100" w:type="dxa"/>
              <w:start w:w="120" w:type="dxa"/>
              <w:bottom w:w="100" w:type="dxa"/>
              <w:end w:w="120" w:type="dxa"/>
            </w:tcMar>
            <w:vAlign w:val="top"/>
          </w:tcPr>
          <w:p>
            <w:pPr>
              <w:spacing w:after="40"/>
            </w:pPr>
            <w:r>
              <w:rPr>
                <w:rFonts w:ascii="Aptos" w:hAnsi="Aptos"/>
                <w:sz w:val="18"/>
              </w:rPr>
              <w:t>Recognition</w:t>
            </w:r>
          </w:p>
        </w:tc>
        <w:tc>
          <w:tcPr>
            <w:tcW w:type="dxa" w:w="3312"/>
            <w:tcMar>
              <w:top w:w="100" w:type="dxa"/>
              <w:start w:w="120" w:type="dxa"/>
              <w:bottom w:w="100" w:type="dxa"/>
              <w:end w:w="120" w:type="dxa"/>
            </w:tcMar>
            <w:vAlign w:val="top"/>
          </w:tcPr>
          <w:p>
            <w:pPr>
              <w:spacing w:after="40"/>
            </w:pPr>
            <w:r>
              <w:rPr>
                <w:rFonts w:ascii="Aptos" w:hAnsi="Aptos"/>
                <w:sz w:val="18"/>
              </w:rPr>
              <w:t>AdaFace R50 / R100</w:t>
            </w:r>
          </w:p>
        </w:tc>
        <w:tc>
          <w:tcPr>
            <w:tcW w:type="dxa" w:w="5112"/>
            <w:tcMar>
              <w:top w:w="100" w:type="dxa"/>
              <w:start w:w="120" w:type="dxa"/>
              <w:bottom w:w="100" w:type="dxa"/>
              <w:end w:w="120" w:type="dxa"/>
            </w:tcMar>
            <w:vAlign w:val="top"/>
          </w:tcPr>
          <w:p>
            <w:pPr>
              <w:spacing w:after="40"/>
            </w:pPr>
            <w:r>
              <w:rPr>
                <w:rFonts w:ascii="Aptos" w:hAnsi="Aptos"/>
                <w:sz w:val="18"/>
              </w:rPr>
              <w:t>R50 is speed-oriented; R100 is accuracy reference until deployment hardware decides.</w:t>
            </w:r>
          </w:p>
        </w:tc>
      </w:tr>
      <w:tr>
        <w:trPr>
          <w:cantSplit/>
          <w:cantSplit/>
        </w:trPr>
        <w:tc>
          <w:tcPr>
            <w:tcW w:type="dxa" w:w="1944"/>
            <w:tcMar>
              <w:top w:w="100" w:type="dxa"/>
              <w:start w:w="120" w:type="dxa"/>
              <w:bottom w:w="100" w:type="dxa"/>
              <w:end w:w="120" w:type="dxa"/>
            </w:tcMar>
            <w:vAlign w:val="top"/>
            <w:shd w:fill="F7FAFC"/>
          </w:tcPr>
          <w:p>
            <w:pPr>
              <w:spacing w:after="40"/>
            </w:pPr>
            <w:r>
              <w:rPr>
                <w:rFonts w:ascii="Aptos" w:hAnsi="Aptos"/>
                <w:sz w:val="18"/>
              </w:rPr>
              <w:t>Embedding</w:t>
            </w:r>
          </w:p>
        </w:tc>
        <w:tc>
          <w:tcPr>
            <w:tcW w:type="dxa" w:w="3312"/>
            <w:tcMar>
              <w:top w:w="100" w:type="dxa"/>
              <w:start w:w="120" w:type="dxa"/>
              <w:bottom w:w="100" w:type="dxa"/>
              <w:end w:w="120" w:type="dxa"/>
            </w:tcMar>
            <w:vAlign w:val="top"/>
            <w:shd w:fill="F7FAFC"/>
          </w:tcPr>
          <w:p>
            <w:pPr>
              <w:spacing w:after="40"/>
            </w:pPr>
            <w:r>
              <w:rPr>
                <w:rFonts w:ascii="Aptos" w:hAnsi="Aptos"/>
                <w:sz w:val="18"/>
              </w:rPr>
              <w:t>512-D normalized vector</w:t>
            </w:r>
          </w:p>
        </w:tc>
        <w:tc>
          <w:tcPr>
            <w:tcW w:type="dxa" w:w="5112"/>
            <w:tcMar>
              <w:top w:w="100" w:type="dxa"/>
              <w:start w:w="120" w:type="dxa"/>
              <w:bottom w:w="100" w:type="dxa"/>
              <w:end w:w="120" w:type="dxa"/>
            </w:tcMar>
            <w:vAlign w:val="top"/>
            <w:shd w:fill="F7FAFC"/>
          </w:tcPr>
          <w:p>
            <w:pPr>
              <w:spacing w:after="40"/>
            </w:pPr>
            <w:r>
              <w:rPr>
                <w:rFonts w:ascii="Aptos" w:hAnsi="Aptos"/>
                <w:sz w:val="18"/>
              </w:rPr>
              <w:t>Compact identity representation used only transiently or inside protected credential format.</w:t>
            </w:r>
          </w:p>
        </w:tc>
      </w:tr>
      <w:tr>
        <w:trPr>
          <w:cantSplit/>
          <w:cantSplit/>
        </w:trPr>
        <w:tc>
          <w:tcPr>
            <w:tcW w:type="dxa" w:w="1944"/>
            <w:tcMar>
              <w:top w:w="100" w:type="dxa"/>
              <w:start w:w="120" w:type="dxa"/>
              <w:bottom w:w="100" w:type="dxa"/>
              <w:end w:w="120" w:type="dxa"/>
            </w:tcMar>
            <w:vAlign w:val="top"/>
          </w:tcPr>
          <w:p>
            <w:pPr>
              <w:spacing w:after="40"/>
            </w:pPr>
            <w:r>
              <w:rPr>
                <w:rFonts w:ascii="Aptos" w:hAnsi="Aptos"/>
                <w:sz w:val="18"/>
              </w:rPr>
              <w:t>Comparison</w:t>
            </w:r>
          </w:p>
        </w:tc>
        <w:tc>
          <w:tcPr>
            <w:tcW w:type="dxa" w:w="3312"/>
            <w:tcMar>
              <w:top w:w="100" w:type="dxa"/>
              <w:start w:w="120" w:type="dxa"/>
              <w:bottom w:w="100" w:type="dxa"/>
              <w:end w:w="120" w:type="dxa"/>
            </w:tcMar>
            <w:vAlign w:val="top"/>
          </w:tcPr>
          <w:p>
            <w:pPr>
              <w:spacing w:after="40"/>
            </w:pPr>
            <w:r>
              <w:rPr>
                <w:rFonts w:ascii="Aptos" w:hAnsi="Aptos"/>
                <w:sz w:val="18"/>
              </w:rPr>
              <w:t>Exact cosine similarity</w:t>
            </w:r>
          </w:p>
        </w:tc>
        <w:tc>
          <w:tcPr>
            <w:tcW w:type="dxa" w:w="5112"/>
            <w:tcMar>
              <w:top w:w="100" w:type="dxa"/>
              <w:start w:w="120" w:type="dxa"/>
              <w:bottom w:w="100" w:type="dxa"/>
              <w:end w:w="120" w:type="dxa"/>
            </w:tcMar>
            <w:vAlign w:val="top"/>
          </w:tcPr>
          <w:p>
            <w:pPr>
              <w:spacing w:after="40"/>
            </w:pPr>
            <w:r>
              <w:rPr>
                <w:rFonts w:ascii="Aptos" w:hAnsi="Aptos"/>
                <w:sz w:val="18"/>
              </w:rPr>
              <w:t>Appropriate for 1:1 verification.</w:t>
            </w:r>
          </w:p>
        </w:tc>
      </w:tr>
      <w:tr>
        <w:trPr>
          <w:cantSplit/>
          <w:cantSplit/>
        </w:trPr>
        <w:tc>
          <w:tcPr>
            <w:tcW w:type="dxa" w:w="1944"/>
            <w:tcMar>
              <w:top w:w="100" w:type="dxa"/>
              <w:start w:w="120" w:type="dxa"/>
              <w:bottom w:w="100" w:type="dxa"/>
              <w:end w:w="120" w:type="dxa"/>
            </w:tcMar>
            <w:vAlign w:val="top"/>
            <w:shd w:fill="F7FAFC"/>
          </w:tcPr>
          <w:p>
            <w:pPr>
              <w:spacing w:after="40"/>
            </w:pPr>
            <w:r>
              <w:rPr>
                <w:rFonts w:ascii="Aptos" w:hAnsi="Aptos"/>
                <w:sz w:val="18"/>
              </w:rPr>
              <w:t>Threshold</w:t>
            </w:r>
          </w:p>
        </w:tc>
        <w:tc>
          <w:tcPr>
            <w:tcW w:type="dxa" w:w="3312"/>
            <w:tcMar>
              <w:top w:w="100" w:type="dxa"/>
              <w:start w:w="120" w:type="dxa"/>
              <w:bottom w:w="100" w:type="dxa"/>
              <w:end w:w="120" w:type="dxa"/>
            </w:tcMar>
            <w:vAlign w:val="top"/>
            <w:shd w:fill="F7FAFC"/>
          </w:tcPr>
          <w:p>
            <w:pPr>
              <w:spacing w:after="40"/>
            </w:pPr>
            <w:r>
              <w:rPr>
                <w:rFonts w:ascii="Aptos" w:hAnsi="Aptos"/>
                <w:sz w:val="18"/>
              </w:rPr>
              <w:t>Empirically calibrated</w:t>
            </w:r>
          </w:p>
        </w:tc>
        <w:tc>
          <w:tcPr>
            <w:tcW w:type="dxa" w:w="5112"/>
            <w:tcMar>
              <w:top w:w="100" w:type="dxa"/>
              <w:start w:w="120" w:type="dxa"/>
              <w:bottom w:w="100" w:type="dxa"/>
              <w:end w:w="120" w:type="dxa"/>
            </w:tcMar>
            <w:vAlign w:val="top"/>
            <w:shd w:fill="F7FAFC"/>
          </w:tcPr>
          <w:p>
            <w:pPr>
              <w:spacing w:after="40"/>
            </w:pPr>
            <w:r>
              <w:rPr>
                <w:rFonts w:ascii="Aptos" w:hAnsi="Aptos"/>
                <w:sz w:val="18"/>
              </w:rPr>
              <w:t>Never copied from examples or mapped directly from AWS similarity.</w:t>
            </w:r>
          </w:p>
        </w:tc>
      </w:tr>
    </w:tbl>
    <w:p>
      <w:pPr>
        <w:spacing w:after="100" w:line="259" w:lineRule="auto"/>
      </w:pPr>
    </w:p>
    <w:p>
      <w:pPr>
        <w:pStyle w:val="Heading2"/>
        <w:keepNext/>
      </w:pPr>
      <w:r>
        <w:t>8.1 Why no hard-coded match threshold exists</w:t>
      </w:r>
    </w:p>
    <w:p>
      <w:pPr>
        <w:spacing w:after="100" w:line="259" w:lineRule="auto"/>
      </w:pPr>
      <w:r>
        <w:t>The recognition CLI and evaluation harness emit raw evidence, not a match verdict. Thresholds are chosen only after measuring FMR/FNMR on the target corpus and deployment profile. AdaFace cosine similarity is not the same score scale as Amazon Rekognition similarity.</w:t>
      </w:r>
    </w:p>
    <w:p>
      <w:pPr>
        <w:pStyle w:val="Heading1"/>
        <w:keepNext/>
      </w:pPr>
      <w:r>
        <w:t>9. Quality, PAD, Liveness and Deepfake Are Separate Signals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240"/>
        <w:gridCol w:w="7128"/>
      </w:tblGrid>
      <w:tr>
        <w:trPr>
          <w:tblHeader w:val="true"/>
          <w:cantSplit/>
          <w:cantSplit/>
        </w:trPr>
        <w:tc>
          <w:tcPr>
            <w:tcW w:type="dxa" w:w="5083"/>
            <w:shd w:fill="1F4E78"/>
            <w:tcMar>
              <w:top w:w="100" w:type="dxa"/>
              <w:start w:w="120" w:type="dxa"/>
              <w:bottom w:w="100" w:type="dxa"/>
              <w:end w:w="120" w:type="dxa"/>
            </w:tcMar>
          </w:tcPr>
          <w:p>
            <w:pPr>
              <w:spacing w:after="40"/>
            </w:pPr>
            <w:r>
              <w:rPr>
                <w:rFonts w:ascii="Aptos" w:hAnsi="Aptos"/>
                <w:b/>
                <w:color w:val="FFFFFF"/>
                <w:sz w:val="19"/>
              </w:rPr>
              <w:t>Signal</w:t>
            </w:r>
          </w:p>
        </w:tc>
        <w:tc>
          <w:tcPr>
            <w:tcW w:type="dxa" w:w="5083"/>
            <w:shd w:fill="1F4E78"/>
            <w:tcMar>
              <w:top w:w="100" w:type="dxa"/>
              <w:start w:w="120" w:type="dxa"/>
              <w:bottom w:w="100" w:type="dxa"/>
              <w:end w:w="120" w:type="dxa"/>
            </w:tcMar>
          </w:tcPr>
          <w:p>
            <w:pPr>
              <w:spacing w:after="40"/>
            </w:pPr>
            <w:r>
              <w:rPr>
                <w:rFonts w:ascii="Aptos" w:hAnsi="Aptos"/>
                <w:b/>
                <w:color w:val="FFFFFF"/>
                <w:sz w:val="19"/>
              </w:rPr>
              <w:t>Question it answers</w:t>
            </w:r>
          </w:p>
        </w:tc>
      </w:tr>
      <w:tr>
        <w:trPr>
          <w:cantSplit/>
          <w:cantSplit/>
        </w:trPr>
        <w:tc>
          <w:tcPr>
            <w:tcW w:type="dxa" w:w="3240"/>
            <w:tcMar>
              <w:top w:w="100" w:type="dxa"/>
              <w:start w:w="120" w:type="dxa"/>
              <w:bottom w:w="100" w:type="dxa"/>
              <w:end w:w="120" w:type="dxa"/>
            </w:tcMar>
            <w:vAlign w:val="top"/>
          </w:tcPr>
          <w:p>
            <w:pPr>
              <w:spacing w:after="40"/>
            </w:pPr>
            <w:r>
              <w:rPr>
                <w:rFonts w:ascii="Aptos" w:hAnsi="Aptos"/>
                <w:sz w:val="18"/>
              </w:rPr>
              <w:t>Quality</w:t>
            </w:r>
          </w:p>
        </w:tc>
        <w:tc>
          <w:tcPr>
            <w:tcW w:type="dxa" w:w="7128"/>
            <w:tcMar>
              <w:top w:w="100" w:type="dxa"/>
              <w:start w:w="120" w:type="dxa"/>
              <w:bottom w:w="100" w:type="dxa"/>
              <w:end w:w="120" w:type="dxa"/>
            </w:tcMar>
            <w:vAlign w:val="top"/>
          </w:tcPr>
          <w:p>
            <w:pPr>
              <w:spacing w:after="40"/>
            </w:pPr>
            <w:r>
              <w:rPr>
                <w:rFonts w:ascii="Aptos" w:hAnsi="Aptos"/>
                <w:sz w:val="18"/>
              </w:rPr>
              <w:t>Is this capture suitable enough for reliable biometric processing?</w:t>
            </w:r>
          </w:p>
        </w:tc>
      </w:tr>
      <w:tr>
        <w:trPr>
          <w:cantSplit/>
          <w:cantSplit/>
        </w:trPr>
        <w:tc>
          <w:tcPr>
            <w:tcW w:type="dxa" w:w="3240"/>
            <w:tcMar>
              <w:top w:w="100" w:type="dxa"/>
              <w:start w:w="120" w:type="dxa"/>
              <w:bottom w:w="100" w:type="dxa"/>
              <w:end w:w="120" w:type="dxa"/>
            </w:tcMar>
            <w:vAlign w:val="top"/>
            <w:shd w:fill="F7FAFC"/>
          </w:tcPr>
          <w:p>
            <w:pPr>
              <w:spacing w:after="40"/>
            </w:pPr>
            <w:r>
              <w:rPr>
                <w:rFonts w:ascii="Aptos" w:hAnsi="Aptos"/>
                <w:sz w:val="18"/>
              </w:rPr>
              <w:t>PAD / presentation attack detection</w:t>
            </w:r>
          </w:p>
        </w:tc>
        <w:tc>
          <w:tcPr>
            <w:tcW w:type="dxa" w:w="7128"/>
            <w:tcMar>
              <w:top w:w="100" w:type="dxa"/>
              <w:start w:w="120" w:type="dxa"/>
              <w:bottom w:w="100" w:type="dxa"/>
              <w:end w:w="120" w:type="dxa"/>
            </w:tcMar>
            <w:vAlign w:val="top"/>
            <w:shd w:fill="F7FAFC"/>
          </w:tcPr>
          <w:p>
            <w:pPr>
              <w:spacing w:after="40"/>
            </w:pPr>
            <w:r>
              <w:rPr>
                <w:rFonts w:ascii="Aptos" w:hAnsi="Aptos"/>
                <w:sz w:val="18"/>
              </w:rPr>
              <w:t>Is the camera seeing a real presentation rather than a print, screen replay, mask, etc.?</w:t>
            </w:r>
          </w:p>
        </w:tc>
      </w:tr>
      <w:tr>
        <w:trPr>
          <w:cantSplit/>
          <w:cantSplit/>
        </w:trPr>
        <w:tc>
          <w:tcPr>
            <w:tcW w:type="dxa" w:w="3240"/>
            <w:tcMar>
              <w:top w:w="100" w:type="dxa"/>
              <w:start w:w="120" w:type="dxa"/>
              <w:bottom w:w="100" w:type="dxa"/>
              <w:end w:w="120" w:type="dxa"/>
            </w:tcMar>
            <w:vAlign w:val="top"/>
          </w:tcPr>
          <w:p>
            <w:pPr>
              <w:spacing w:after="40"/>
            </w:pPr>
            <w:r>
              <w:rPr>
                <w:rFonts w:ascii="Aptos" w:hAnsi="Aptos"/>
                <w:sz w:val="18"/>
              </w:rPr>
              <w:t>Temporal liveness</w:t>
            </w:r>
          </w:p>
        </w:tc>
        <w:tc>
          <w:tcPr>
            <w:tcW w:type="dxa" w:w="7128"/>
            <w:tcMar>
              <w:top w:w="100" w:type="dxa"/>
              <w:start w:w="120" w:type="dxa"/>
              <w:bottom w:w="100" w:type="dxa"/>
              <w:end w:w="120" w:type="dxa"/>
            </w:tcMar>
            <w:vAlign w:val="top"/>
          </w:tcPr>
          <w:p>
            <w:pPr>
              <w:spacing w:after="40"/>
            </w:pPr>
            <w:r>
              <w:rPr>
                <w:rFonts w:ascii="Aptos" w:hAnsi="Aptos"/>
                <w:sz w:val="18"/>
              </w:rPr>
              <w:t>Does the short sequence contain evidence consistent with a live person?</w:t>
            </w:r>
          </w:p>
        </w:tc>
      </w:tr>
      <w:tr>
        <w:trPr>
          <w:cantSplit/>
          <w:cantSplit/>
        </w:trPr>
        <w:tc>
          <w:tcPr>
            <w:tcW w:type="dxa" w:w="3240"/>
            <w:tcMar>
              <w:top w:w="100" w:type="dxa"/>
              <w:start w:w="120" w:type="dxa"/>
              <w:bottom w:w="100" w:type="dxa"/>
              <w:end w:w="120" w:type="dxa"/>
            </w:tcMar>
            <w:vAlign w:val="top"/>
            <w:shd w:fill="F7FAFC"/>
          </w:tcPr>
          <w:p>
            <w:pPr>
              <w:spacing w:after="40"/>
            </w:pPr>
            <w:r>
              <w:rPr>
                <w:rFonts w:ascii="Aptos" w:hAnsi="Aptos"/>
                <w:sz w:val="18"/>
              </w:rPr>
              <w:t>Deepfake detection</w:t>
            </w:r>
          </w:p>
        </w:tc>
        <w:tc>
          <w:tcPr>
            <w:tcW w:type="dxa" w:w="7128"/>
            <w:tcMar>
              <w:top w:w="100" w:type="dxa"/>
              <w:start w:w="120" w:type="dxa"/>
              <w:bottom w:w="100" w:type="dxa"/>
              <w:end w:w="120" w:type="dxa"/>
            </w:tcMar>
            <w:vAlign w:val="top"/>
            <w:shd w:fill="F7FAFC"/>
          </w:tcPr>
          <w:p>
            <w:pPr>
              <w:spacing w:after="40"/>
            </w:pPr>
            <w:r>
              <w:rPr>
                <w:rFonts w:ascii="Aptos" w:hAnsi="Aptos"/>
                <w:sz w:val="18"/>
              </w:rPr>
              <w:t>Does the image/video show synthetic or manipulated facial content?</w:t>
            </w:r>
          </w:p>
        </w:tc>
      </w:tr>
      <w:tr>
        <w:trPr>
          <w:cantSplit/>
          <w:cantSplit/>
        </w:trPr>
        <w:tc>
          <w:tcPr>
            <w:tcW w:type="dxa" w:w="3240"/>
            <w:tcMar>
              <w:top w:w="100" w:type="dxa"/>
              <w:start w:w="120" w:type="dxa"/>
              <w:bottom w:w="100" w:type="dxa"/>
              <w:end w:w="120" w:type="dxa"/>
            </w:tcMar>
            <w:vAlign w:val="top"/>
          </w:tcPr>
          <w:p>
            <w:pPr>
              <w:spacing w:after="40"/>
            </w:pPr>
            <w:r>
              <w:rPr>
                <w:rFonts w:ascii="Aptos" w:hAnsi="Aptos"/>
                <w:sz w:val="18"/>
              </w:rPr>
              <w:t>Capture/session integrity</w:t>
            </w:r>
          </w:p>
        </w:tc>
        <w:tc>
          <w:tcPr>
            <w:tcW w:type="dxa" w:w="7128"/>
            <w:tcMar>
              <w:top w:w="100" w:type="dxa"/>
              <w:start w:w="120" w:type="dxa"/>
              <w:bottom w:w="100" w:type="dxa"/>
              <w:end w:w="120" w:type="dxa"/>
            </w:tcMar>
            <w:vAlign w:val="top"/>
          </w:tcPr>
          <w:p>
            <w:pPr>
              <w:spacing w:after="40"/>
            </w:pPr>
            <w:r>
              <w:rPr>
                <w:rFonts w:ascii="Aptos" w:hAnsi="Aptos"/>
                <w:sz w:val="18"/>
              </w:rPr>
              <w:t>Was this request/session captured and submitted through an acceptable trust path, without replay/tampering indicators?</w:t>
            </w:r>
          </w:p>
        </w:tc>
      </w:tr>
      <w:tr>
        <w:trPr>
          <w:cantSplit/>
          <w:cantSplit/>
        </w:trPr>
        <w:tc>
          <w:tcPr>
            <w:tcW w:type="dxa" w:w="3240"/>
            <w:tcMar>
              <w:top w:w="100" w:type="dxa"/>
              <w:start w:w="120" w:type="dxa"/>
              <w:bottom w:w="100" w:type="dxa"/>
              <w:end w:w="120" w:type="dxa"/>
            </w:tcMar>
            <w:vAlign w:val="top"/>
            <w:shd w:fill="F7FAFC"/>
          </w:tcPr>
          <w:p>
            <w:pPr>
              <w:spacing w:after="40"/>
            </w:pPr>
            <w:r>
              <w:rPr>
                <w:rFonts w:ascii="Aptos" w:hAnsi="Aptos"/>
                <w:sz w:val="18"/>
              </w:rPr>
              <w:t>Face similarity</w:t>
            </w:r>
          </w:p>
        </w:tc>
        <w:tc>
          <w:tcPr>
            <w:tcW w:type="dxa" w:w="7128"/>
            <w:tcMar>
              <w:top w:w="100" w:type="dxa"/>
              <w:start w:w="120" w:type="dxa"/>
              <w:bottom w:w="100" w:type="dxa"/>
              <w:end w:w="120" w:type="dxa"/>
            </w:tcMar>
            <w:vAlign w:val="top"/>
            <w:shd w:fill="F7FAFC"/>
          </w:tcPr>
          <w:p>
            <w:pPr>
              <w:spacing w:after="40"/>
            </w:pPr>
            <w:r>
              <w:rPr>
                <w:rFonts w:ascii="Aptos" w:hAnsi="Aptos"/>
                <w:sz w:val="18"/>
              </w:rPr>
              <w:t>Does the live face resemble the reference identity template?</w:t>
            </w:r>
          </w:p>
        </w:tc>
      </w:tr>
    </w:tbl>
    <w:p>
      <w:pPr>
        <w:spacing w:after="100" w:line="259" w:lineRule="auto"/>
      </w:pPr>
    </w:p>
    <w:tbl>
      <w:tblPr>
        <w:tblW w:type="auto" w:w="0"/>
        <w:jc w:val="center"/>
        <w:tblLayout w:type="autofit"/>
        <w:tblLook w:firstColumn="1" w:firstRow="1" w:lastColumn="0" w:lastRow="0" w:noHBand="0" w:noVBand="1" w:val="04A0"/>
        <w:tblBorders>
          <w:top w:val="single" w:sz="4" w:space="0" w:color="EAF2F8"/>
          <w:left w:val="single" w:sz="4" w:space="0" w:color="EAF2F8"/>
          <w:bottom w:val="single" w:sz="4" w:space="0" w:color="EAF2F8"/>
          <w:right w:val="single" w:sz="4" w:space="0" w:color="EAF2F8"/>
          <w:insideH w:val="single" w:sz="4" w:space="0" w:color="EAF2F8"/>
          <w:insideV w:val="single" w:sz="4" w:space="0" w:color="EAF2F8"/>
        </w:tblBorders>
      </w:tblPr>
      <w:tblGrid>
        <w:gridCol w:w="10166"/>
      </w:tblGrid>
      <w:tr>
        <w:trPr>
          <w:cantSplit/>
        </w:trPr>
        <w:tc>
          <w:tcPr>
            <w:tcW w:type="dxa" w:w="10166"/>
            <w:shd w:fill="EAF2F8"/>
            <w:tcMar>
              <w:top w:w="150" w:type="dxa"/>
              <w:start w:w="180" w:type="dxa"/>
              <w:bottom w:w="150" w:type="dxa"/>
              <w:end w:w="180" w:type="dxa"/>
            </w:tcMar>
          </w:tcPr>
          <w:p>
            <w:pPr>
              <w:spacing w:after="40"/>
            </w:pPr>
            <w:r>
              <w:rPr>
                <w:rFonts w:ascii="Aptos" w:hAnsi="Aptos"/>
                <w:b/>
                <w:color w:val="18385D"/>
                <w:sz w:val="22"/>
              </w:rPr>
              <w:t>Design rule</w:t>
              <w:br/>
            </w:r>
            <w:r>
              <w:rPr>
                <w:rFonts w:ascii="Aptos" w:hAnsi="Aptos"/>
                <w:b w:val="0"/>
                <w:color w:val="282828"/>
                <w:sz w:val="20"/>
              </w:rPr>
              <w:t>These signals remain independent in evidence. The system must not hide capture assurance, liveness, or deepfake risk inside the cosine similarity score.</w:t>
            </w:r>
          </w:p>
        </w:tc>
      </w:tr>
    </w:tbl>
    <w:p>
      <w:pPr>
        <w:spacing w:after="100" w:line="259" w:lineRule="auto"/>
      </w:pPr>
    </w:p>
    <w:p>
      <w:pPr>
        <w:pStyle w:val="Heading1"/>
        <w:keepNext/>
      </w:pPr>
      <w:r>
        <w:t>10. Deepfake and Injection Defense</w:t>
      </w:r>
    </w:p>
    <w:p>
      <w:pPr>
        <w:spacing w:after="100" w:line="259" w:lineRule="auto"/>
      </w:pPr>
      <w:r>
        <w:t>Deepfake resistance is an ongoing security program, not a one-time model. The product uses layered defenses because no single detector can be assumed to generalize to every future generator or attack method.</w:t>
      </w:r>
    </w:p>
    <w:p>
      <w:pPr>
        <w:pStyle w:val="ListBullet"/>
        <w:spacing w:after="60"/>
      </w:pPr>
      <w:r>
        <w:rPr>
          <w:rFonts w:ascii="Aptos" w:hAnsi="Aptos"/>
          <w:sz w:val="21"/>
        </w:rPr>
        <w:t>Static image deepfake/manipulation detector for photo mode.</w:t>
      </w:r>
    </w:p>
    <w:p>
      <w:pPr>
        <w:pStyle w:val="ListBullet"/>
        <w:spacing w:after="60"/>
      </w:pPr>
      <w:r>
        <w:rPr>
          <w:rFonts w:ascii="Aptos" w:hAnsi="Aptos"/>
          <w:sz w:val="21"/>
        </w:rPr>
        <w:t>Spatial + temporal deepfake evidence for video mode.</w:t>
      </w:r>
    </w:p>
    <w:p>
      <w:pPr>
        <w:pStyle w:val="ListBullet"/>
        <w:spacing w:after="60"/>
      </w:pPr>
      <w:r>
        <w:rPr>
          <w:rFonts w:ascii="Aptos" w:hAnsi="Aptos"/>
          <w:sz w:val="21"/>
        </w:rPr>
        <w:t>Presentation attack detection for print/screen/mask attacks.</w:t>
      </w:r>
    </w:p>
    <w:p>
      <w:pPr>
        <w:pStyle w:val="ListBullet"/>
        <w:spacing w:after="60"/>
      </w:pPr>
      <w:r>
        <w:rPr>
          <w:rFonts w:ascii="Aptos" w:hAnsi="Aptos"/>
          <w:sz w:val="21"/>
        </w:rPr>
        <w:t>Session nonce, expiry, replay prevention and signed policy/manifests.</w:t>
      </w:r>
    </w:p>
    <w:p>
      <w:pPr>
        <w:pStyle w:val="ListBullet"/>
        <w:spacing w:after="60"/>
      </w:pPr>
      <w:r>
        <w:rPr>
          <w:rFonts w:ascii="Aptos" w:hAnsi="Aptos"/>
          <w:sz w:val="21"/>
        </w:rPr>
        <w:t>Device/app integrity signals where the host platform supports them.</w:t>
      </w:r>
    </w:p>
    <w:p>
      <w:pPr>
        <w:pStyle w:val="ListBullet"/>
        <w:spacing w:after="60"/>
      </w:pPr>
      <w:r>
        <w:rPr>
          <w:rFonts w:ascii="Aptos" w:hAnsi="Aptos"/>
          <w:sz w:val="21"/>
        </w:rPr>
        <w:t>Adaptive challenge only when risk/policy requires it, to reduce user friction.</w:t>
      </w:r>
    </w:p>
    <w:p>
      <w:pPr>
        <w:pStyle w:val="ListBullet"/>
        <w:spacing w:after="60"/>
      </w:pPr>
      <w:r>
        <w:rPr>
          <w:rFonts w:ascii="Aptos" w:hAnsi="Aptos"/>
          <w:sz w:val="21"/>
        </w:rPr>
        <w:t>Continuous attack-corpus refresh with held-out unseen generators and real recapture chains (for example deepfake → phone display → kiosk camera).</w:t>
      </w:r>
    </w:p>
    <w:p>
      <w:pPr>
        <w:pStyle w:val="Heading1"/>
        <w:keepNext/>
      </w:pPr>
      <w:r>
        <w:t>11. Risk and Decision Engine</w:t>
      </w:r>
    </w:p>
    <w:p>
      <w:pPr>
        <w:spacing w:after="100" w:line="259" w:lineRule="auto"/>
      </w:pPr>
      <w:r>
        <w:t>The final product decision is not generated by face similarity alone. The risk engine applies tenant policy to independent evidence families.</w:t>
      </w:r>
    </w:p>
    <w:tbl>
      <w:tblPr>
        <w:tblW w:type="auto" w:w="0"/>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0166"/>
      </w:tblGrid>
      <w:tr>
        <w:trPr>
          <w:cantSplit/>
        </w:trPr>
        <w:tc>
          <w:tcPr>
            <w:tcW w:type="dxa" w:w="10166"/>
            <w:shd w:fill="F3F5F7"/>
            <w:tcMar>
              <w:top w:w="130" w:type="dxa"/>
              <w:start w:w="150" w:type="dxa"/>
              <w:bottom w:w="130" w:type="dxa"/>
              <w:end w:w="150" w:type="dxa"/>
            </w:tcMar>
          </w:tcPr>
          <w:p>
            <w:pPr>
              <w:spacing w:after="40"/>
            </w:pPr>
            <w:r>
              <w:rPr>
                <w:rFonts w:ascii="Liberation Mono" w:hAnsi="Liberation Mono"/>
                <w:b w:val="0"/>
                <w:color w:val="1C1C1C"/>
                <w:sz w:val="17"/>
              </w:rPr>
              <w:t>Face similarity ───────────┐</w:t>
              <w:br/>
              <w:t>Quality ───────────────────┤</w:t>
              <w:br/>
              <w:t>Liveness / PAD ────────────┤</w:t>
              <w:br/>
              <w:t>Deepfake risk ─────────────┤</w:t>
              <w:br/>
              <w:t>Capture assurance ─────────┤──► TENANT / USE-CASE POLICY ─► PASS</w:t>
              <w:br/>
              <w:t>Session integrity ─────────┤                               RETRY</w:t>
              <w:br/>
              <w:t>Velocity / abuse signals ──┤                               REVIEW</w:t>
              <w:br/>
              <w:t>Credential status ─────────┘                               BLOCK</w:t>
            </w:r>
          </w:p>
        </w:tc>
      </w:tr>
    </w:tbl>
    <w:p>
      <w:pPr>
        <w:spacing w:after="100" w:line="259" w:lineRule="auto"/>
      </w:pP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800"/>
        <w:gridCol w:w="8568"/>
      </w:tblGrid>
      <w:tr>
        <w:trPr>
          <w:tblHeader w:val="true"/>
          <w:cantSplit/>
          <w:cantSplit/>
        </w:trPr>
        <w:tc>
          <w:tcPr>
            <w:tcW w:type="dxa" w:w="5083"/>
            <w:shd w:fill="1F4E78"/>
            <w:tcMar>
              <w:top w:w="100" w:type="dxa"/>
              <w:start w:w="120" w:type="dxa"/>
              <w:bottom w:w="100" w:type="dxa"/>
              <w:end w:w="120" w:type="dxa"/>
            </w:tcMar>
          </w:tcPr>
          <w:p>
            <w:pPr>
              <w:spacing w:after="40"/>
            </w:pPr>
            <w:r>
              <w:rPr>
                <w:rFonts w:ascii="Aptos" w:hAnsi="Aptos"/>
                <w:b/>
                <w:color w:val="FFFFFF"/>
                <w:sz w:val="19"/>
              </w:rPr>
              <w:t>Decision</w:t>
            </w:r>
          </w:p>
        </w:tc>
        <w:tc>
          <w:tcPr>
            <w:tcW w:type="dxa" w:w="5083"/>
            <w:shd w:fill="1F4E78"/>
            <w:tcMar>
              <w:top w:w="100" w:type="dxa"/>
              <w:start w:w="120" w:type="dxa"/>
              <w:bottom w:w="100" w:type="dxa"/>
              <w:end w:w="120" w:type="dxa"/>
            </w:tcMar>
          </w:tcPr>
          <w:p>
            <w:pPr>
              <w:spacing w:after="40"/>
            </w:pPr>
            <w:r>
              <w:rPr>
                <w:rFonts w:ascii="Aptos" w:hAnsi="Aptos"/>
                <w:b/>
                <w:color w:val="FFFFFF"/>
                <w:sz w:val="19"/>
              </w:rPr>
              <w:t>Meaning</w:t>
            </w:r>
          </w:p>
        </w:tc>
      </w:tr>
      <w:tr>
        <w:trPr>
          <w:cantSplit/>
          <w:cantSplit/>
        </w:trPr>
        <w:tc>
          <w:tcPr>
            <w:tcW w:type="dxa" w:w="1800"/>
            <w:tcMar>
              <w:top w:w="100" w:type="dxa"/>
              <w:start w:w="120" w:type="dxa"/>
              <w:bottom w:w="100" w:type="dxa"/>
              <w:end w:w="120" w:type="dxa"/>
            </w:tcMar>
            <w:vAlign w:val="top"/>
          </w:tcPr>
          <w:p>
            <w:pPr>
              <w:spacing w:after="40"/>
            </w:pPr>
            <w:r>
              <w:rPr>
                <w:rFonts w:ascii="Aptos" w:hAnsi="Aptos"/>
                <w:sz w:val="18"/>
              </w:rPr>
              <w:t>PASS</w:t>
            </w:r>
          </w:p>
        </w:tc>
        <w:tc>
          <w:tcPr>
            <w:tcW w:type="dxa" w:w="8568"/>
            <w:tcMar>
              <w:top w:w="100" w:type="dxa"/>
              <w:start w:w="120" w:type="dxa"/>
              <w:bottom w:w="100" w:type="dxa"/>
              <w:end w:w="120" w:type="dxa"/>
            </w:tcMar>
            <w:vAlign w:val="top"/>
          </w:tcPr>
          <w:p>
            <w:pPr>
              <w:spacing w:after="40"/>
            </w:pPr>
            <w:r>
              <w:rPr>
                <w:rFonts w:ascii="Aptos" w:hAnsi="Aptos"/>
                <w:sz w:val="18"/>
              </w:rPr>
              <w:t>Credential and live evidence satisfy policy.</w:t>
            </w:r>
          </w:p>
        </w:tc>
      </w:tr>
      <w:tr>
        <w:trPr>
          <w:cantSplit/>
          <w:cantSplit/>
        </w:trPr>
        <w:tc>
          <w:tcPr>
            <w:tcW w:type="dxa" w:w="1800"/>
            <w:tcMar>
              <w:top w:w="100" w:type="dxa"/>
              <w:start w:w="120" w:type="dxa"/>
              <w:bottom w:w="100" w:type="dxa"/>
              <w:end w:w="120" w:type="dxa"/>
            </w:tcMar>
            <w:vAlign w:val="top"/>
            <w:shd w:fill="F7FAFC"/>
          </w:tcPr>
          <w:p>
            <w:pPr>
              <w:spacing w:after="40"/>
            </w:pPr>
            <w:r>
              <w:rPr>
                <w:rFonts w:ascii="Aptos" w:hAnsi="Aptos"/>
                <w:sz w:val="18"/>
              </w:rPr>
              <w:t>RETRY</w:t>
            </w:r>
          </w:p>
        </w:tc>
        <w:tc>
          <w:tcPr>
            <w:tcW w:type="dxa" w:w="8568"/>
            <w:tcMar>
              <w:top w:w="100" w:type="dxa"/>
              <w:start w:w="120" w:type="dxa"/>
              <w:bottom w:w="100" w:type="dxa"/>
              <w:end w:w="120" w:type="dxa"/>
            </w:tcMar>
            <w:vAlign w:val="top"/>
            <w:shd w:fill="F7FAFC"/>
          </w:tcPr>
          <w:p>
            <w:pPr>
              <w:spacing w:after="40"/>
            </w:pPr>
            <w:r>
              <w:rPr>
                <w:rFonts w:ascii="Aptos" w:hAnsi="Aptos"/>
                <w:sz w:val="18"/>
              </w:rPr>
              <w:t>Capture is potentially valid but quality/security evidence is insufficient; user should recapture.</w:t>
            </w:r>
          </w:p>
        </w:tc>
      </w:tr>
      <w:tr>
        <w:trPr>
          <w:cantSplit/>
          <w:cantSplit/>
        </w:trPr>
        <w:tc>
          <w:tcPr>
            <w:tcW w:type="dxa" w:w="1800"/>
            <w:tcMar>
              <w:top w:w="100" w:type="dxa"/>
              <w:start w:w="120" w:type="dxa"/>
              <w:bottom w:w="100" w:type="dxa"/>
              <w:end w:w="120" w:type="dxa"/>
            </w:tcMar>
            <w:vAlign w:val="top"/>
          </w:tcPr>
          <w:p>
            <w:pPr>
              <w:spacing w:after="40"/>
            </w:pPr>
            <w:r>
              <w:rPr>
                <w:rFonts w:ascii="Aptos" w:hAnsi="Aptos"/>
                <w:sz w:val="18"/>
              </w:rPr>
              <w:t>REVIEW</w:t>
            </w:r>
          </w:p>
        </w:tc>
        <w:tc>
          <w:tcPr>
            <w:tcW w:type="dxa" w:w="8568"/>
            <w:tcMar>
              <w:top w:w="100" w:type="dxa"/>
              <w:start w:w="120" w:type="dxa"/>
              <w:bottom w:w="100" w:type="dxa"/>
              <w:end w:w="120" w:type="dxa"/>
            </w:tcMar>
            <w:vAlign w:val="top"/>
          </w:tcPr>
          <w:p>
            <w:pPr>
              <w:spacing w:after="40"/>
            </w:pPr>
            <w:r>
              <w:rPr>
                <w:rFonts w:ascii="Aptos" w:hAnsi="Aptos"/>
                <w:sz w:val="18"/>
              </w:rPr>
              <w:t>A policy-defined human or exceptional workflow is required. Local review is the default where production privacy rules prohibit cloud media.</w:t>
            </w:r>
          </w:p>
        </w:tc>
      </w:tr>
      <w:tr>
        <w:trPr>
          <w:cantSplit/>
          <w:cantSplit/>
        </w:trPr>
        <w:tc>
          <w:tcPr>
            <w:tcW w:type="dxa" w:w="1800"/>
            <w:tcMar>
              <w:top w:w="100" w:type="dxa"/>
              <w:start w:w="120" w:type="dxa"/>
              <w:bottom w:w="100" w:type="dxa"/>
              <w:end w:w="120" w:type="dxa"/>
            </w:tcMar>
            <w:vAlign w:val="top"/>
            <w:shd w:fill="F7FAFC"/>
          </w:tcPr>
          <w:p>
            <w:pPr>
              <w:spacing w:after="40"/>
            </w:pPr>
            <w:r>
              <w:rPr>
                <w:rFonts w:ascii="Aptos" w:hAnsi="Aptos"/>
                <w:sz w:val="18"/>
              </w:rPr>
              <w:t>BLOCK</w:t>
            </w:r>
          </w:p>
        </w:tc>
        <w:tc>
          <w:tcPr>
            <w:tcW w:type="dxa" w:w="8568"/>
            <w:tcMar>
              <w:top w:w="100" w:type="dxa"/>
              <w:start w:w="120" w:type="dxa"/>
              <w:bottom w:w="100" w:type="dxa"/>
              <w:end w:w="120" w:type="dxa"/>
            </w:tcMar>
            <w:vAlign w:val="top"/>
            <w:shd w:fill="F7FAFC"/>
          </w:tcPr>
          <w:p>
            <w:pPr>
              <w:spacing w:after="40"/>
            </w:pPr>
            <w:r>
              <w:rPr>
                <w:rFonts w:ascii="Aptos" w:hAnsi="Aptos"/>
                <w:sz w:val="18"/>
              </w:rPr>
              <w:t>Credential/session/security evidence fails policy or is explicitly revoked/invalid.</w:t>
            </w:r>
          </w:p>
        </w:tc>
      </w:tr>
    </w:tbl>
    <w:p>
      <w:pPr>
        <w:spacing w:after="100" w:line="259" w:lineRule="auto"/>
      </w:pPr>
    </w:p>
    <w:p>
      <w:pPr>
        <w:pStyle w:val="Heading1"/>
        <w:keepNext/>
      </w:pPr>
      <w:r>
        <w:t>12. Production Privacy Model</w:t>
      </w:r>
    </w:p>
    <w:tbl>
      <w:tblPr>
        <w:tblW w:type="auto" w:w="0"/>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0166"/>
      </w:tblGrid>
      <w:tr>
        <w:trPr>
          <w:cantSplit/>
        </w:trPr>
        <w:tc>
          <w:tcPr>
            <w:tcW w:type="dxa" w:w="10166"/>
            <w:shd w:fill="F3F5F7"/>
            <w:tcMar>
              <w:top w:w="130" w:type="dxa"/>
              <w:start w:w="150" w:type="dxa"/>
              <w:bottom w:w="130" w:type="dxa"/>
              <w:end w:w="150" w:type="dxa"/>
            </w:tcMar>
          </w:tcPr>
          <w:p>
            <w:pPr>
              <w:spacing w:after="40"/>
            </w:pPr>
            <w:r>
              <w:rPr>
                <w:rFonts w:ascii="Liberation Mono" w:hAnsi="Liberation Mono"/>
                <w:b w:val="0"/>
                <w:color w:val="1C1C1C"/>
                <w:sz w:val="17"/>
              </w:rPr>
              <w:t xml:space="preserve">              VERIFIER / EDGE</w:t>
              <w:br/>
              <w:t>photo / video → models → temporary embedding → compare → decision</w:t>
              <w:br/>
              <w:t xml:space="preserve">                      │</w:t>
              <w:br/>
              <w:t xml:space="preserve">                      └── working biometric material removed</w:t>
              <w:br/>
              <w:br/>
              <w:t>──────────────────────────────────────────────────────────────</w:t>
              <w:br/>
              <w:br/>
              <w:t xml:space="preserve">                 PRODUCTION CLOUD</w:t>
              <w:br/>
              <w:t>credential id / status / tenant / expiry / policy / audit / model manifest</w:t>
              <w:br/>
              <w:br/>
              <w:t>NO production photo</w:t>
              <w:br/>
              <w:t>NO production video</w:t>
              <w:br/>
              <w:t>NO face crop</w:t>
              <w:br/>
              <w:t>NO central biometric embedding gallery</w:t>
            </w:r>
          </w:p>
        </w:tc>
      </w:tr>
    </w:tbl>
    <w:p>
      <w:pPr>
        <w:spacing w:after="100" w:line="259" w:lineRule="auto"/>
      </w:pPr>
    </w:p>
    <w:p>
      <w:pPr>
        <w:pStyle w:val="Heading2"/>
        <w:keepNext/>
      </w:pPr>
      <w:r>
        <w:t>12.1 What production cloud stores</w:t>
      </w:r>
    </w:p>
    <w:p>
      <w:pPr>
        <w:pStyle w:val="ListBullet"/>
        <w:spacing w:after="60"/>
      </w:pPr>
      <w:r>
        <w:rPr>
          <w:rFonts w:ascii="Aptos" w:hAnsi="Aptos"/>
          <w:sz w:val="21"/>
        </w:rPr>
        <w:t>Credential identifier and lifecycle state.</w:t>
      </w:r>
    </w:p>
    <w:p>
      <w:pPr>
        <w:pStyle w:val="ListBullet"/>
        <w:spacing w:after="60"/>
      </w:pPr>
      <w:r>
        <w:rPr>
          <w:rFonts w:ascii="Aptos" w:hAnsi="Aptos"/>
          <w:sz w:val="21"/>
        </w:rPr>
        <w:t>Tenant/organization binding.</w:t>
      </w:r>
    </w:p>
    <w:p>
      <w:pPr>
        <w:pStyle w:val="ListBullet"/>
        <w:spacing w:after="60"/>
      </w:pPr>
      <w:r>
        <w:rPr>
          <w:rFonts w:ascii="Aptos" w:hAnsi="Aptos"/>
          <w:sz w:val="21"/>
        </w:rPr>
        <w:t>Issue/expiry/revocation metadata.</w:t>
      </w:r>
    </w:p>
    <w:p>
      <w:pPr>
        <w:pStyle w:val="ListBullet"/>
        <w:spacing w:after="60"/>
      </w:pPr>
      <w:r>
        <w:rPr>
          <w:rFonts w:ascii="Aptos" w:hAnsi="Aptos"/>
          <w:sz w:val="21"/>
        </w:rPr>
        <w:t>Recognition/template format compatibility metadata.</w:t>
      </w:r>
    </w:p>
    <w:p>
      <w:pPr>
        <w:pStyle w:val="ListBullet"/>
        <w:spacing w:after="60"/>
      </w:pPr>
      <w:r>
        <w:rPr>
          <w:rFonts w:ascii="Aptos" w:hAnsi="Aptos"/>
          <w:sz w:val="21"/>
        </w:rPr>
        <w:t>Consent/governance metadata where required.</w:t>
      </w:r>
    </w:p>
    <w:p>
      <w:pPr>
        <w:pStyle w:val="ListBullet"/>
        <w:spacing w:after="60"/>
      </w:pPr>
      <w:r>
        <w:rPr>
          <w:rFonts w:ascii="Aptos" w:hAnsi="Aptos"/>
          <w:sz w:val="21"/>
        </w:rPr>
        <w:t>Verification decision/audit metadata without raw biometric media.</w:t>
      </w:r>
    </w:p>
    <w:p>
      <w:pPr>
        <w:pStyle w:val="ListBullet"/>
        <w:spacing w:after="60"/>
      </w:pPr>
      <w:r>
        <w:rPr>
          <w:rFonts w:ascii="Aptos" w:hAnsi="Aptos"/>
          <w:sz w:val="21"/>
        </w:rPr>
        <w:t>Model-manifest and policy version information.</w:t>
      </w:r>
    </w:p>
    <w:p>
      <w:pPr>
        <w:pStyle w:val="ListBullet"/>
        <w:spacing w:after="60"/>
      </w:pPr>
      <w:r>
        <w:rPr>
          <w:rFonts w:ascii="Aptos" w:hAnsi="Aptos"/>
          <w:sz w:val="21"/>
        </w:rPr>
        <w:t>Key-broker / key-rotation metadata; keys remain under KMS/HSM controls.</w:t>
      </w:r>
    </w:p>
    <w:p>
      <w:pPr>
        <w:pStyle w:val="Heading2"/>
        <w:keepNext/>
      </w:pPr>
      <w:r>
        <w:t>12.2 Separate research/evaluation environment</w:t>
      </w:r>
    </w:p>
    <w:p>
      <w:pPr>
        <w:spacing w:after="100" w:line="259" w:lineRule="auto"/>
      </w:pPr>
      <w:r>
        <w:t>The production no-storage invariant does not mean the company can never hold biometric data in any context. Evaluation/training may require separately consented and licensed corpora. Those datasets must live in an isolated research environment with their own consent purpose, access controls, retention, residency, provenance, and threat model.</w:t>
      </w:r>
    </w:p>
    <w:p>
      <w:pPr>
        <w:pStyle w:val="Heading1"/>
        <w:keepNext/>
      </w:pPr>
      <w:r>
        <w:t>13. Cloud Control Plane</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304"/>
        <w:gridCol w:w="8064"/>
      </w:tblGrid>
      <w:tr>
        <w:trPr>
          <w:tblHeader w:val="true"/>
          <w:cantSplit/>
          <w:cantSplit/>
        </w:trPr>
        <w:tc>
          <w:tcPr>
            <w:tcW w:type="dxa" w:w="5083"/>
            <w:shd w:fill="1F4E78"/>
            <w:tcMar>
              <w:top w:w="100" w:type="dxa"/>
              <w:start w:w="120" w:type="dxa"/>
              <w:bottom w:w="100" w:type="dxa"/>
              <w:end w:w="120" w:type="dxa"/>
            </w:tcMar>
          </w:tcPr>
          <w:p>
            <w:pPr>
              <w:spacing w:after="40"/>
            </w:pPr>
            <w:r>
              <w:rPr>
                <w:rFonts w:ascii="Aptos" w:hAnsi="Aptos"/>
                <w:b/>
                <w:color w:val="FFFFFF"/>
                <w:sz w:val="19"/>
              </w:rPr>
              <w:t>Service</w:t>
            </w:r>
          </w:p>
        </w:tc>
        <w:tc>
          <w:tcPr>
            <w:tcW w:type="dxa" w:w="5083"/>
            <w:shd w:fill="1F4E78"/>
            <w:tcMar>
              <w:top w:w="100" w:type="dxa"/>
              <w:start w:w="120" w:type="dxa"/>
              <w:bottom w:w="100" w:type="dxa"/>
              <w:end w:w="120" w:type="dxa"/>
            </w:tcMar>
          </w:tcPr>
          <w:p>
            <w:pPr>
              <w:spacing w:after="40"/>
            </w:pPr>
            <w:r>
              <w:rPr>
                <w:rFonts w:ascii="Aptos" w:hAnsi="Aptos"/>
                <w:b/>
                <w:color w:val="FFFFFF"/>
                <w:sz w:val="19"/>
              </w:rPr>
              <w:t>Responsibility</w:t>
            </w:r>
          </w:p>
        </w:tc>
      </w:tr>
      <w:tr>
        <w:trPr>
          <w:cantSplit/>
          <w:cantSplit/>
        </w:trPr>
        <w:tc>
          <w:tcPr>
            <w:tcW w:type="dxa" w:w="2304"/>
            <w:tcMar>
              <w:top w:w="100" w:type="dxa"/>
              <w:start w:w="120" w:type="dxa"/>
              <w:bottom w:w="100" w:type="dxa"/>
              <w:end w:w="120" w:type="dxa"/>
            </w:tcMar>
            <w:vAlign w:val="top"/>
          </w:tcPr>
          <w:p>
            <w:pPr>
              <w:spacing w:after="40"/>
            </w:pPr>
            <w:r>
              <w:rPr>
                <w:rFonts w:ascii="Aptos" w:hAnsi="Aptos"/>
                <w:sz w:val="18"/>
              </w:rPr>
              <w:t>Credential</w:t>
            </w:r>
          </w:p>
        </w:tc>
        <w:tc>
          <w:tcPr>
            <w:tcW w:type="dxa" w:w="8064"/>
            <w:tcMar>
              <w:top w:w="100" w:type="dxa"/>
              <w:start w:w="120" w:type="dxa"/>
              <w:bottom w:w="100" w:type="dxa"/>
              <w:end w:w="120" w:type="dxa"/>
            </w:tcMar>
            <w:vAlign w:val="top"/>
          </w:tcPr>
          <w:p>
            <w:pPr>
              <w:spacing w:after="40"/>
            </w:pPr>
            <w:r>
              <w:rPr>
                <w:rFonts w:ascii="Aptos" w:hAnsi="Aptos"/>
                <w:sz w:val="18"/>
              </w:rPr>
              <w:t>Issue/status/expire/revoke portable credentials.</w:t>
            </w:r>
          </w:p>
        </w:tc>
      </w:tr>
      <w:tr>
        <w:trPr>
          <w:cantSplit/>
          <w:cantSplit/>
        </w:trPr>
        <w:tc>
          <w:tcPr>
            <w:tcW w:type="dxa" w:w="2304"/>
            <w:tcMar>
              <w:top w:w="100" w:type="dxa"/>
              <w:start w:w="120" w:type="dxa"/>
              <w:bottom w:w="100" w:type="dxa"/>
              <w:end w:w="120" w:type="dxa"/>
            </w:tcMar>
            <w:vAlign w:val="top"/>
            <w:shd w:fill="F7FAFC"/>
          </w:tcPr>
          <w:p>
            <w:pPr>
              <w:spacing w:after="40"/>
            </w:pPr>
            <w:r>
              <w:rPr>
                <w:rFonts w:ascii="Aptos" w:hAnsi="Aptos"/>
                <w:sz w:val="18"/>
              </w:rPr>
              <w:t>Tenant</w:t>
            </w:r>
          </w:p>
        </w:tc>
        <w:tc>
          <w:tcPr>
            <w:tcW w:type="dxa" w:w="8064"/>
            <w:tcMar>
              <w:top w:w="100" w:type="dxa"/>
              <w:start w:w="120" w:type="dxa"/>
              <w:bottom w:w="100" w:type="dxa"/>
              <w:end w:w="120" w:type="dxa"/>
            </w:tcMar>
            <w:vAlign w:val="top"/>
            <w:shd w:fill="F7FAFC"/>
          </w:tcPr>
          <w:p>
            <w:pPr>
              <w:spacing w:after="40"/>
            </w:pPr>
            <w:r>
              <w:rPr>
                <w:rFonts w:ascii="Aptos" w:hAnsi="Aptos"/>
                <w:sz w:val="18"/>
              </w:rPr>
              <w:t>Organization isolation, region, policy ownership.</w:t>
            </w:r>
          </w:p>
        </w:tc>
      </w:tr>
      <w:tr>
        <w:trPr>
          <w:cantSplit/>
          <w:cantSplit/>
        </w:trPr>
        <w:tc>
          <w:tcPr>
            <w:tcW w:type="dxa" w:w="2304"/>
            <w:tcMar>
              <w:top w:w="100" w:type="dxa"/>
              <w:start w:w="120" w:type="dxa"/>
              <w:bottom w:w="100" w:type="dxa"/>
              <w:end w:w="120" w:type="dxa"/>
            </w:tcMar>
            <w:vAlign w:val="top"/>
          </w:tcPr>
          <w:p>
            <w:pPr>
              <w:spacing w:after="40"/>
            </w:pPr>
            <w:r>
              <w:rPr>
                <w:rFonts w:ascii="Aptos" w:hAnsi="Aptos"/>
                <w:sz w:val="18"/>
              </w:rPr>
              <w:t>Policy</w:t>
            </w:r>
          </w:p>
        </w:tc>
        <w:tc>
          <w:tcPr>
            <w:tcW w:type="dxa" w:w="8064"/>
            <w:tcMar>
              <w:top w:w="100" w:type="dxa"/>
              <w:start w:w="120" w:type="dxa"/>
              <w:bottom w:w="100" w:type="dxa"/>
              <w:end w:w="120" w:type="dxa"/>
            </w:tcMar>
            <w:vAlign w:val="top"/>
          </w:tcPr>
          <w:p>
            <w:pPr>
              <w:spacing w:after="40"/>
            </w:pPr>
            <w:r>
              <w:rPr>
                <w:rFonts w:ascii="Aptos" w:hAnsi="Aptos"/>
                <w:sz w:val="18"/>
              </w:rPr>
              <w:t>Capture mode, assurance, thresholds after calibration, retry/review rules.</w:t>
            </w:r>
          </w:p>
        </w:tc>
      </w:tr>
      <w:tr>
        <w:trPr>
          <w:cantSplit/>
          <w:cantSplit/>
        </w:trPr>
        <w:tc>
          <w:tcPr>
            <w:tcW w:type="dxa" w:w="2304"/>
            <w:tcMar>
              <w:top w:w="100" w:type="dxa"/>
              <w:start w:w="120" w:type="dxa"/>
              <w:bottom w:w="100" w:type="dxa"/>
              <w:end w:w="120" w:type="dxa"/>
            </w:tcMar>
            <w:vAlign w:val="top"/>
            <w:shd w:fill="F7FAFC"/>
          </w:tcPr>
          <w:p>
            <w:pPr>
              <w:spacing w:after="40"/>
            </w:pPr>
            <w:r>
              <w:rPr>
                <w:rFonts w:ascii="Aptos" w:hAnsi="Aptos"/>
                <w:sz w:val="18"/>
              </w:rPr>
              <w:t>Consent/governance</w:t>
            </w:r>
          </w:p>
        </w:tc>
        <w:tc>
          <w:tcPr>
            <w:tcW w:type="dxa" w:w="8064"/>
            <w:tcMar>
              <w:top w:w="100" w:type="dxa"/>
              <w:start w:w="120" w:type="dxa"/>
              <w:bottom w:w="100" w:type="dxa"/>
              <w:end w:w="120" w:type="dxa"/>
            </w:tcMar>
            <w:vAlign w:val="top"/>
            <w:shd w:fill="F7FAFC"/>
          </w:tcPr>
          <w:p>
            <w:pPr>
              <w:spacing w:after="40"/>
            </w:pPr>
            <w:r>
              <w:rPr>
                <w:rFonts w:ascii="Aptos" w:hAnsi="Aptos"/>
                <w:sz w:val="18"/>
              </w:rPr>
              <w:t>Consent receipt/version/purpose metadata and lifecycle.</w:t>
            </w:r>
          </w:p>
        </w:tc>
      </w:tr>
      <w:tr>
        <w:trPr>
          <w:cantSplit/>
          <w:cantSplit/>
        </w:trPr>
        <w:tc>
          <w:tcPr>
            <w:tcW w:type="dxa" w:w="2304"/>
            <w:tcMar>
              <w:top w:w="100" w:type="dxa"/>
              <w:start w:w="120" w:type="dxa"/>
              <w:bottom w:w="100" w:type="dxa"/>
              <w:end w:w="120" w:type="dxa"/>
            </w:tcMar>
            <w:vAlign w:val="top"/>
          </w:tcPr>
          <w:p>
            <w:pPr>
              <w:spacing w:after="40"/>
            </w:pPr>
            <w:r>
              <w:rPr>
                <w:rFonts w:ascii="Aptos" w:hAnsi="Aptos"/>
                <w:sz w:val="18"/>
              </w:rPr>
              <w:t>Key broker</w:t>
            </w:r>
          </w:p>
        </w:tc>
        <w:tc>
          <w:tcPr>
            <w:tcW w:type="dxa" w:w="8064"/>
            <w:tcMar>
              <w:top w:w="100" w:type="dxa"/>
              <w:start w:w="120" w:type="dxa"/>
              <w:bottom w:w="100" w:type="dxa"/>
              <w:end w:w="120" w:type="dxa"/>
            </w:tcMar>
            <w:vAlign w:val="top"/>
          </w:tcPr>
          <w:p>
            <w:pPr>
              <w:spacing w:after="40"/>
            </w:pPr>
            <w:r>
              <w:rPr>
                <w:rFonts w:ascii="Aptos" w:hAnsi="Aptos"/>
                <w:sz w:val="18"/>
              </w:rPr>
              <w:t>Authorize narrowly scoped template unwrap/decryption operations; integrate KMS/HSM.</w:t>
            </w:r>
          </w:p>
        </w:tc>
      </w:tr>
      <w:tr>
        <w:trPr>
          <w:cantSplit/>
          <w:cantSplit/>
        </w:trPr>
        <w:tc>
          <w:tcPr>
            <w:tcW w:type="dxa" w:w="2304"/>
            <w:tcMar>
              <w:top w:w="100" w:type="dxa"/>
              <w:start w:w="120" w:type="dxa"/>
              <w:bottom w:w="100" w:type="dxa"/>
              <w:end w:w="120" w:type="dxa"/>
            </w:tcMar>
            <w:vAlign w:val="top"/>
            <w:shd w:fill="F7FAFC"/>
          </w:tcPr>
          <w:p>
            <w:pPr>
              <w:spacing w:after="40"/>
            </w:pPr>
            <w:r>
              <w:rPr>
                <w:rFonts w:ascii="Aptos" w:hAnsi="Aptos"/>
                <w:sz w:val="18"/>
              </w:rPr>
              <w:t>Model control</w:t>
            </w:r>
          </w:p>
        </w:tc>
        <w:tc>
          <w:tcPr>
            <w:tcW w:type="dxa" w:w="8064"/>
            <w:tcMar>
              <w:top w:w="100" w:type="dxa"/>
              <w:start w:w="120" w:type="dxa"/>
              <w:bottom w:w="100" w:type="dxa"/>
              <w:end w:w="120" w:type="dxa"/>
            </w:tcMar>
            <w:vAlign w:val="top"/>
            <w:shd w:fill="F7FAFC"/>
          </w:tcPr>
          <w:p>
            <w:pPr>
              <w:spacing w:after="40"/>
            </w:pPr>
            <w:r>
              <w:rPr>
                <w:rFonts w:ascii="Aptos" w:hAnsi="Aptos"/>
                <w:sz w:val="18"/>
              </w:rPr>
              <w:t>Approved model manifests, compatibility, kill-switch, rollout/rollback.</w:t>
            </w:r>
          </w:p>
        </w:tc>
      </w:tr>
      <w:tr>
        <w:trPr>
          <w:cantSplit/>
          <w:cantSplit/>
        </w:trPr>
        <w:tc>
          <w:tcPr>
            <w:tcW w:type="dxa" w:w="2304"/>
            <w:tcMar>
              <w:top w:w="100" w:type="dxa"/>
              <w:start w:w="120" w:type="dxa"/>
              <w:bottom w:w="100" w:type="dxa"/>
              <w:end w:w="120" w:type="dxa"/>
            </w:tcMar>
            <w:vAlign w:val="top"/>
          </w:tcPr>
          <w:p>
            <w:pPr>
              <w:spacing w:after="40"/>
            </w:pPr>
            <w:r>
              <w:rPr>
                <w:rFonts w:ascii="Aptos" w:hAnsi="Aptos"/>
                <w:sz w:val="18"/>
              </w:rPr>
              <w:t>Audit</w:t>
            </w:r>
          </w:p>
        </w:tc>
        <w:tc>
          <w:tcPr>
            <w:tcW w:type="dxa" w:w="8064"/>
            <w:tcMar>
              <w:top w:w="100" w:type="dxa"/>
              <w:start w:w="120" w:type="dxa"/>
              <w:bottom w:w="100" w:type="dxa"/>
              <w:end w:w="120" w:type="dxa"/>
            </w:tcMar>
            <w:vAlign w:val="top"/>
          </w:tcPr>
          <w:p>
            <w:pPr>
              <w:spacing w:after="40"/>
            </w:pPr>
            <w:r>
              <w:rPr>
                <w:rFonts w:ascii="Aptos" w:hAnsi="Aptos"/>
                <w:sz w:val="18"/>
              </w:rPr>
              <w:t>Tamper-resistant operational decision metadata.</w:t>
            </w:r>
          </w:p>
        </w:tc>
      </w:tr>
      <w:tr>
        <w:trPr>
          <w:cantSplit/>
          <w:cantSplit/>
        </w:trPr>
        <w:tc>
          <w:tcPr>
            <w:tcW w:type="dxa" w:w="2304"/>
            <w:tcMar>
              <w:top w:w="100" w:type="dxa"/>
              <w:start w:w="120" w:type="dxa"/>
              <w:bottom w:w="100" w:type="dxa"/>
              <w:end w:w="120" w:type="dxa"/>
            </w:tcMar>
            <w:vAlign w:val="top"/>
            <w:shd w:fill="F7FAFC"/>
          </w:tcPr>
          <w:p>
            <w:pPr>
              <w:spacing w:after="40"/>
            </w:pPr>
            <w:r>
              <w:rPr>
                <w:rFonts w:ascii="Aptos" w:hAnsi="Aptos"/>
                <w:sz w:val="18"/>
              </w:rPr>
              <w:t>Recovery</w:t>
            </w:r>
          </w:p>
        </w:tc>
        <w:tc>
          <w:tcPr>
            <w:tcW w:type="dxa" w:w="8064"/>
            <w:tcMar>
              <w:top w:w="100" w:type="dxa"/>
              <w:start w:w="120" w:type="dxa"/>
              <w:bottom w:w="100" w:type="dxa"/>
              <w:end w:w="120" w:type="dxa"/>
            </w:tcMar>
            <w:vAlign w:val="top"/>
            <w:shd w:fill="F7FAFC"/>
          </w:tcPr>
          <w:p>
            <w:pPr>
              <w:spacing w:after="40"/>
            </w:pPr>
            <w:r>
              <w:rPr>
                <w:rFonts w:ascii="Aptos" w:hAnsi="Aptos"/>
                <w:sz w:val="18"/>
              </w:rPr>
              <w:t>Lost-credential workflow with independent proofing and lockout/rate-limit controls.</w:t>
            </w:r>
          </w:p>
        </w:tc>
      </w:tr>
    </w:tbl>
    <w:p>
      <w:pPr>
        <w:spacing w:after="100" w:line="259" w:lineRule="auto"/>
      </w:pPr>
    </w:p>
    <w:p>
      <w:pPr>
        <w:pStyle w:val="Heading1"/>
        <w:keepNext/>
      </w:pPr>
      <w:r>
        <w:t>14. Offline Verification</w:t>
      </w:r>
    </w:p>
    <w:p>
      <w:pPr>
        <w:spacing w:after="100" w:line="259" w:lineRule="auto"/>
      </w:pPr>
      <w:r>
        <w:t>Offline verification is possible only when the verifier has an approved local policy/model/key state. Because a truly disconnected device cannot receive a newly issued remote kill command, the design uses signed policy expiry, maximum offline age, and cached Last-Known-Good model bundles.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792"/>
        <w:gridCol w:w="2592"/>
        <w:gridCol w:w="6552"/>
      </w:tblGrid>
      <w:tr>
        <w:trPr>
          <w:tblHeader w:val="true"/>
          <w:cantSplit/>
          <w:cantSplit/>
        </w:trPr>
        <w:tc>
          <w:tcPr>
            <w:tcW w:type="dxa" w:w="3389"/>
            <w:shd w:fill="1F4E78"/>
            <w:tcMar>
              <w:top w:w="100" w:type="dxa"/>
              <w:start w:w="120" w:type="dxa"/>
              <w:bottom w:w="100" w:type="dxa"/>
              <w:end w:w="120" w:type="dxa"/>
            </w:tcMar>
          </w:tcPr>
          <w:p>
            <w:pPr>
              <w:spacing w:after="40"/>
            </w:pPr>
            <w:r>
              <w:rPr>
                <w:rFonts w:ascii="Aptos" w:hAnsi="Aptos"/>
                <w:b/>
                <w:color w:val="FFFFFF"/>
                <w:sz w:val="20"/>
              </w:rPr>
              <w:t>#</w:t>
            </w:r>
          </w:p>
        </w:tc>
        <w:tc>
          <w:tcPr>
            <w:tcW w:type="dxa" w:w="3389"/>
            <w:shd w:fill="1F4E78"/>
            <w:tcMar>
              <w:top w:w="100" w:type="dxa"/>
              <w:start w:w="120" w:type="dxa"/>
              <w:bottom w:w="100" w:type="dxa"/>
              <w:end w:w="120" w:type="dxa"/>
            </w:tcMar>
          </w:tcPr>
          <w:p>
            <w:pPr>
              <w:spacing w:after="40"/>
            </w:pPr>
            <w:r>
              <w:rPr>
                <w:rFonts w:ascii="Aptos" w:hAnsi="Aptos"/>
                <w:b/>
                <w:color w:val="FFFFFF"/>
                <w:sz w:val="20"/>
              </w:rPr>
              <w:t>Stage</w:t>
            </w:r>
          </w:p>
        </w:tc>
        <w:tc>
          <w:tcPr>
            <w:tcW w:type="dxa" w:w="3389"/>
            <w:shd w:fill="1F4E78"/>
            <w:tcMar>
              <w:top w:w="100" w:type="dxa"/>
              <w:start w:w="120" w:type="dxa"/>
              <w:bottom w:w="100" w:type="dxa"/>
              <w:end w:w="120" w:type="dxa"/>
            </w:tcMar>
          </w:tcPr>
          <w:p>
            <w:pPr>
              <w:spacing w:after="40"/>
            </w:pPr>
            <w:r>
              <w:rPr>
                <w:rFonts w:ascii="Aptos" w:hAnsi="Aptos"/>
                <w:b/>
                <w:color w:val="FFFFFF"/>
                <w:sz w:val="20"/>
              </w:rPr>
              <w:t>What happens</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1</w:t>
            </w:r>
          </w:p>
        </w:tc>
        <w:tc>
          <w:tcPr>
            <w:tcW w:type="dxa" w:w="2592"/>
            <w:tcMar>
              <w:top w:w="100" w:type="dxa"/>
              <w:start w:w="120" w:type="dxa"/>
              <w:bottom w:w="100" w:type="dxa"/>
              <w:end w:w="120" w:type="dxa"/>
            </w:tcMar>
            <w:vAlign w:val="top"/>
          </w:tcPr>
          <w:p>
            <w:pPr>
              <w:spacing w:after="40"/>
            </w:pPr>
            <w:r>
              <w:rPr>
                <w:rFonts w:ascii="Aptos" w:hAnsi="Aptos"/>
                <w:b/>
                <w:sz w:val="19"/>
              </w:rPr>
              <w:t>Credential scan</w:t>
            </w:r>
          </w:p>
        </w:tc>
        <w:tc>
          <w:tcPr>
            <w:tcW w:type="dxa" w:w="6552"/>
            <w:tcMar>
              <w:top w:w="100" w:type="dxa"/>
              <w:start w:w="120" w:type="dxa"/>
              <w:bottom w:w="100" w:type="dxa"/>
              <w:end w:w="120" w:type="dxa"/>
            </w:tcMar>
            <w:vAlign w:val="top"/>
          </w:tcPr>
          <w:p>
            <w:pPr>
              <w:spacing w:after="40"/>
            </w:pPr>
            <w:r>
              <w:rPr>
                <w:rFonts w:ascii="Aptos" w:hAnsi="Aptos"/>
                <w:b w:val="0"/>
                <w:sz w:val="19"/>
              </w:rPr>
              <w:t>Read and validate the signed credential locally.</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2</w:t>
            </w:r>
          </w:p>
        </w:tc>
        <w:tc>
          <w:tcPr>
            <w:tcW w:type="dxa" w:w="2592"/>
            <w:tcMar>
              <w:top w:w="100" w:type="dxa"/>
              <w:start w:w="120" w:type="dxa"/>
              <w:bottom w:w="100" w:type="dxa"/>
              <w:end w:w="120" w:type="dxa"/>
            </w:tcMar>
            <w:vAlign w:val="top"/>
            <w:shd w:fill="F7FAFC"/>
          </w:tcPr>
          <w:p>
            <w:pPr>
              <w:spacing w:after="40"/>
            </w:pPr>
            <w:r>
              <w:rPr>
                <w:rFonts w:ascii="Aptos" w:hAnsi="Aptos"/>
                <w:b/>
                <w:sz w:val="19"/>
              </w:rPr>
              <w:t>Policy freshness</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Check signed policy expiry and max-offline-age.</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3</w:t>
            </w:r>
          </w:p>
        </w:tc>
        <w:tc>
          <w:tcPr>
            <w:tcW w:type="dxa" w:w="2592"/>
            <w:tcMar>
              <w:top w:w="100" w:type="dxa"/>
              <w:start w:w="120" w:type="dxa"/>
              <w:bottom w:w="100" w:type="dxa"/>
              <w:end w:w="120" w:type="dxa"/>
            </w:tcMar>
            <w:vAlign w:val="top"/>
          </w:tcPr>
          <w:p>
            <w:pPr>
              <w:spacing w:after="40"/>
            </w:pPr>
            <w:r>
              <w:rPr>
                <w:rFonts w:ascii="Aptos" w:hAnsi="Aptos"/>
                <w:b/>
                <w:sz w:val="19"/>
              </w:rPr>
              <w:t>Model compatibility</w:t>
            </w:r>
          </w:p>
        </w:tc>
        <w:tc>
          <w:tcPr>
            <w:tcW w:type="dxa" w:w="6552"/>
            <w:tcMar>
              <w:top w:w="100" w:type="dxa"/>
              <w:start w:w="120" w:type="dxa"/>
              <w:bottom w:w="100" w:type="dxa"/>
              <w:end w:w="120" w:type="dxa"/>
            </w:tcMar>
            <w:vAlign w:val="top"/>
          </w:tcPr>
          <w:p>
            <w:pPr>
              <w:spacing w:after="40"/>
            </w:pPr>
            <w:r>
              <w:rPr>
                <w:rFonts w:ascii="Aptos" w:hAnsi="Aptos"/>
                <w:b w:val="0"/>
                <w:sz w:val="19"/>
              </w:rPr>
              <w:t>Use current approved model or compatible cached Last-Known-Good model.</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4</w:t>
            </w:r>
          </w:p>
        </w:tc>
        <w:tc>
          <w:tcPr>
            <w:tcW w:type="dxa" w:w="2592"/>
            <w:tcMar>
              <w:top w:w="100" w:type="dxa"/>
              <w:start w:w="120" w:type="dxa"/>
              <w:bottom w:w="100" w:type="dxa"/>
              <w:end w:w="120" w:type="dxa"/>
            </w:tcMar>
            <w:vAlign w:val="top"/>
            <w:shd w:fill="F7FAFC"/>
          </w:tcPr>
          <w:p>
            <w:pPr>
              <w:spacing w:after="40"/>
            </w:pPr>
            <w:r>
              <w:rPr>
                <w:rFonts w:ascii="Aptos" w:hAnsi="Aptos"/>
                <w:b/>
                <w:sz w:val="19"/>
              </w:rPr>
              <w:t>Local biometric verification</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Run the same photo/video pipeline on device.</w:t>
            </w:r>
          </w:p>
        </w:tc>
      </w:tr>
      <w:tr>
        <w:trPr>
          <w:cantSplit/>
          <w:cantSplit/>
        </w:trPr>
        <w:tc>
          <w:tcPr>
            <w:tcW w:type="dxa" w:w="792"/>
            <w:tcMar>
              <w:top w:w="100" w:type="dxa"/>
              <w:start w:w="120" w:type="dxa"/>
              <w:bottom w:w="100" w:type="dxa"/>
              <w:end w:w="120" w:type="dxa"/>
            </w:tcMar>
            <w:vAlign w:val="top"/>
          </w:tcPr>
          <w:p>
            <w:pPr>
              <w:spacing w:after="40"/>
            </w:pPr>
            <w:r>
              <w:rPr>
                <w:rFonts w:ascii="Aptos" w:hAnsi="Aptos"/>
                <w:b w:val="0"/>
                <w:sz w:val="19"/>
              </w:rPr>
              <w:t>5</w:t>
            </w:r>
          </w:p>
        </w:tc>
        <w:tc>
          <w:tcPr>
            <w:tcW w:type="dxa" w:w="2592"/>
            <w:tcMar>
              <w:top w:w="100" w:type="dxa"/>
              <w:start w:w="120" w:type="dxa"/>
              <w:bottom w:w="100" w:type="dxa"/>
              <w:end w:w="120" w:type="dxa"/>
            </w:tcMar>
            <w:vAlign w:val="top"/>
          </w:tcPr>
          <w:p>
            <w:pPr>
              <w:spacing w:after="40"/>
            </w:pPr>
            <w:r>
              <w:rPr>
                <w:rFonts w:ascii="Aptos" w:hAnsi="Aptos"/>
                <w:b/>
                <w:sz w:val="19"/>
              </w:rPr>
              <w:t>Local decision</w:t>
            </w:r>
          </w:p>
        </w:tc>
        <w:tc>
          <w:tcPr>
            <w:tcW w:type="dxa" w:w="6552"/>
            <w:tcMar>
              <w:top w:w="100" w:type="dxa"/>
              <w:start w:w="120" w:type="dxa"/>
              <w:bottom w:w="100" w:type="dxa"/>
              <w:end w:w="120" w:type="dxa"/>
            </w:tcMar>
            <w:vAlign w:val="top"/>
          </w:tcPr>
          <w:p>
            <w:pPr>
              <w:spacing w:after="40"/>
            </w:pPr>
            <w:r>
              <w:rPr>
                <w:rFonts w:ascii="Aptos" w:hAnsi="Aptos"/>
                <w:b w:val="0"/>
                <w:sz w:val="19"/>
              </w:rPr>
              <w:t>PASS/RETRY/BLOCK according to cached policy.</w:t>
            </w:r>
          </w:p>
        </w:tc>
      </w:tr>
      <w:tr>
        <w:trPr>
          <w:cantSplit/>
          <w:cantSplit/>
        </w:trPr>
        <w:tc>
          <w:tcPr>
            <w:tcW w:type="dxa" w:w="792"/>
            <w:tcMar>
              <w:top w:w="100" w:type="dxa"/>
              <w:start w:w="120" w:type="dxa"/>
              <w:bottom w:w="100" w:type="dxa"/>
              <w:end w:w="120" w:type="dxa"/>
            </w:tcMar>
            <w:vAlign w:val="top"/>
            <w:shd w:fill="F7FAFC"/>
          </w:tcPr>
          <w:p>
            <w:pPr>
              <w:spacing w:after="40"/>
            </w:pPr>
            <w:r>
              <w:rPr>
                <w:rFonts w:ascii="Aptos" w:hAnsi="Aptos"/>
                <w:b w:val="0"/>
                <w:sz w:val="19"/>
              </w:rPr>
              <w:t>6</w:t>
            </w:r>
          </w:p>
        </w:tc>
        <w:tc>
          <w:tcPr>
            <w:tcW w:type="dxa" w:w="2592"/>
            <w:tcMar>
              <w:top w:w="100" w:type="dxa"/>
              <w:start w:w="120" w:type="dxa"/>
              <w:bottom w:w="100" w:type="dxa"/>
              <w:end w:w="120" w:type="dxa"/>
            </w:tcMar>
            <w:vAlign w:val="top"/>
            <w:shd w:fill="F7FAFC"/>
          </w:tcPr>
          <w:p>
            <w:pPr>
              <w:spacing w:after="40"/>
            </w:pPr>
            <w:r>
              <w:rPr>
                <w:rFonts w:ascii="Aptos" w:hAnsi="Aptos"/>
                <w:b/>
                <w:sz w:val="19"/>
              </w:rPr>
              <w:t>Reconnection</w:t>
            </w:r>
          </w:p>
        </w:tc>
        <w:tc>
          <w:tcPr>
            <w:tcW w:type="dxa" w:w="6552"/>
            <w:tcMar>
              <w:top w:w="100" w:type="dxa"/>
              <w:start w:w="120" w:type="dxa"/>
              <w:bottom w:w="100" w:type="dxa"/>
              <w:end w:w="120" w:type="dxa"/>
            </w:tcMar>
            <w:vAlign w:val="top"/>
            <w:shd w:fill="F7FAFC"/>
          </w:tcPr>
          <w:p>
            <w:pPr>
              <w:spacing w:after="40"/>
            </w:pPr>
            <w:r>
              <w:rPr>
                <w:rFonts w:ascii="Aptos" w:hAnsi="Aptos"/>
                <w:b w:val="0"/>
                <w:sz w:val="19"/>
              </w:rPr>
              <w:t>Upload allowed audit metadata and refresh revocation/policy/model state.</w:t>
            </w:r>
          </w:p>
        </w:tc>
      </w:tr>
    </w:tbl>
    <w:p>
      <w:pPr>
        <w:spacing w:after="100" w:line="259" w:lineRule="auto"/>
      </w:pPr>
    </w:p>
    <w:p>
      <w:pPr>
        <w:pStyle w:val="Heading1"/>
        <w:keepNext/>
      </w:pPr>
      <w:r>
        <w:t>15. Template Lifecycle and Recovery</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48"/>
        <w:gridCol w:w="7920"/>
      </w:tblGrid>
      <w:tr>
        <w:trPr>
          <w:tblHeader w:val="true"/>
          <w:cantSplit/>
          <w:cantSplit/>
        </w:trPr>
        <w:tc>
          <w:tcPr>
            <w:tcW w:type="dxa" w:w="5083"/>
            <w:shd w:fill="1F4E78"/>
            <w:tcMar>
              <w:top w:w="100" w:type="dxa"/>
              <w:start w:w="120" w:type="dxa"/>
              <w:bottom w:w="100" w:type="dxa"/>
              <w:end w:w="120" w:type="dxa"/>
            </w:tcMar>
          </w:tcPr>
          <w:p>
            <w:pPr>
              <w:spacing w:after="40"/>
            </w:pPr>
            <w:r>
              <w:rPr>
                <w:rFonts w:ascii="Aptos" w:hAnsi="Aptos"/>
                <w:b/>
                <w:color w:val="FFFFFF"/>
                <w:sz w:val="19"/>
              </w:rPr>
              <w:t>State</w:t>
            </w:r>
          </w:p>
        </w:tc>
        <w:tc>
          <w:tcPr>
            <w:tcW w:type="dxa" w:w="5083"/>
            <w:shd w:fill="1F4E78"/>
            <w:tcMar>
              <w:top w:w="100" w:type="dxa"/>
              <w:start w:w="120" w:type="dxa"/>
              <w:bottom w:w="100" w:type="dxa"/>
              <w:end w:w="120" w:type="dxa"/>
            </w:tcMar>
          </w:tcPr>
          <w:p>
            <w:pPr>
              <w:spacing w:after="40"/>
            </w:pPr>
            <w:r>
              <w:rPr>
                <w:rFonts w:ascii="Aptos" w:hAnsi="Aptos"/>
                <w:b/>
                <w:color w:val="FFFFFF"/>
                <w:sz w:val="19"/>
              </w:rPr>
              <w:t>Meaning</w:t>
            </w:r>
          </w:p>
        </w:tc>
      </w:tr>
      <w:tr>
        <w:trPr>
          <w:cantSplit/>
          <w:cantSplit/>
        </w:trPr>
        <w:tc>
          <w:tcPr>
            <w:tcW w:type="dxa" w:w="2448"/>
            <w:tcMar>
              <w:top w:w="100" w:type="dxa"/>
              <w:start w:w="120" w:type="dxa"/>
              <w:bottom w:w="100" w:type="dxa"/>
              <w:end w:w="120" w:type="dxa"/>
            </w:tcMar>
            <w:vAlign w:val="top"/>
          </w:tcPr>
          <w:p>
            <w:pPr>
              <w:spacing w:after="40"/>
            </w:pPr>
            <w:r>
              <w:rPr>
                <w:rFonts w:ascii="Aptos" w:hAnsi="Aptos"/>
                <w:sz w:val="18"/>
              </w:rPr>
              <w:t>ACTIVE</w:t>
            </w:r>
          </w:p>
        </w:tc>
        <w:tc>
          <w:tcPr>
            <w:tcW w:type="dxa" w:w="7920"/>
            <w:tcMar>
              <w:top w:w="100" w:type="dxa"/>
              <w:start w:w="120" w:type="dxa"/>
              <w:bottom w:w="100" w:type="dxa"/>
              <w:end w:w="120" w:type="dxa"/>
            </w:tcMar>
            <w:vAlign w:val="top"/>
          </w:tcPr>
          <w:p>
            <w:pPr>
              <w:spacing w:after="40"/>
            </w:pPr>
            <w:r>
              <w:rPr>
                <w:rFonts w:ascii="Aptos" w:hAnsi="Aptos"/>
                <w:sz w:val="18"/>
              </w:rPr>
              <w:t>Usable credential/template.</w:t>
            </w:r>
          </w:p>
        </w:tc>
      </w:tr>
      <w:tr>
        <w:trPr>
          <w:cantSplit/>
          <w:cantSplit/>
        </w:trPr>
        <w:tc>
          <w:tcPr>
            <w:tcW w:type="dxa" w:w="2448"/>
            <w:tcMar>
              <w:top w:w="100" w:type="dxa"/>
              <w:start w:w="120" w:type="dxa"/>
              <w:bottom w:w="100" w:type="dxa"/>
              <w:end w:w="120" w:type="dxa"/>
            </w:tcMar>
            <w:vAlign w:val="top"/>
            <w:shd w:fill="F7FAFC"/>
          </w:tcPr>
          <w:p>
            <w:pPr>
              <w:spacing w:after="40"/>
            </w:pPr>
            <w:r>
              <w:rPr>
                <w:rFonts w:ascii="Aptos" w:hAnsi="Aptos"/>
                <w:sz w:val="18"/>
              </w:rPr>
              <w:t>PENDING</w:t>
            </w:r>
          </w:p>
        </w:tc>
        <w:tc>
          <w:tcPr>
            <w:tcW w:type="dxa" w:w="7920"/>
            <w:tcMar>
              <w:top w:w="100" w:type="dxa"/>
              <w:start w:w="120" w:type="dxa"/>
              <w:bottom w:w="100" w:type="dxa"/>
              <w:end w:w="120" w:type="dxa"/>
            </w:tcMar>
            <w:vAlign w:val="top"/>
            <w:shd w:fill="F7FAFC"/>
          </w:tcPr>
          <w:p>
            <w:pPr>
              <w:spacing w:after="40"/>
            </w:pPr>
            <w:r>
              <w:rPr>
                <w:rFonts w:ascii="Aptos" w:hAnsi="Aptos"/>
                <w:sz w:val="18"/>
              </w:rPr>
              <w:t>Issued or refreshed but awaiting completion/activation policy.</w:t>
            </w:r>
          </w:p>
        </w:tc>
      </w:tr>
      <w:tr>
        <w:trPr>
          <w:cantSplit/>
          <w:cantSplit/>
        </w:trPr>
        <w:tc>
          <w:tcPr>
            <w:tcW w:type="dxa" w:w="2448"/>
            <w:tcMar>
              <w:top w:w="100" w:type="dxa"/>
              <w:start w:w="120" w:type="dxa"/>
              <w:bottom w:w="100" w:type="dxa"/>
              <w:end w:w="120" w:type="dxa"/>
            </w:tcMar>
            <w:vAlign w:val="top"/>
          </w:tcPr>
          <w:p>
            <w:pPr>
              <w:spacing w:after="40"/>
            </w:pPr>
            <w:r>
              <w:rPr>
                <w:rFonts w:ascii="Aptos" w:hAnsi="Aptos"/>
                <w:sz w:val="18"/>
              </w:rPr>
              <w:t>SUPERSEDED</w:t>
            </w:r>
          </w:p>
        </w:tc>
        <w:tc>
          <w:tcPr>
            <w:tcW w:type="dxa" w:w="7920"/>
            <w:tcMar>
              <w:top w:w="100" w:type="dxa"/>
              <w:start w:w="120" w:type="dxa"/>
              <w:bottom w:w="100" w:type="dxa"/>
              <w:end w:w="120" w:type="dxa"/>
            </w:tcMar>
            <w:vAlign w:val="top"/>
          </w:tcPr>
          <w:p>
            <w:pPr>
              <w:spacing w:after="40"/>
            </w:pPr>
            <w:r>
              <w:rPr>
                <w:rFonts w:ascii="Aptos" w:hAnsi="Aptos"/>
                <w:sz w:val="18"/>
              </w:rPr>
              <w:t>Replaced by a newer credential/template.</w:t>
            </w:r>
          </w:p>
        </w:tc>
      </w:tr>
      <w:tr>
        <w:trPr>
          <w:cantSplit/>
          <w:cantSplit/>
        </w:trPr>
        <w:tc>
          <w:tcPr>
            <w:tcW w:type="dxa" w:w="2448"/>
            <w:tcMar>
              <w:top w:w="100" w:type="dxa"/>
              <w:start w:w="120" w:type="dxa"/>
              <w:bottom w:w="100" w:type="dxa"/>
              <w:end w:w="120" w:type="dxa"/>
            </w:tcMar>
            <w:vAlign w:val="top"/>
            <w:shd w:fill="F7FAFC"/>
          </w:tcPr>
          <w:p>
            <w:pPr>
              <w:spacing w:after="40"/>
            </w:pPr>
            <w:r>
              <w:rPr>
                <w:rFonts w:ascii="Aptos" w:hAnsi="Aptos"/>
                <w:sz w:val="18"/>
              </w:rPr>
              <w:t>REVOKED</w:t>
            </w:r>
          </w:p>
        </w:tc>
        <w:tc>
          <w:tcPr>
            <w:tcW w:type="dxa" w:w="7920"/>
            <w:tcMar>
              <w:top w:w="100" w:type="dxa"/>
              <w:start w:w="120" w:type="dxa"/>
              <w:bottom w:w="100" w:type="dxa"/>
              <w:end w:w="120" w:type="dxa"/>
            </w:tcMar>
            <w:vAlign w:val="top"/>
            <w:shd w:fill="F7FAFC"/>
          </w:tcPr>
          <w:p>
            <w:pPr>
              <w:spacing w:after="40"/>
            </w:pPr>
            <w:r>
              <w:rPr>
                <w:rFonts w:ascii="Aptos" w:hAnsi="Aptos"/>
                <w:sz w:val="18"/>
              </w:rPr>
              <w:t>Explicitly invalidated.</w:t>
            </w:r>
          </w:p>
        </w:tc>
      </w:tr>
      <w:tr>
        <w:trPr>
          <w:cantSplit/>
          <w:cantSplit/>
        </w:trPr>
        <w:tc>
          <w:tcPr>
            <w:tcW w:type="dxa" w:w="2448"/>
            <w:tcMar>
              <w:top w:w="100" w:type="dxa"/>
              <w:start w:w="120" w:type="dxa"/>
              <w:bottom w:w="100" w:type="dxa"/>
              <w:end w:w="120" w:type="dxa"/>
            </w:tcMar>
            <w:vAlign w:val="top"/>
          </w:tcPr>
          <w:p>
            <w:pPr>
              <w:spacing w:after="40"/>
            </w:pPr>
            <w:r>
              <w:rPr>
                <w:rFonts w:ascii="Aptos" w:hAnsi="Aptos"/>
                <w:sz w:val="18"/>
              </w:rPr>
              <w:t>EXPIRED</w:t>
            </w:r>
          </w:p>
        </w:tc>
        <w:tc>
          <w:tcPr>
            <w:tcW w:type="dxa" w:w="7920"/>
            <w:tcMar>
              <w:top w:w="100" w:type="dxa"/>
              <w:start w:w="120" w:type="dxa"/>
              <w:bottom w:w="100" w:type="dxa"/>
              <w:end w:w="120" w:type="dxa"/>
            </w:tcMar>
            <w:vAlign w:val="top"/>
          </w:tcPr>
          <w:p>
            <w:pPr>
              <w:spacing w:after="40"/>
            </w:pPr>
            <w:r>
              <w:rPr>
                <w:rFonts w:ascii="Aptos" w:hAnsi="Aptos"/>
                <w:sz w:val="18"/>
              </w:rPr>
              <w:t>Outside its permitted lifetime.</w:t>
            </w:r>
          </w:p>
        </w:tc>
      </w:tr>
      <w:tr>
        <w:trPr>
          <w:cantSplit/>
          <w:cantSplit/>
        </w:trPr>
        <w:tc>
          <w:tcPr>
            <w:tcW w:type="dxa" w:w="2448"/>
            <w:tcMar>
              <w:top w:w="100" w:type="dxa"/>
              <w:start w:w="120" w:type="dxa"/>
              <w:bottom w:w="100" w:type="dxa"/>
              <w:end w:w="120" w:type="dxa"/>
            </w:tcMar>
            <w:vAlign w:val="top"/>
            <w:shd w:fill="F7FAFC"/>
          </w:tcPr>
          <w:p>
            <w:pPr>
              <w:spacing w:after="40"/>
            </w:pPr>
            <w:r>
              <w:rPr>
                <w:rFonts w:ascii="Aptos" w:hAnsi="Aptos"/>
                <w:sz w:val="18"/>
              </w:rPr>
              <w:t>CREDENTIAL_LOST</w:t>
            </w:r>
          </w:p>
        </w:tc>
        <w:tc>
          <w:tcPr>
            <w:tcW w:type="dxa" w:w="7920"/>
            <w:tcMar>
              <w:top w:w="100" w:type="dxa"/>
              <w:start w:w="120" w:type="dxa"/>
              <w:bottom w:w="100" w:type="dxa"/>
              <w:end w:w="120" w:type="dxa"/>
            </w:tcMar>
            <w:vAlign w:val="top"/>
            <w:shd w:fill="F7FAFC"/>
          </w:tcPr>
          <w:p>
            <w:pPr>
              <w:spacing w:after="40"/>
            </w:pPr>
            <w:r>
              <w:rPr>
                <w:rFonts w:ascii="Aptos" w:hAnsi="Aptos"/>
                <w:sz w:val="18"/>
              </w:rPr>
              <w:t>Recovery path required; old credential must not be treated as available.</w:t>
            </w:r>
          </w:p>
        </w:tc>
      </w:tr>
    </w:tbl>
    <w:p>
      <w:pPr>
        <w:spacing w:after="100" w:line="259" w:lineRule="auto"/>
      </w:pPr>
    </w:p>
    <w:p>
      <w:pPr>
        <w:spacing w:after="100" w:line="259" w:lineRule="auto"/>
      </w:pPr>
      <w:r>
        <w:t>Safe template refresh is deliberately strict: a new template must be anchored to a fresh high-confidence verification against the existing trusted identity, with strong liveness/capture evidence, rate limits, drift checks, and policy approval. A new capture cannot establish its own legitimacy.</w:t>
      </w:r>
    </w:p>
    <w:p>
      <w:pPr>
        <w:pStyle w:val="Heading1"/>
        <w:keepNext/>
      </w:pPr>
      <w:r>
        <w:t>16. Security and Governance</w:t>
      </w:r>
    </w:p>
    <w:p>
      <w:pPr>
        <w:pStyle w:val="ListBullet"/>
        <w:spacing w:after="60"/>
      </w:pPr>
      <w:r>
        <w:rPr>
          <w:rFonts w:ascii="Aptos" w:hAnsi="Aptos"/>
          <w:sz w:val="21"/>
        </w:rPr>
        <w:t>AEAD encryption for protected templates; digital issuer signature for credential authenticity.</w:t>
      </w:r>
    </w:p>
    <w:p>
      <w:pPr>
        <w:pStyle w:val="ListBullet"/>
        <w:spacing w:after="60"/>
      </w:pPr>
      <w:r>
        <w:rPr>
          <w:rFonts w:ascii="Aptos" w:hAnsi="Aptos"/>
          <w:sz w:val="21"/>
        </w:rPr>
        <w:t>KMS/HSM-managed signing/key hierarchy and rotation.</w:t>
      </w:r>
    </w:p>
    <w:p>
      <w:pPr>
        <w:pStyle w:val="ListBullet"/>
        <w:spacing w:after="60"/>
      </w:pPr>
      <w:r>
        <w:rPr>
          <w:rFonts w:ascii="Aptos" w:hAnsi="Aptos"/>
          <w:sz w:val="21"/>
        </w:rPr>
        <w:t>Short credential expiry and narrow key scope for V1 encrypted-template risk containment.</w:t>
      </w:r>
    </w:p>
    <w:p>
      <w:pPr>
        <w:pStyle w:val="ListBullet"/>
        <w:spacing w:after="60"/>
      </w:pPr>
      <w:r>
        <w:rPr>
          <w:rFonts w:ascii="Aptos" w:hAnsi="Aptos"/>
          <w:sz w:val="21"/>
        </w:rPr>
        <w:t>Tenant isolation and region/data-residency routing.</w:t>
      </w:r>
    </w:p>
    <w:p>
      <w:pPr>
        <w:pStyle w:val="ListBullet"/>
        <w:spacing w:after="60"/>
      </w:pPr>
      <w:r>
        <w:rPr>
          <w:rFonts w:ascii="Aptos" w:hAnsi="Aptos"/>
          <w:sz w:val="21"/>
        </w:rPr>
        <w:t>Consent purpose/version tracking; evaluation consent and training consent are separate.</w:t>
      </w:r>
    </w:p>
    <w:p>
      <w:pPr>
        <w:pStyle w:val="ListBullet"/>
        <w:spacing w:after="60"/>
      </w:pPr>
      <w:r>
        <w:rPr>
          <w:rFonts w:ascii="Aptos" w:hAnsi="Aptos"/>
          <w:sz w:val="21"/>
        </w:rPr>
        <w:t>Right-to-erasure workflow for server-side metadata, balanced against any legally required audit-retention obligations.</w:t>
      </w:r>
    </w:p>
    <w:p>
      <w:pPr>
        <w:pStyle w:val="ListBullet"/>
        <w:spacing w:after="60"/>
      </w:pPr>
      <w:r>
        <w:rPr>
          <w:rFonts w:ascii="Aptos" w:hAnsi="Aptos"/>
          <w:sz w:val="21"/>
        </w:rPr>
        <w:t>Model registry, signed manifests, canary rollout, rollback and fleet-wide kill-switch for connected verifiers.</w:t>
      </w:r>
    </w:p>
    <w:p>
      <w:pPr>
        <w:pStyle w:val="ListBullet"/>
        <w:spacing w:after="60"/>
      </w:pPr>
      <w:r>
        <w:rPr>
          <w:rFonts w:ascii="Aptos" w:hAnsi="Aptos"/>
          <w:sz w:val="21"/>
        </w:rPr>
        <w:t>Privacy CI that rejects biometric fields in cloud DTOs/persistence schemas and runtime no-storage tests.</w:t>
      </w:r>
    </w:p>
    <w:p>
      <w:pPr>
        <w:pStyle w:val="Heading1"/>
        <w:keepNext/>
      </w:pPr>
      <w:r>
        <w:t>17. Primary Use Cases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952"/>
        <w:gridCol w:w="7416"/>
      </w:tblGrid>
      <w:tr>
        <w:trPr>
          <w:tblHeader w:val="true"/>
          <w:cantSplit/>
          <w:cantSplit/>
        </w:trPr>
        <w:tc>
          <w:tcPr>
            <w:tcW w:type="dxa" w:w="5083"/>
            <w:shd w:fill="1F4E78"/>
            <w:tcMar>
              <w:top w:w="100" w:type="dxa"/>
              <w:start w:w="120" w:type="dxa"/>
              <w:bottom w:w="100" w:type="dxa"/>
              <w:end w:w="120" w:type="dxa"/>
            </w:tcMar>
          </w:tcPr>
          <w:p>
            <w:pPr>
              <w:spacing w:after="40"/>
            </w:pPr>
            <w:r>
              <w:rPr>
                <w:rFonts w:ascii="Aptos" w:hAnsi="Aptos"/>
                <w:b/>
                <w:color w:val="FFFFFF"/>
                <w:sz w:val="19"/>
              </w:rPr>
              <w:t>Use case</w:t>
            </w:r>
          </w:p>
        </w:tc>
        <w:tc>
          <w:tcPr>
            <w:tcW w:type="dxa" w:w="5083"/>
            <w:shd w:fill="1F4E78"/>
            <w:tcMar>
              <w:top w:w="100" w:type="dxa"/>
              <w:start w:w="120" w:type="dxa"/>
              <w:bottom w:w="100" w:type="dxa"/>
              <w:end w:w="120" w:type="dxa"/>
            </w:tcMar>
          </w:tcPr>
          <w:p>
            <w:pPr>
              <w:spacing w:after="40"/>
            </w:pPr>
            <w:r>
              <w:rPr>
                <w:rFonts w:ascii="Aptos" w:hAnsi="Aptos"/>
                <w:b/>
                <w:color w:val="FFFFFF"/>
                <w:sz w:val="19"/>
              </w:rPr>
              <w:t>How it is used</w:t>
            </w:r>
          </w:p>
        </w:tc>
      </w:tr>
      <w:tr>
        <w:trPr>
          <w:cantSplit/>
          <w:cantSplit/>
        </w:trPr>
        <w:tc>
          <w:tcPr>
            <w:tcW w:type="dxa" w:w="2952"/>
            <w:tcMar>
              <w:top w:w="100" w:type="dxa"/>
              <w:start w:w="120" w:type="dxa"/>
              <w:bottom w:w="100" w:type="dxa"/>
              <w:end w:w="120" w:type="dxa"/>
            </w:tcMar>
            <w:vAlign w:val="top"/>
          </w:tcPr>
          <w:p>
            <w:pPr>
              <w:spacing w:after="40"/>
            </w:pPr>
            <w:r>
              <w:rPr>
                <w:rFonts w:ascii="Aptos" w:hAnsi="Aptos"/>
                <w:sz w:val="18"/>
              </w:rPr>
              <w:t>Event / venue entry</w:t>
            </w:r>
          </w:p>
        </w:tc>
        <w:tc>
          <w:tcPr>
            <w:tcW w:type="dxa" w:w="7416"/>
            <w:tcMar>
              <w:top w:w="100" w:type="dxa"/>
              <w:start w:w="120" w:type="dxa"/>
              <w:bottom w:w="100" w:type="dxa"/>
              <w:end w:w="120" w:type="dxa"/>
            </w:tcMar>
            <w:vAlign w:val="top"/>
          </w:tcPr>
          <w:p>
            <w:pPr>
              <w:spacing w:after="40"/>
            </w:pPr>
            <w:r>
              <w:rPr>
                <w:rFonts w:ascii="Aptos" w:hAnsi="Aptos"/>
                <w:sz w:val="18"/>
              </w:rPr>
              <w:t>User presents QR; gate captures photo or 1–2 sec video; local 1:1 verification; gate opens on PASS.</w:t>
            </w:r>
          </w:p>
        </w:tc>
      </w:tr>
      <w:tr>
        <w:trPr>
          <w:cantSplit/>
          <w:cantSplit/>
        </w:trPr>
        <w:tc>
          <w:tcPr>
            <w:tcW w:type="dxa" w:w="2952"/>
            <w:tcMar>
              <w:top w:w="100" w:type="dxa"/>
              <w:start w:w="120" w:type="dxa"/>
              <w:bottom w:w="100" w:type="dxa"/>
              <w:end w:w="120" w:type="dxa"/>
            </w:tcMar>
            <w:vAlign w:val="top"/>
            <w:shd w:fill="F7FAFC"/>
          </w:tcPr>
          <w:p>
            <w:pPr>
              <w:spacing w:after="40"/>
            </w:pPr>
            <w:r>
              <w:rPr>
                <w:rFonts w:ascii="Aptos" w:hAnsi="Aptos"/>
                <w:sz w:val="18"/>
              </w:rPr>
              <w:t>Employee / workforce access</w:t>
            </w:r>
          </w:p>
        </w:tc>
        <w:tc>
          <w:tcPr>
            <w:tcW w:type="dxa" w:w="7416"/>
            <w:tcMar>
              <w:top w:w="100" w:type="dxa"/>
              <w:start w:w="120" w:type="dxa"/>
              <w:bottom w:w="100" w:type="dxa"/>
              <w:end w:w="120" w:type="dxa"/>
            </w:tcMar>
            <w:vAlign w:val="top"/>
            <w:shd w:fill="F7FAFC"/>
          </w:tcPr>
          <w:p>
            <w:pPr>
              <w:spacing w:after="40"/>
            </w:pPr>
            <w:r>
              <w:rPr>
                <w:rFonts w:ascii="Aptos" w:hAnsi="Aptos"/>
                <w:sz w:val="18"/>
              </w:rPr>
              <w:t>Repeat users carry credentials; VIDEO_ENHANCED can be required for higher assurance.</w:t>
            </w:r>
          </w:p>
        </w:tc>
      </w:tr>
      <w:tr>
        <w:trPr>
          <w:cantSplit/>
          <w:cantSplit/>
        </w:trPr>
        <w:tc>
          <w:tcPr>
            <w:tcW w:type="dxa" w:w="2952"/>
            <w:tcMar>
              <w:top w:w="100" w:type="dxa"/>
              <w:start w:w="120" w:type="dxa"/>
              <w:bottom w:w="100" w:type="dxa"/>
              <w:end w:w="120" w:type="dxa"/>
            </w:tcMar>
            <w:vAlign w:val="top"/>
          </w:tcPr>
          <w:p>
            <w:pPr>
              <w:spacing w:after="40"/>
            </w:pPr>
            <w:r>
              <w:rPr>
                <w:rFonts w:ascii="Aptos" w:hAnsi="Aptos"/>
                <w:sz w:val="18"/>
              </w:rPr>
              <w:t>Campus / visitor management</w:t>
            </w:r>
          </w:p>
        </w:tc>
        <w:tc>
          <w:tcPr>
            <w:tcW w:type="dxa" w:w="7416"/>
            <w:tcMar>
              <w:top w:w="100" w:type="dxa"/>
              <w:start w:w="120" w:type="dxa"/>
              <w:bottom w:w="100" w:type="dxa"/>
              <w:end w:w="120" w:type="dxa"/>
            </w:tcMar>
            <w:vAlign w:val="top"/>
          </w:tcPr>
          <w:p>
            <w:pPr>
              <w:spacing w:after="40"/>
            </w:pPr>
            <w:r>
              <w:rPr>
                <w:rFonts w:ascii="Aptos" w:hAnsi="Aptos"/>
                <w:sz w:val="18"/>
              </w:rPr>
              <w:t>Credential issued after enrollment; verifier validates identity without a central face gallery.</w:t>
            </w:r>
          </w:p>
        </w:tc>
      </w:tr>
      <w:tr>
        <w:trPr>
          <w:cantSplit/>
          <w:cantSplit/>
        </w:trPr>
        <w:tc>
          <w:tcPr>
            <w:tcW w:type="dxa" w:w="2952"/>
            <w:tcMar>
              <w:top w:w="100" w:type="dxa"/>
              <w:start w:w="120" w:type="dxa"/>
              <w:bottom w:w="100" w:type="dxa"/>
              <w:end w:w="120" w:type="dxa"/>
            </w:tcMar>
            <w:vAlign w:val="top"/>
            <w:shd w:fill="F7FAFC"/>
          </w:tcPr>
          <w:p>
            <w:pPr>
              <w:spacing w:after="40"/>
            </w:pPr>
            <w:r>
              <w:rPr>
                <w:rFonts w:ascii="Aptos" w:hAnsi="Aptos"/>
                <w:sz w:val="18"/>
              </w:rPr>
              <w:t>Hotel / hospitality</w:t>
            </w:r>
          </w:p>
        </w:tc>
        <w:tc>
          <w:tcPr>
            <w:tcW w:type="dxa" w:w="7416"/>
            <w:tcMar>
              <w:top w:w="100" w:type="dxa"/>
              <w:start w:w="120" w:type="dxa"/>
              <w:bottom w:w="100" w:type="dxa"/>
              <w:end w:w="120" w:type="dxa"/>
            </w:tcMar>
            <w:vAlign w:val="top"/>
            <w:shd w:fill="F7FAFC"/>
          </w:tcPr>
          <w:p>
            <w:pPr>
              <w:spacing w:after="40"/>
            </w:pPr>
            <w:r>
              <w:rPr>
                <w:rFonts w:ascii="Aptos" w:hAnsi="Aptos"/>
                <w:sz w:val="18"/>
              </w:rPr>
              <w:t>Guest credential can be used for check-in or controlled access.</w:t>
            </w:r>
          </w:p>
        </w:tc>
      </w:tr>
      <w:tr>
        <w:trPr>
          <w:cantSplit/>
          <w:cantSplit/>
        </w:trPr>
        <w:tc>
          <w:tcPr>
            <w:tcW w:type="dxa" w:w="2952"/>
            <w:tcMar>
              <w:top w:w="100" w:type="dxa"/>
              <w:start w:w="120" w:type="dxa"/>
              <w:bottom w:w="100" w:type="dxa"/>
              <w:end w:w="120" w:type="dxa"/>
            </w:tcMar>
            <w:vAlign w:val="top"/>
          </w:tcPr>
          <w:p>
            <w:pPr>
              <w:spacing w:after="40"/>
            </w:pPr>
            <w:r>
              <w:rPr>
                <w:rFonts w:ascii="Aptos" w:hAnsi="Aptos"/>
                <w:sz w:val="18"/>
              </w:rPr>
              <w:t>Account recovery / onboarding</w:t>
            </w:r>
          </w:p>
        </w:tc>
        <w:tc>
          <w:tcPr>
            <w:tcW w:type="dxa" w:w="7416"/>
            <w:tcMar>
              <w:top w:w="100" w:type="dxa"/>
              <w:start w:w="120" w:type="dxa"/>
              <w:bottom w:w="100" w:type="dxa"/>
              <w:end w:w="120" w:type="dxa"/>
            </w:tcMar>
            <w:vAlign w:val="top"/>
          </w:tcPr>
          <w:p>
            <w:pPr>
              <w:spacing w:after="40"/>
            </w:pPr>
            <w:r>
              <w:rPr>
                <w:rFonts w:ascii="Aptos" w:hAnsi="Aptos"/>
                <w:sz w:val="18"/>
              </w:rPr>
              <w:t>Higher-assurance policies can require strong video and independent proofing; this is a later, stricter profile.</w:t>
            </w:r>
          </w:p>
        </w:tc>
      </w:tr>
      <w:tr>
        <w:trPr>
          <w:cantSplit/>
          <w:cantSplit/>
        </w:trPr>
        <w:tc>
          <w:tcPr>
            <w:tcW w:type="dxa" w:w="2952"/>
            <w:tcMar>
              <w:top w:w="100" w:type="dxa"/>
              <w:start w:w="120" w:type="dxa"/>
              <w:bottom w:w="100" w:type="dxa"/>
              <w:end w:w="120" w:type="dxa"/>
            </w:tcMar>
            <w:vAlign w:val="top"/>
            <w:shd w:fill="F7FAFC"/>
          </w:tcPr>
          <w:p>
            <w:pPr>
              <w:spacing w:after="40"/>
            </w:pPr>
            <w:r>
              <w:rPr>
                <w:rFonts w:ascii="Aptos" w:hAnsi="Aptos"/>
                <w:sz w:val="18"/>
              </w:rPr>
              <w:t>Offline controlled access</w:t>
            </w:r>
          </w:p>
        </w:tc>
        <w:tc>
          <w:tcPr>
            <w:tcW w:type="dxa" w:w="7416"/>
            <w:tcMar>
              <w:top w:w="100" w:type="dxa"/>
              <w:start w:w="120" w:type="dxa"/>
              <w:bottom w:w="100" w:type="dxa"/>
              <w:end w:w="120" w:type="dxa"/>
            </w:tcMar>
            <w:vAlign w:val="top"/>
            <w:shd w:fill="F7FAFC"/>
          </w:tcPr>
          <w:p>
            <w:pPr>
              <w:spacing w:after="40"/>
            </w:pPr>
            <w:r>
              <w:rPr>
                <w:rFonts w:ascii="Aptos" w:hAnsi="Aptos"/>
                <w:sz w:val="18"/>
              </w:rPr>
              <w:t>Verifier uses cached signed policy/model state when connectivity is unavailable.</w:t>
            </w:r>
          </w:p>
        </w:tc>
      </w:tr>
    </w:tbl>
    <w:p>
      <w:pPr>
        <w:spacing w:after="100" w:line="259" w:lineRule="auto"/>
      </w:pPr>
    </w:p>
    <w:p>
      <w:pPr>
        <w:pStyle w:val="Heading1"/>
        <w:keepNext/>
      </w:pPr>
      <w:r>
        <w:t>18. Replacing an Existing AWS CompareFaces Flow</w:t>
      </w:r>
    </w:p>
    <w:p>
      <w:pPr>
        <w:spacing w:after="100" w:line="259" w:lineRule="auto"/>
      </w:pPr>
      <w:r>
        <w:t>If an existing product uses AWS primarily for 1:1 CompareFaces-style matching, this platform can replace that role after benchmark and rollout validation.</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320"/>
        <w:gridCol w:w="6048"/>
      </w:tblGrid>
      <w:tr>
        <w:trPr>
          <w:tblHeader w:val="true"/>
          <w:cantSplit/>
          <w:cantSplit/>
        </w:trPr>
        <w:tc>
          <w:tcPr>
            <w:tcW w:type="dxa" w:w="5083"/>
            <w:shd w:fill="1F4E78"/>
            <w:tcMar>
              <w:top w:w="100" w:type="dxa"/>
              <w:start w:w="120" w:type="dxa"/>
              <w:bottom w:w="100" w:type="dxa"/>
              <w:end w:w="120" w:type="dxa"/>
            </w:tcMar>
          </w:tcPr>
          <w:p>
            <w:pPr>
              <w:spacing w:after="40"/>
            </w:pPr>
            <w:r>
              <w:rPr>
                <w:rFonts w:ascii="Aptos" w:hAnsi="Aptos"/>
                <w:b/>
                <w:color w:val="FFFFFF"/>
                <w:sz w:val="19"/>
              </w:rPr>
              <w:t>Current cloud pattern</w:t>
            </w:r>
          </w:p>
        </w:tc>
        <w:tc>
          <w:tcPr>
            <w:tcW w:type="dxa" w:w="5083"/>
            <w:shd w:fill="1F4E78"/>
            <w:tcMar>
              <w:top w:w="100" w:type="dxa"/>
              <w:start w:w="120" w:type="dxa"/>
              <w:bottom w:w="100" w:type="dxa"/>
              <w:end w:w="120" w:type="dxa"/>
            </w:tcMar>
          </w:tcPr>
          <w:p>
            <w:pPr>
              <w:spacing w:after="40"/>
            </w:pPr>
            <w:r>
              <w:rPr>
                <w:rFonts w:ascii="Aptos" w:hAnsi="Aptos"/>
                <w:b/>
                <w:color w:val="FFFFFF"/>
                <w:sz w:val="19"/>
              </w:rPr>
              <w:t>Privacy-first replacement</w:t>
            </w:r>
          </w:p>
        </w:tc>
      </w:tr>
      <w:tr>
        <w:trPr>
          <w:cantSplit/>
          <w:cantSplit/>
        </w:trPr>
        <w:tc>
          <w:tcPr>
            <w:tcW w:type="dxa" w:w="4320"/>
            <w:tcMar>
              <w:top w:w="100" w:type="dxa"/>
              <w:start w:w="120" w:type="dxa"/>
              <w:bottom w:w="100" w:type="dxa"/>
              <w:end w:w="120" w:type="dxa"/>
            </w:tcMar>
            <w:vAlign w:val="top"/>
          </w:tcPr>
          <w:p>
            <w:pPr>
              <w:spacing w:after="40"/>
            </w:pPr>
            <w:r>
              <w:rPr>
                <w:rFonts w:ascii="Aptos" w:hAnsi="Aptos"/>
                <w:sz w:val="18"/>
              </w:rPr>
              <w:t>Reference image sent/stored/fetched</w:t>
            </w:r>
          </w:p>
        </w:tc>
        <w:tc>
          <w:tcPr>
            <w:tcW w:type="dxa" w:w="6048"/>
            <w:tcMar>
              <w:top w:w="100" w:type="dxa"/>
              <w:start w:w="120" w:type="dxa"/>
              <w:bottom w:w="100" w:type="dxa"/>
              <w:end w:w="120" w:type="dxa"/>
            </w:tcMar>
            <w:vAlign w:val="top"/>
          </w:tcPr>
          <w:p>
            <w:pPr>
              <w:spacing w:after="40"/>
            </w:pPr>
            <w:r>
              <w:rPr>
                <w:rFonts w:ascii="Aptos" w:hAnsi="Aptos"/>
                <w:sz w:val="18"/>
              </w:rPr>
              <w:t>Protected reference template is carried in QR/device credential.</w:t>
            </w:r>
          </w:p>
        </w:tc>
      </w:tr>
      <w:tr>
        <w:trPr>
          <w:cantSplit/>
          <w:cantSplit/>
        </w:trPr>
        <w:tc>
          <w:tcPr>
            <w:tcW w:type="dxa" w:w="4320"/>
            <w:tcMar>
              <w:top w:w="100" w:type="dxa"/>
              <w:start w:w="120" w:type="dxa"/>
              <w:bottom w:w="100" w:type="dxa"/>
              <w:end w:w="120" w:type="dxa"/>
            </w:tcMar>
            <w:vAlign w:val="top"/>
            <w:shd w:fill="F7FAFC"/>
          </w:tcPr>
          <w:p>
            <w:pPr>
              <w:spacing w:after="40"/>
            </w:pPr>
            <w:r>
              <w:rPr>
                <w:rFonts w:ascii="Aptos" w:hAnsi="Aptos"/>
                <w:sz w:val="18"/>
              </w:rPr>
              <w:t>Probe image sent to cloud matching API</w:t>
            </w:r>
          </w:p>
        </w:tc>
        <w:tc>
          <w:tcPr>
            <w:tcW w:type="dxa" w:w="6048"/>
            <w:tcMar>
              <w:top w:w="100" w:type="dxa"/>
              <w:start w:w="120" w:type="dxa"/>
              <w:bottom w:w="100" w:type="dxa"/>
              <w:end w:w="120" w:type="dxa"/>
            </w:tcMar>
            <w:vAlign w:val="top"/>
            <w:shd w:fill="F7FAFC"/>
          </w:tcPr>
          <w:p>
            <w:pPr>
              <w:spacing w:after="40"/>
            </w:pPr>
            <w:r>
              <w:rPr>
                <w:rFonts w:ascii="Aptos" w:hAnsi="Aptos"/>
                <w:sz w:val="18"/>
              </w:rPr>
              <w:t>Probe is processed on verifier/edge runtime.</w:t>
            </w:r>
          </w:p>
        </w:tc>
      </w:tr>
      <w:tr>
        <w:trPr>
          <w:cantSplit/>
          <w:cantSplit/>
        </w:trPr>
        <w:tc>
          <w:tcPr>
            <w:tcW w:type="dxa" w:w="4320"/>
            <w:tcMar>
              <w:top w:w="100" w:type="dxa"/>
              <w:start w:w="120" w:type="dxa"/>
              <w:bottom w:w="100" w:type="dxa"/>
              <w:end w:w="120" w:type="dxa"/>
            </w:tcMar>
            <w:vAlign w:val="top"/>
          </w:tcPr>
          <w:p>
            <w:pPr>
              <w:spacing w:after="40"/>
            </w:pPr>
            <w:r>
              <w:rPr>
                <w:rFonts w:ascii="Aptos" w:hAnsi="Aptos"/>
                <w:sz w:val="18"/>
              </w:rPr>
              <w:t>Cloud returns similarity</w:t>
            </w:r>
          </w:p>
        </w:tc>
        <w:tc>
          <w:tcPr>
            <w:tcW w:type="dxa" w:w="6048"/>
            <w:tcMar>
              <w:top w:w="100" w:type="dxa"/>
              <w:start w:w="120" w:type="dxa"/>
              <w:bottom w:w="100" w:type="dxa"/>
              <w:end w:w="120" w:type="dxa"/>
            </w:tcMar>
            <w:vAlign w:val="top"/>
          </w:tcPr>
          <w:p>
            <w:pPr>
              <w:spacing w:after="40"/>
            </w:pPr>
            <w:r>
              <w:rPr>
                <w:rFonts w:ascii="Aptos" w:hAnsi="Aptos"/>
                <w:sz w:val="18"/>
              </w:rPr>
              <w:t>Local engine returns raw similarity/evidence and risk policy produces a decision.</w:t>
            </w:r>
          </w:p>
        </w:tc>
      </w:tr>
      <w:tr>
        <w:trPr>
          <w:cantSplit/>
          <w:cantSplit/>
        </w:trPr>
        <w:tc>
          <w:tcPr>
            <w:tcW w:type="dxa" w:w="4320"/>
            <w:tcMar>
              <w:top w:w="100" w:type="dxa"/>
              <w:start w:w="120" w:type="dxa"/>
              <w:bottom w:w="100" w:type="dxa"/>
              <w:end w:w="120" w:type="dxa"/>
            </w:tcMar>
            <w:vAlign w:val="top"/>
            <w:shd w:fill="F7FAFC"/>
          </w:tcPr>
          <w:p>
            <w:pPr>
              <w:spacing w:after="40"/>
            </w:pPr>
            <w:r>
              <w:rPr>
                <w:rFonts w:ascii="Aptos" w:hAnsi="Aptos"/>
                <w:sz w:val="18"/>
              </w:rPr>
              <w:t>Provider controls biometric reference store</w:t>
            </w:r>
          </w:p>
        </w:tc>
        <w:tc>
          <w:tcPr>
            <w:tcW w:type="dxa" w:w="6048"/>
            <w:tcMar>
              <w:top w:w="100" w:type="dxa"/>
              <w:start w:w="120" w:type="dxa"/>
              <w:bottom w:w="100" w:type="dxa"/>
              <w:end w:w="120" w:type="dxa"/>
            </w:tcMar>
            <w:vAlign w:val="top"/>
            <w:shd w:fill="F7FAFC"/>
          </w:tcPr>
          <w:p>
            <w:pPr>
              <w:spacing w:after="40"/>
            </w:pPr>
            <w:r>
              <w:rPr>
                <w:rFonts w:ascii="Aptos" w:hAnsi="Aptos"/>
                <w:sz w:val="18"/>
              </w:rPr>
              <w:t>User carries the protected reference credential.</w:t>
            </w:r>
          </w:p>
        </w:tc>
      </w:tr>
      <w:tr>
        <w:trPr>
          <w:cantSplit/>
          <w:cantSplit/>
        </w:trPr>
        <w:tc>
          <w:tcPr>
            <w:tcW w:type="dxa" w:w="4320"/>
            <w:tcMar>
              <w:top w:w="100" w:type="dxa"/>
              <w:start w:w="120" w:type="dxa"/>
              <w:bottom w:w="100" w:type="dxa"/>
              <w:end w:w="120" w:type="dxa"/>
            </w:tcMar>
            <w:vAlign w:val="top"/>
          </w:tcPr>
          <w:p>
            <w:pPr>
              <w:spacing w:after="40"/>
            </w:pPr>
            <w:r>
              <w:rPr>
                <w:rFonts w:ascii="Aptos" w:hAnsi="Aptos"/>
                <w:sz w:val="18"/>
              </w:rPr>
              <w:t>Cloud dependency</w:t>
            </w:r>
          </w:p>
        </w:tc>
        <w:tc>
          <w:tcPr>
            <w:tcW w:type="dxa" w:w="6048"/>
            <w:tcMar>
              <w:top w:w="100" w:type="dxa"/>
              <w:start w:w="120" w:type="dxa"/>
              <w:bottom w:w="100" w:type="dxa"/>
              <w:end w:w="120" w:type="dxa"/>
            </w:tcMar>
            <w:vAlign w:val="top"/>
          </w:tcPr>
          <w:p>
            <w:pPr>
              <w:spacing w:after="40"/>
            </w:pPr>
            <w:r>
              <w:rPr>
                <w:rFonts w:ascii="Aptos" w:hAnsi="Aptos"/>
                <w:sz w:val="18"/>
              </w:rPr>
              <w:t>Online policy/revocation preferred; offline mode can be supported with explicit constraints.</w:t>
            </w:r>
          </w:p>
        </w:tc>
      </w:tr>
    </w:tbl>
    <w:p>
      <w:pPr>
        <w:spacing w:after="100" w:line="259" w:lineRule="auto"/>
      </w:pPr>
    </w:p>
    <w:tbl>
      <w:tblPr>
        <w:tblW w:type="auto" w:w="0"/>
        <w:jc w:val="center"/>
        <w:tblLayout w:type="autofit"/>
        <w:tblLook w:firstColumn="1" w:firstRow="1" w:lastColumn="0" w:lastRow="0" w:noHBand="0" w:noVBand="1" w:val="04A0"/>
        <w:tblBorders>
          <w:top w:val="single" w:sz="4" w:space="0" w:color="E2F0D9"/>
          <w:left w:val="single" w:sz="4" w:space="0" w:color="E2F0D9"/>
          <w:bottom w:val="single" w:sz="4" w:space="0" w:color="E2F0D9"/>
          <w:right w:val="single" w:sz="4" w:space="0" w:color="E2F0D9"/>
          <w:insideH w:val="single" w:sz="4" w:space="0" w:color="E2F0D9"/>
          <w:insideV w:val="single" w:sz="4" w:space="0" w:color="E2F0D9"/>
        </w:tblBorders>
      </w:tblPr>
      <w:tblGrid>
        <w:gridCol w:w="10166"/>
      </w:tblGrid>
      <w:tr>
        <w:trPr>
          <w:cantSplit/>
        </w:trPr>
        <w:tc>
          <w:tcPr>
            <w:tcW w:type="dxa" w:w="10166"/>
            <w:shd w:fill="E2F0D9"/>
            <w:tcMar>
              <w:top w:w="150" w:type="dxa"/>
              <w:start w:w="180" w:type="dxa"/>
              <w:bottom w:w="150" w:type="dxa"/>
              <w:end w:w="180" w:type="dxa"/>
            </w:tcMar>
          </w:tcPr>
          <w:p>
            <w:pPr>
              <w:spacing w:after="40"/>
            </w:pPr>
            <w:r>
              <w:rPr>
                <w:rFonts w:ascii="Aptos" w:hAnsi="Aptos"/>
                <w:b/>
                <w:color w:val="2E5A14"/>
                <w:sz w:val="22"/>
              </w:rPr>
              <w:t>Migration rule</w:t>
              <w:br/>
            </w:r>
            <w:r>
              <w:rPr>
                <w:rFonts w:ascii="Aptos" w:hAnsi="Aptos"/>
                <w:b w:val="0"/>
                <w:color w:val="282828"/>
                <w:sz w:val="20"/>
              </w:rPr>
              <w:t>Do not remove the existing provider on day one. Run the new engine in shadow/parallel mode on the same consented test pairs, compare FMR/FNMR/latency/failure behavior, then shift traffic only after the target gates are met.</w:t>
            </w:r>
          </w:p>
        </w:tc>
      </w:tr>
    </w:tbl>
    <w:p>
      <w:pPr>
        <w:spacing w:after="100" w:line="259" w:lineRule="auto"/>
      </w:pPr>
    </w:p>
    <w:p>
      <w:pPr>
        <w:pStyle w:val="Heading1"/>
        <w:keepNext/>
      </w:pPr>
      <w:r>
        <w:t>19. Model and Runtime Stack</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880"/>
        <w:gridCol w:w="7488"/>
      </w:tblGrid>
      <w:tr>
        <w:trPr>
          <w:tblHeader w:val="true"/>
          <w:cantSplit/>
          <w:cantSplit/>
        </w:trPr>
        <w:tc>
          <w:tcPr>
            <w:tcW w:type="dxa" w:w="5083"/>
            <w:shd w:fill="1F4E78"/>
            <w:tcMar>
              <w:top w:w="100" w:type="dxa"/>
              <w:start w:w="120" w:type="dxa"/>
              <w:bottom w:w="100" w:type="dxa"/>
              <w:end w:w="120" w:type="dxa"/>
            </w:tcMar>
          </w:tcPr>
          <w:p>
            <w:pPr>
              <w:spacing w:after="40"/>
            </w:pPr>
            <w:r>
              <w:rPr>
                <w:rFonts w:ascii="Aptos" w:hAnsi="Aptos"/>
                <w:b/>
                <w:color w:val="FFFFFF"/>
                <w:sz w:val="19"/>
              </w:rPr>
              <w:t>Layer</w:t>
            </w:r>
          </w:p>
        </w:tc>
        <w:tc>
          <w:tcPr>
            <w:tcW w:type="dxa" w:w="5083"/>
            <w:shd w:fill="1F4E78"/>
            <w:tcMar>
              <w:top w:w="100" w:type="dxa"/>
              <w:start w:w="120" w:type="dxa"/>
              <w:bottom w:w="100" w:type="dxa"/>
              <w:end w:w="120" w:type="dxa"/>
            </w:tcMar>
          </w:tcPr>
          <w:p>
            <w:pPr>
              <w:spacing w:after="40"/>
            </w:pPr>
            <w:r>
              <w:rPr>
                <w:rFonts w:ascii="Aptos" w:hAnsi="Aptos"/>
                <w:b/>
                <w:color w:val="FFFFFF"/>
                <w:sz w:val="19"/>
              </w:rPr>
              <w:t>Current direction</w:t>
            </w:r>
          </w:p>
        </w:tc>
      </w:tr>
      <w:tr>
        <w:trPr>
          <w:cantSplit/>
          <w:cantSplit/>
        </w:trPr>
        <w:tc>
          <w:tcPr>
            <w:tcW w:type="dxa" w:w="2880"/>
            <w:tcMar>
              <w:top w:w="100" w:type="dxa"/>
              <w:start w:w="120" w:type="dxa"/>
              <w:bottom w:w="100" w:type="dxa"/>
              <w:end w:w="120" w:type="dxa"/>
            </w:tcMar>
            <w:vAlign w:val="top"/>
          </w:tcPr>
          <w:p>
            <w:pPr>
              <w:spacing w:after="40"/>
            </w:pPr>
            <w:r>
              <w:rPr>
                <w:rFonts w:ascii="Aptos" w:hAnsi="Aptos"/>
                <w:sz w:val="18"/>
              </w:rPr>
              <w:t>Detector</w:t>
            </w:r>
          </w:p>
        </w:tc>
        <w:tc>
          <w:tcPr>
            <w:tcW w:type="dxa" w:w="7488"/>
            <w:tcMar>
              <w:top w:w="100" w:type="dxa"/>
              <w:start w:w="120" w:type="dxa"/>
              <w:bottom w:w="100" w:type="dxa"/>
              <w:end w:w="120" w:type="dxa"/>
            </w:tcMar>
            <w:vAlign w:val="top"/>
          </w:tcPr>
          <w:p>
            <w:pPr>
              <w:spacing w:after="40"/>
            </w:pPr>
            <w:r>
              <w:rPr>
                <w:rFonts w:ascii="Aptos" w:hAnsi="Aptos"/>
                <w:sz w:val="18"/>
              </w:rPr>
              <w:t>SCRFD-10G research baseline; final commercial artifact requires license/provenance clearance.</w:t>
            </w:r>
          </w:p>
        </w:tc>
      </w:tr>
      <w:tr>
        <w:trPr>
          <w:cantSplit/>
          <w:cantSplit/>
        </w:trPr>
        <w:tc>
          <w:tcPr>
            <w:tcW w:type="dxa" w:w="2880"/>
            <w:tcMar>
              <w:top w:w="100" w:type="dxa"/>
              <w:start w:w="120" w:type="dxa"/>
              <w:bottom w:w="100" w:type="dxa"/>
              <w:end w:w="120" w:type="dxa"/>
            </w:tcMar>
            <w:vAlign w:val="top"/>
            <w:shd w:fill="F7FAFC"/>
          </w:tcPr>
          <w:p>
            <w:pPr>
              <w:spacing w:after="40"/>
            </w:pPr>
            <w:r>
              <w:rPr>
                <w:rFonts w:ascii="Aptos" w:hAnsi="Aptos"/>
                <w:sz w:val="18"/>
              </w:rPr>
              <w:t>Recognition</w:t>
            </w:r>
          </w:p>
        </w:tc>
        <w:tc>
          <w:tcPr>
            <w:tcW w:type="dxa" w:w="7488"/>
            <w:tcMar>
              <w:top w:w="100" w:type="dxa"/>
              <w:start w:w="120" w:type="dxa"/>
              <w:bottom w:w="100" w:type="dxa"/>
              <w:end w:w="120" w:type="dxa"/>
            </w:tcMar>
            <w:vAlign w:val="top"/>
            <w:shd w:fill="F7FAFC"/>
          </w:tcPr>
          <w:p>
            <w:pPr>
              <w:spacing w:after="40"/>
            </w:pPr>
            <w:r>
              <w:rPr>
                <w:rFonts w:ascii="Aptos" w:hAnsi="Aptos"/>
                <w:sz w:val="18"/>
              </w:rPr>
              <w:t>AdaFace R50 and R100 research baselines; R50 speed, R100 accuracy reference.</w:t>
            </w:r>
          </w:p>
        </w:tc>
      </w:tr>
      <w:tr>
        <w:trPr>
          <w:cantSplit/>
          <w:cantSplit/>
        </w:trPr>
        <w:tc>
          <w:tcPr>
            <w:tcW w:type="dxa" w:w="2880"/>
            <w:tcMar>
              <w:top w:w="100" w:type="dxa"/>
              <w:start w:w="120" w:type="dxa"/>
              <w:bottom w:w="100" w:type="dxa"/>
              <w:end w:w="120" w:type="dxa"/>
            </w:tcMar>
            <w:vAlign w:val="top"/>
          </w:tcPr>
          <w:p>
            <w:pPr>
              <w:spacing w:after="40"/>
            </w:pPr>
            <w:r>
              <w:rPr>
                <w:rFonts w:ascii="Aptos" w:hAnsi="Aptos"/>
                <w:sz w:val="18"/>
              </w:rPr>
              <w:t>Static PAD</w:t>
            </w:r>
          </w:p>
        </w:tc>
        <w:tc>
          <w:tcPr>
            <w:tcW w:type="dxa" w:w="7488"/>
            <w:tcMar>
              <w:top w:w="100" w:type="dxa"/>
              <w:start w:w="120" w:type="dxa"/>
              <w:bottom w:w="100" w:type="dxa"/>
              <w:end w:w="120" w:type="dxa"/>
            </w:tcMar>
            <w:vAlign w:val="top"/>
          </w:tcPr>
          <w:p>
            <w:pPr>
              <w:spacing w:after="40"/>
            </w:pPr>
            <w:r>
              <w:rPr>
                <w:rFonts w:ascii="Aptos" w:hAnsi="Aptos"/>
                <w:sz w:val="18"/>
              </w:rPr>
              <w:t>Candidate benchmarking in ML0; no final security model selected yet.</w:t>
            </w:r>
          </w:p>
        </w:tc>
      </w:tr>
      <w:tr>
        <w:trPr>
          <w:cantSplit/>
          <w:cantSplit/>
        </w:trPr>
        <w:tc>
          <w:tcPr>
            <w:tcW w:type="dxa" w:w="2880"/>
            <w:tcMar>
              <w:top w:w="100" w:type="dxa"/>
              <w:start w:w="120" w:type="dxa"/>
              <w:bottom w:w="100" w:type="dxa"/>
              <w:end w:w="120" w:type="dxa"/>
            </w:tcMar>
            <w:vAlign w:val="top"/>
            <w:shd w:fill="F7FAFC"/>
          </w:tcPr>
          <w:p>
            <w:pPr>
              <w:spacing w:after="40"/>
            </w:pPr>
            <w:r>
              <w:rPr>
                <w:rFonts w:ascii="Aptos" w:hAnsi="Aptos"/>
                <w:sz w:val="18"/>
              </w:rPr>
              <w:t>Video liveness</w:t>
            </w:r>
          </w:p>
        </w:tc>
        <w:tc>
          <w:tcPr>
            <w:tcW w:type="dxa" w:w="7488"/>
            <w:tcMar>
              <w:top w:w="100" w:type="dxa"/>
              <w:start w:w="120" w:type="dxa"/>
              <w:bottom w:w="100" w:type="dxa"/>
              <w:end w:w="120" w:type="dxa"/>
            </w:tcMar>
            <w:vAlign w:val="top"/>
            <w:shd w:fill="F7FAFC"/>
          </w:tcPr>
          <w:p>
            <w:pPr>
              <w:spacing w:after="40"/>
            </w:pPr>
            <w:r>
              <w:rPr>
                <w:rFonts w:ascii="Aptos" w:hAnsi="Aptos"/>
                <w:sz w:val="18"/>
              </w:rPr>
              <w:t>Dedicated temporal model/program; not equivalent to static PAD.</w:t>
            </w:r>
          </w:p>
        </w:tc>
      </w:tr>
      <w:tr>
        <w:trPr>
          <w:cantSplit/>
          <w:cantSplit/>
        </w:trPr>
        <w:tc>
          <w:tcPr>
            <w:tcW w:type="dxa" w:w="2880"/>
            <w:tcMar>
              <w:top w:w="100" w:type="dxa"/>
              <w:start w:w="120" w:type="dxa"/>
              <w:bottom w:w="100" w:type="dxa"/>
              <w:end w:w="120" w:type="dxa"/>
            </w:tcMar>
            <w:vAlign w:val="top"/>
          </w:tcPr>
          <w:p>
            <w:pPr>
              <w:spacing w:after="40"/>
            </w:pPr>
            <w:r>
              <w:rPr>
                <w:rFonts w:ascii="Aptos" w:hAnsi="Aptos"/>
                <w:sz w:val="18"/>
              </w:rPr>
              <w:t>Image deepfake</w:t>
            </w:r>
          </w:p>
        </w:tc>
        <w:tc>
          <w:tcPr>
            <w:tcW w:type="dxa" w:w="7488"/>
            <w:tcMar>
              <w:top w:w="100" w:type="dxa"/>
              <w:start w:w="120" w:type="dxa"/>
              <w:bottom w:w="100" w:type="dxa"/>
              <w:end w:w="120" w:type="dxa"/>
            </w:tcMar>
            <w:vAlign w:val="top"/>
          </w:tcPr>
          <w:p>
            <w:pPr>
              <w:spacing w:after="40"/>
            </w:pPr>
            <w:r>
              <w:rPr>
                <w:rFonts w:ascii="Aptos" w:hAnsi="Aptos"/>
                <w:sz w:val="18"/>
              </w:rPr>
              <w:t>Dedicated image manipulation detector; research-risk area.</w:t>
            </w:r>
          </w:p>
        </w:tc>
      </w:tr>
      <w:tr>
        <w:trPr>
          <w:cantSplit/>
          <w:cantSplit/>
        </w:trPr>
        <w:tc>
          <w:tcPr>
            <w:tcW w:type="dxa" w:w="2880"/>
            <w:tcMar>
              <w:top w:w="100" w:type="dxa"/>
              <w:start w:w="120" w:type="dxa"/>
              <w:bottom w:w="100" w:type="dxa"/>
              <w:end w:w="120" w:type="dxa"/>
            </w:tcMar>
            <w:vAlign w:val="top"/>
            <w:shd w:fill="F7FAFC"/>
          </w:tcPr>
          <w:p>
            <w:pPr>
              <w:spacing w:after="40"/>
            </w:pPr>
            <w:r>
              <w:rPr>
                <w:rFonts w:ascii="Aptos" w:hAnsi="Aptos"/>
                <w:sz w:val="18"/>
              </w:rPr>
              <w:t>Video deepfake</w:t>
            </w:r>
          </w:p>
        </w:tc>
        <w:tc>
          <w:tcPr>
            <w:tcW w:type="dxa" w:w="7488"/>
            <w:tcMar>
              <w:top w:w="100" w:type="dxa"/>
              <w:start w:w="120" w:type="dxa"/>
              <w:bottom w:w="100" w:type="dxa"/>
              <w:end w:w="120" w:type="dxa"/>
            </w:tcMar>
            <w:vAlign w:val="top"/>
            <w:shd w:fill="F7FAFC"/>
          </w:tcPr>
          <w:p>
            <w:pPr>
              <w:spacing w:after="40"/>
            </w:pPr>
            <w:r>
              <w:rPr>
                <w:rFonts w:ascii="Aptos" w:hAnsi="Aptos"/>
                <w:sz w:val="18"/>
              </w:rPr>
              <w:t>Spatial + temporal ensemble; highest research/generalization risk.</w:t>
            </w:r>
          </w:p>
        </w:tc>
      </w:tr>
      <w:tr>
        <w:trPr>
          <w:cantSplit/>
          <w:cantSplit/>
        </w:trPr>
        <w:tc>
          <w:tcPr>
            <w:tcW w:type="dxa" w:w="2880"/>
            <w:tcMar>
              <w:top w:w="100" w:type="dxa"/>
              <w:start w:w="120" w:type="dxa"/>
              <w:bottom w:w="100" w:type="dxa"/>
              <w:end w:w="120" w:type="dxa"/>
            </w:tcMar>
            <w:vAlign w:val="top"/>
          </w:tcPr>
          <w:p>
            <w:pPr>
              <w:spacing w:after="40"/>
            </w:pPr>
            <w:r>
              <w:rPr>
                <w:rFonts w:ascii="Aptos" w:hAnsi="Aptos"/>
                <w:sz w:val="18"/>
              </w:rPr>
              <w:t>Edge core</w:t>
            </w:r>
          </w:p>
        </w:tc>
        <w:tc>
          <w:tcPr>
            <w:tcW w:type="dxa" w:w="7488"/>
            <w:tcMar>
              <w:top w:w="100" w:type="dxa"/>
              <w:start w:w="120" w:type="dxa"/>
              <w:bottom w:w="100" w:type="dxa"/>
              <w:end w:w="120" w:type="dxa"/>
            </w:tcMar>
            <w:vAlign w:val="top"/>
          </w:tcPr>
          <w:p>
            <w:pPr>
              <w:spacing w:after="40"/>
            </w:pPr>
            <w:r>
              <w:rPr>
                <w:rFonts w:ascii="Aptos" w:hAnsi="Aptos"/>
                <w:sz w:val="18"/>
              </w:rPr>
              <w:t>Rust/C++-class systems runtime preferred for media, crypto, memory control and ONNX execution.</w:t>
            </w:r>
          </w:p>
        </w:tc>
      </w:tr>
      <w:tr>
        <w:trPr>
          <w:cantSplit/>
          <w:cantSplit/>
        </w:trPr>
        <w:tc>
          <w:tcPr>
            <w:tcW w:type="dxa" w:w="2880"/>
            <w:tcMar>
              <w:top w:w="100" w:type="dxa"/>
              <w:start w:w="120" w:type="dxa"/>
              <w:bottom w:w="100" w:type="dxa"/>
              <w:end w:w="120" w:type="dxa"/>
            </w:tcMar>
            <w:vAlign w:val="top"/>
            <w:shd w:fill="F7FAFC"/>
          </w:tcPr>
          <w:p>
            <w:pPr>
              <w:spacing w:after="40"/>
            </w:pPr>
            <w:r>
              <w:rPr>
                <w:rFonts w:ascii="Aptos" w:hAnsi="Aptos"/>
                <w:sz w:val="18"/>
              </w:rPr>
              <w:t>ML/evaluation tooling</w:t>
            </w:r>
          </w:p>
        </w:tc>
        <w:tc>
          <w:tcPr>
            <w:tcW w:type="dxa" w:w="7488"/>
            <w:tcMar>
              <w:top w:w="100" w:type="dxa"/>
              <w:start w:w="120" w:type="dxa"/>
              <w:bottom w:w="100" w:type="dxa"/>
              <w:end w:w="120" w:type="dxa"/>
            </w:tcMar>
            <w:vAlign w:val="top"/>
            <w:shd w:fill="F7FAFC"/>
          </w:tcPr>
          <w:p>
            <w:pPr>
              <w:spacing w:after="40"/>
            </w:pPr>
            <w:r>
              <w:rPr>
                <w:rFonts w:ascii="Aptos" w:hAnsi="Aptos"/>
                <w:sz w:val="18"/>
              </w:rPr>
              <w:t>Python.</w:t>
            </w:r>
          </w:p>
        </w:tc>
      </w:tr>
      <w:tr>
        <w:trPr>
          <w:cantSplit/>
          <w:cantSplit/>
        </w:trPr>
        <w:tc>
          <w:tcPr>
            <w:tcW w:type="dxa" w:w="2880"/>
            <w:tcMar>
              <w:top w:w="100" w:type="dxa"/>
              <w:start w:w="120" w:type="dxa"/>
              <w:bottom w:w="100" w:type="dxa"/>
              <w:end w:w="120" w:type="dxa"/>
            </w:tcMar>
            <w:vAlign w:val="top"/>
          </w:tcPr>
          <w:p>
            <w:pPr>
              <w:spacing w:after="40"/>
            </w:pPr>
            <w:r>
              <w:rPr>
                <w:rFonts w:ascii="Aptos" w:hAnsi="Aptos"/>
                <w:sz w:val="18"/>
              </w:rPr>
              <w:t>Cloud control plane</w:t>
            </w:r>
          </w:p>
        </w:tc>
        <w:tc>
          <w:tcPr>
            <w:tcW w:type="dxa" w:w="7488"/>
            <w:tcMar>
              <w:top w:w="100" w:type="dxa"/>
              <w:start w:w="120" w:type="dxa"/>
              <w:bottom w:w="100" w:type="dxa"/>
              <w:end w:w="120" w:type="dxa"/>
            </w:tcMar>
            <w:vAlign w:val="top"/>
          </w:tcPr>
          <w:p>
            <w:pPr>
              <w:spacing w:after="40"/>
            </w:pPr>
            <w:r>
              <w:rPr>
                <w:rFonts w:ascii="Aptos" w:hAnsi="Aptos"/>
                <w:sz w:val="18"/>
              </w:rPr>
              <w:t>NestJS / Node.js + PostgreSQL metadata-only + Redis/BullMQ + KMS/HSM.</w:t>
            </w:r>
          </w:p>
        </w:tc>
      </w:tr>
      <w:tr>
        <w:trPr>
          <w:cantSplit/>
          <w:cantSplit/>
        </w:trPr>
        <w:tc>
          <w:tcPr>
            <w:tcW w:type="dxa" w:w="2880"/>
            <w:tcMar>
              <w:top w:w="100" w:type="dxa"/>
              <w:start w:w="120" w:type="dxa"/>
              <w:bottom w:w="100" w:type="dxa"/>
              <w:end w:w="120" w:type="dxa"/>
            </w:tcMar>
            <w:vAlign w:val="top"/>
            <w:shd w:fill="F7FAFC"/>
          </w:tcPr>
          <w:p>
            <w:pPr>
              <w:spacing w:after="40"/>
            </w:pPr>
            <w:r>
              <w:rPr>
                <w:rFonts w:ascii="Aptos" w:hAnsi="Aptos"/>
                <w:sz w:val="18"/>
              </w:rPr>
              <w:t>Inference</w:t>
            </w:r>
          </w:p>
        </w:tc>
        <w:tc>
          <w:tcPr>
            <w:tcW w:type="dxa" w:w="7488"/>
            <w:tcMar>
              <w:top w:w="100" w:type="dxa"/>
              <w:start w:w="120" w:type="dxa"/>
              <w:bottom w:w="100" w:type="dxa"/>
              <w:end w:w="120" w:type="dxa"/>
            </w:tcMar>
            <w:vAlign w:val="top"/>
            <w:shd w:fill="F7FAFC"/>
          </w:tcPr>
          <w:p>
            <w:pPr>
              <w:spacing w:after="40"/>
            </w:pPr>
            <w:r>
              <w:rPr>
                <w:rFonts w:ascii="Aptos" w:hAnsi="Aptos"/>
                <w:sz w:val="18"/>
              </w:rPr>
              <w:t>ONNX Runtime first; TensorRT where hardware justifies it.</w:t>
            </w:r>
          </w:p>
        </w:tc>
      </w:tr>
    </w:tbl>
    <w:p>
      <w:pPr>
        <w:spacing w:after="100" w:line="259" w:lineRule="auto"/>
      </w:pPr>
    </w:p>
    <w:p>
      <w:pPr>
        <w:pStyle w:val="Heading1"/>
        <w:keepNext/>
      </w:pPr>
      <w:r>
        <w:t>20. Evaluation and Release Philosophy</w:t>
      </w:r>
    </w:p>
    <w:p>
      <w:pPr>
        <w:spacing w:after="100" w:line="259" w:lineRule="auto"/>
      </w:pPr>
      <w:r>
        <w:t>The product is managed as a biometric evaluation/security program with a platform around it. Code completion is not equivalent to release readiness.</w:t>
      </w:r>
    </w:p>
    <w:p>
      <w:pPr>
        <w:pStyle w:val="ListBullet"/>
        <w:spacing w:after="60"/>
      </w:pPr>
      <w:r>
        <w:rPr>
          <w:rFonts w:ascii="Aptos" w:hAnsi="Aptos"/>
          <w:sz w:val="21"/>
        </w:rPr>
        <w:t>Recognition: FMR/FNMR, ROC/DET, latency, device/capture breakdowns.</w:t>
      </w:r>
    </w:p>
    <w:p>
      <w:pPr>
        <w:pStyle w:val="ListBullet"/>
        <w:spacing w:after="60"/>
      </w:pPr>
      <w:r>
        <w:rPr>
          <w:rFonts w:ascii="Aptos" w:hAnsi="Aptos"/>
          <w:sz w:val="21"/>
        </w:rPr>
        <w:t>PAD/liveness: APCER/BPCER/ACER and attack-family breakdowns.</w:t>
      </w:r>
    </w:p>
    <w:p>
      <w:pPr>
        <w:pStyle w:val="ListBullet"/>
        <w:spacing w:after="60"/>
      </w:pPr>
      <w:r>
        <w:rPr>
          <w:rFonts w:ascii="Aptos" w:hAnsi="Aptos"/>
          <w:sz w:val="21"/>
        </w:rPr>
        <w:t>Deepfake: held-out unseen generator families and real presentation recapture chains.</w:t>
      </w:r>
    </w:p>
    <w:p>
      <w:pPr>
        <w:pStyle w:val="ListBullet"/>
        <w:spacing w:after="60"/>
      </w:pPr>
      <w:r>
        <w:rPr>
          <w:rFonts w:ascii="Aptos" w:hAnsi="Aptos"/>
          <w:sz w:val="21"/>
        </w:rPr>
        <w:t>Fairness: cohort error-rate analysis using real labels; no fabricated demographics.</w:t>
      </w:r>
    </w:p>
    <w:p>
      <w:pPr>
        <w:pStyle w:val="ListBullet"/>
        <w:spacing w:after="60"/>
      </w:pPr>
      <w:r>
        <w:rPr>
          <w:rFonts w:ascii="Aptos" w:hAnsi="Aptos"/>
          <w:sz w:val="21"/>
        </w:rPr>
        <w:t>Quantization: parity of protected/compact template representation versus reference float embedding.</w:t>
      </w:r>
    </w:p>
    <w:p>
      <w:pPr>
        <w:pStyle w:val="ListBullet"/>
        <w:spacing w:after="60"/>
      </w:pPr>
      <w:r>
        <w:rPr>
          <w:rFonts w:ascii="Aptos" w:hAnsi="Aptos"/>
          <w:sz w:val="21"/>
        </w:rPr>
        <w:t>Privacy: no-storage harness, logs/telemetry/crash-dump review, cloud schema CI.</w:t>
      </w:r>
    </w:p>
    <w:p>
      <w:pPr>
        <w:pStyle w:val="ListBullet"/>
        <w:spacing w:after="60"/>
      </w:pPr>
      <w:r>
        <w:rPr>
          <w:rFonts w:ascii="Aptos" w:hAnsi="Aptos"/>
          <w:sz w:val="21"/>
        </w:rPr>
        <w:t>Security: replay/injection/session integrity, credential crypto, offline-policy behavior, recovery abuse tests.</w:t>
      </w:r>
    </w:p>
    <w:p>
      <w:pPr>
        <w:pStyle w:val="Heading1"/>
        <w:keepNext/>
      </w:pPr>
      <w:r>
        <w:t>21. Current Engineering Status</w:t>
      </w:r>
    </w:p>
    <w:p>
      <w:pPr>
        <w:spacing w:after="100" w:line="259" w:lineRule="auto"/>
      </w:pPr>
      <w:r>
        <w:t>The following status reflects the current engineering progress reported by the build agent and is included here as a product-development snapshot, not as a final production certification.</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880"/>
        <w:gridCol w:w="7488"/>
      </w:tblGrid>
      <w:tr>
        <w:trPr>
          <w:tblHeader w:val="true"/>
          <w:cantSplit/>
          <w:cantSplit/>
        </w:trPr>
        <w:tc>
          <w:tcPr>
            <w:tcW w:type="dxa" w:w="5083"/>
            <w:shd w:fill="1F4E78"/>
            <w:tcMar>
              <w:top w:w="100" w:type="dxa"/>
              <w:start w:w="120" w:type="dxa"/>
              <w:bottom w:w="100" w:type="dxa"/>
              <w:end w:w="120" w:type="dxa"/>
            </w:tcMar>
          </w:tcPr>
          <w:p>
            <w:pPr>
              <w:spacing w:after="40"/>
            </w:pPr>
            <w:r>
              <w:rPr>
                <w:rFonts w:ascii="Aptos" w:hAnsi="Aptos"/>
                <w:b/>
                <w:color w:val="FFFFFF"/>
                <w:sz w:val="19"/>
              </w:rPr>
              <w:t>Area</w:t>
            </w:r>
          </w:p>
        </w:tc>
        <w:tc>
          <w:tcPr>
            <w:tcW w:type="dxa" w:w="5083"/>
            <w:shd w:fill="1F4E78"/>
            <w:tcMar>
              <w:top w:w="100" w:type="dxa"/>
              <w:start w:w="120" w:type="dxa"/>
              <w:bottom w:w="100" w:type="dxa"/>
              <w:end w:w="120" w:type="dxa"/>
            </w:tcMar>
          </w:tcPr>
          <w:p>
            <w:pPr>
              <w:spacing w:after="40"/>
            </w:pPr>
            <w:r>
              <w:rPr>
                <w:rFonts w:ascii="Aptos" w:hAnsi="Aptos"/>
                <w:b/>
                <w:color w:val="FFFFFF"/>
                <w:sz w:val="19"/>
              </w:rPr>
              <w:t>Current status</w:t>
            </w:r>
          </w:p>
        </w:tc>
      </w:tr>
      <w:tr>
        <w:trPr>
          <w:cantSplit/>
          <w:cantSplit/>
        </w:trPr>
        <w:tc>
          <w:tcPr>
            <w:tcW w:type="dxa" w:w="2880"/>
            <w:tcMar>
              <w:top w:w="100" w:type="dxa"/>
              <w:start w:w="120" w:type="dxa"/>
              <w:bottom w:w="100" w:type="dxa"/>
              <w:end w:w="120" w:type="dxa"/>
            </w:tcMar>
            <w:vAlign w:val="top"/>
          </w:tcPr>
          <w:p>
            <w:pPr>
              <w:spacing w:after="40"/>
            </w:pPr>
            <w:r>
              <w:rPr>
                <w:rFonts w:ascii="Aptos" w:hAnsi="Aptos"/>
                <w:sz w:val="18"/>
              </w:rPr>
              <w:t>Track B foundation</w:t>
            </w:r>
          </w:p>
        </w:tc>
        <w:tc>
          <w:tcPr>
            <w:tcW w:type="dxa" w:w="7488"/>
            <w:tcMar>
              <w:top w:w="100" w:type="dxa"/>
              <w:start w:w="120" w:type="dxa"/>
              <w:bottom w:w="100" w:type="dxa"/>
              <w:end w:w="120" w:type="dxa"/>
            </w:tcMar>
            <w:vAlign w:val="top"/>
          </w:tcPr>
          <w:p>
            <w:pPr>
              <w:spacing w:after="40"/>
            </w:pPr>
            <w:r>
              <w:rPr>
                <w:rFonts w:ascii="Aptos" w:hAnsi="Aptos"/>
                <w:sz w:val="18"/>
              </w:rPr>
              <w:t>~6,800 LOC reported; 50 tests passing; privacy CI green.</w:t>
            </w:r>
          </w:p>
        </w:tc>
      </w:tr>
      <w:tr>
        <w:trPr>
          <w:cantSplit/>
          <w:cantSplit/>
        </w:trPr>
        <w:tc>
          <w:tcPr>
            <w:tcW w:type="dxa" w:w="2880"/>
            <w:tcMar>
              <w:top w:w="100" w:type="dxa"/>
              <w:start w:w="120" w:type="dxa"/>
              <w:bottom w:w="100" w:type="dxa"/>
              <w:end w:w="120" w:type="dxa"/>
            </w:tcMar>
            <w:vAlign w:val="top"/>
            <w:shd w:fill="F7FAFC"/>
          </w:tcPr>
          <w:p>
            <w:pPr>
              <w:spacing w:after="40"/>
            </w:pPr>
            <w:r>
              <w:rPr>
                <w:rFonts w:ascii="Aptos" w:hAnsi="Aptos"/>
                <w:sz w:val="18"/>
              </w:rPr>
              <w:t>CLIs</w:t>
            </w:r>
          </w:p>
        </w:tc>
        <w:tc>
          <w:tcPr>
            <w:tcW w:type="dxa" w:w="7488"/>
            <w:tcMar>
              <w:top w:w="100" w:type="dxa"/>
              <w:start w:w="120" w:type="dxa"/>
              <w:bottom w:w="100" w:type="dxa"/>
              <w:end w:w="120" w:type="dxa"/>
            </w:tcMar>
            <w:vAlign w:val="top"/>
            <w:shd w:fill="F7FAFC"/>
          </w:tcPr>
          <w:p>
            <w:pPr>
              <w:spacing w:after="40"/>
            </w:pPr>
            <w:r>
              <w:rPr>
                <w:rFonts w:ascii="Aptos" w:hAnsi="Aptos"/>
                <w:sz w:val="18"/>
              </w:rPr>
              <w:t>verify-photo and verify-video emit raw evidence with no threshold/verdict.</w:t>
            </w:r>
          </w:p>
        </w:tc>
      </w:tr>
      <w:tr>
        <w:trPr>
          <w:cantSplit/>
          <w:cantSplit/>
        </w:trPr>
        <w:tc>
          <w:tcPr>
            <w:tcW w:type="dxa" w:w="2880"/>
            <w:tcMar>
              <w:top w:w="100" w:type="dxa"/>
              <w:start w:w="120" w:type="dxa"/>
              <w:bottom w:w="100" w:type="dxa"/>
              <w:end w:w="120" w:type="dxa"/>
            </w:tcMar>
            <w:vAlign w:val="top"/>
          </w:tcPr>
          <w:p>
            <w:pPr>
              <w:spacing w:after="40"/>
            </w:pPr>
            <w:r>
              <w:rPr>
                <w:rFonts w:ascii="Aptos" w:hAnsi="Aptos"/>
                <w:sz w:val="18"/>
              </w:rPr>
              <w:t>Evaluation</w:t>
            </w:r>
          </w:p>
        </w:tc>
        <w:tc>
          <w:tcPr>
            <w:tcW w:type="dxa" w:w="7488"/>
            <w:tcMar>
              <w:top w:w="100" w:type="dxa"/>
              <w:start w:w="120" w:type="dxa"/>
              <w:bottom w:w="100" w:type="dxa"/>
              <w:end w:w="120" w:type="dxa"/>
            </w:tcMar>
            <w:vAlign w:val="top"/>
          </w:tcPr>
          <w:p>
            <w:pPr>
              <w:spacing w:after="40"/>
            </w:pPr>
            <w:r>
              <w:rPr>
                <w:rFonts w:ascii="Aptos" w:hAnsi="Aptos"/>
                <w:sz w:val="18"/>
              </w:rPr>
              <w:t>Harness produces pair construction, threshold sweeps, FMR/FNMR/ROC/DET, subject-level bootstrap CIs, cohort framework, latency reports.</w:t>
            </w:r>
          </w:p>
        </w:tc>
      </w:tr>
      <w:tr>
        <w:trPr>
          <w:cantSplit/>
          <w:cantSplit/>
        </w:trPr>
        <w:tc>
          <w:tcPr>
            <w:tcW w:type="dxa" w:w="2880"/>
            <w:tcMar>
              <w:top w:w="100" w:type="dxa"/>
              <w:start w:w="120" w:type="dxa"/>
              <w:bottom w:w="100" w:type="dxa"/>
              <w:end w:w="120" w:type="dxa"/>
            </w:tcMar>
            <w:vAlign w:val="top"/>
            <w:shd w:fill="F7FAFC"/>
          </w:tcPr>
          <w:p>
            <w:pPr>
              <w:spacing w:after="40"/>
            </w:pPr>
            <w:r>
              <w:rPr>
                <w:rFonts w:ascii="Aptos" w:hAnsi="Aptos"/>
                <w:sz w:val="18"/>
              </w:rPr>
              <w:t>Corpus sizing</w:t>
            </w:r>
          </w:p>
        </w:tc>
        <w:tc>
          <w:tcPr>
            <w:tcW w:type="dxa" w:w="7488"/>
            <w:tcMar>
              <w:top w:w="100" w:type="dxa"/>
              <w:start w:w="120" w:type="dxa"/>
              <w:bottom w:w="100" w:type="dxa"/>
              <w:end w:w="120" w:type="dxa"/>
            </w:tcMar>
            <w:vAlign w:val="top"/>
            <w:shd w:fill="F7FAFC"/>
          </w:tcPr>
          <w:p>
            <w:pPr>
              <w:spacing w:after="40"/>
            </w:pPr>
            <w:r>
              <w:rPr>
                <w:rFonts w:ascii="Aptos" w:hAnsi="Aptos"/>
                <w:sz w:val="18"/>
              </w:rPr>
              <w:t>bioverify-size estimates corpus needs from FMR/FNMR/APCER/BPCER targets.</w:t>
            </w:r>
          </w:p>
        </w:tc>
      </w:tr>
      <w:tr>
        <w:trPr>
          <w:cantSplit/>
          <w:cantSplit/>
        </w:trPr>
        <w:tc>
          <w:tcPr>
            <w:tcW w:type="dxa" w:w="2880"/>
            <w:tcMar>
              <w:top w:w="100" w:type="dxa"/>
              <w:start w:w="120" w:type="dxa"/>
              <w:bottom w:w="100" w:type="dxa"/>
              <w:end w:w="120" w:type="dxa"/>
            </w:tcMar>
            <w:vAlign w:val="top"/>
          </w:tcPr>
          <w:p>
            <w:pPr>
              <w:spacing w:after="40"/>
            </w:pPr>
            <w:r>
              <w:rPr>
                <w:rFonts w:ascii="Aptos" w:hAnsi="Aptos"/>
                <w:sz w:val="18"/>
              </w:rPr>
              <w:t>Recognition artifacts</w:t>
            </w:r>
          </w:p>
        </w:tc>
        <w:tc>
          <w:tcPr>
            <w:tcW w:type="dxa" w:w="7488"/>
            <w:tcMar>
              <w:top w:w="100" w:type="dxa"/>
              <w:start w:w="120" w:type="dxa"/>
              <w:bottom w:w="100" w:type="dxa"/>
              <w:end w:w="120" w:type="dxa"/>
            </w:tcMar>
            <w:vAlign w:val="top"/>
          </w:tcPr>
          <w:p>
            <w:pPr>
              <w:spacing w:after="40"/>
            </w:pPr>
            <w:r>
              <w:rPr>
                <w:rFonts w:ascii="Aptos" w:hAnsi="Aptos"/>
                <w:sz w:val="18"/>
              </w:rPr>
              <w:t>SCRFD-10G + AdaFace R50/R100 research artifacts provisioned with provenance.</w:t>
            </w:r>
          </w:p>
        </w:tc>
      </w:tr>
      <w:tr>
        <w:trPr>
          <w:cantSplit/>
          <w:cantSplit/>
        </w:trPr>
        <w:tc>
          <w:tcPr>
            <w:tcW w:type="dxa" w:w="2880"/>
            <w:tcMar>
              <w:top w:w="100" w:type="dxa"/>
              <w:start w:w="120" w:type="dxa"/>
              <w:bottom w:w="100" w:type="dxa"/>
              <w:end w:w="120" w:type="dxa"/>
            </w:tcMar>
            <w:vAlign w:val="top"/>
            <w:shd w:fill="F7FAFC"/>
          </w:tcPr>
          <w:p>
            <w:pPr>
              <w:spacing w:after="40"/>
            </w:pPr>
            <w:r>
              <w:rPr>
                <w:rFonts w:ascii="Aptos" w:hAnsi="Aptos"/>
                <w:sz w:val="18"/>
              </w:rPr>
              <w:t>R50 vs R100</w:t>
            </w:r>
          </w:p>
        </w:tc>
        <w:tc>
          <w:tcPr>
            <w:tcW w:type="dxa" w:w="7488"/>
            <w:tcMar>
              <w:top w:w="100" w:type="dxa"/>
              <w:start w:w="120" w:type="dxa"/>
              <w:bottom w:w="100" w:type="dxa"/>
              <w:end w:w="120" w:type="dxa"/>
            </w:tcMar>
            <w:vAlign w:val="top"/>
            <w:shd w:fill="F7FAFC"/>
          </w:tcPr>
          <w:p>
            <w:pPr>
              <w:spacing w:after="40"/>
            </w:pPr>
            <w:r>
              <w:rPr>
                <w:rFonts w:ascii="Aptos" w:hAnsi="Aptos"/>
                <w:sz w:val="18"/>
              </w:rPr>
              <w:t>On Corpus v0, R100 improves FNMR at stricter FMRs but costs ~2.07× p50 embed latency in the corrected interleaved benchmark.</w:t>
            </w:r>
          </w:p>
        </w:tc>
      </w:tr>
      <w:tr>
        <w:trPr>
          <w:cantSplit/>
          <w:cantSplit/>
        </w:trPr>
        <w:tc>
          <w:tcPr>
            <w:tcW w:type="dxa" w:w="2880"/>
            <w:tcMar>
              <w:top w:w="100" w:type="dxa"/>
              <w:start w:w="120" w:type="dxa"/>
              <w:bottom w:w="100" w:type="dxa"/>
              <w:end w:w="120" w:type="dxa"/>
            </w:tcMar>
            <w:vAlign w:val="top"/>
          </w:tcPr>
          <w:p>
            <w:pPr>
              <w:spacing w:after="40"/>
            </w:pPr>
            <w:r>
              <w:rPr>
                <w:rFonts w:ascii="Aptos" w:hAnsi="Aptos"/>
                <w:sz w:val="18"/>
              </w:rPr>
              <w:t>Corpus v0 limitation</w:t>
            </w:r>
          </w:p>
        </w:tc>
        <w:tc>
          <w:tcPr>
            <w:tcW w:type="dxa" w:w="7488"/>
            <w:tcMar>
              <w:top w:w="100" w:type="dxa"/>
              <w:start w:w="120" w:type="dxa"/>
              <w:bottom w:w="100" w:type="dxa"/>
              <w:end w:w="120" w:type="dxa"/>
            </w:tcMar>
            <w:vAlign w:val="top"/>
          </w:tcPr>
          <w:p>
            <w:pPr>
              <w:spacing w:after="40"/>
            </w:pPr>
            <w:r>
              <w:rPr>
                <w:rFonts w:ascii="Aptos" w:hAnsi="Aptos"/>
                <w:sz w:val="18"/>
              </w:rPr>
              <w:t>LFW-derived research corpus has no trustworthy demographic labels; fairness gate cannot be assessed.</w:t>
            </w:r>
          </w:p>
        </w:tc>
      </w:tr>
      <w:tr>
        <w:trPr>
          <w:cantSplit/>
          <w:cantSplit/>
        </w:trPr>
        <w:tc>
          <w:tcPr>
            <w:tcW w:type="dxa" w:w="2880"/>
            <w:tcMar>
              <w:top w:w="100" w:type="dxa"/>
              <w:start w:w="120" w:type="dxa"/>
              <w:bottom w:w="100" w:type="dxa"/>
              <w:end w:w="120" w:type="dxa"/>
            </w:tcMar>
            <w:vAlign w:val="top"/>
            <w:shd w:fill="F7FAFC"/>
          </w:tcPr>
          <w:p>
            <w:pPr>
              <w:spacing w:after="40"/>
            </w:pPr>
            <w:r>
              <w:rPr>
                <w:rFonts w:ascii="Aptos" w:hAnsi="Aptos"/>
                <w:sz w:val="18"/>
              </w:rPr>
              <w:t>Next ML step</w:t>
            </w:r>
          </w:p>
        </w:tc>
        <w:tc>
          <w:tcPr>
            <w:tcW w:type="dxa" w:w="7488"/>
            <w:tcMar>
              <w:top w:w="100" w:type="dxa"/>
              <w:start w:w="120" w:type="dxa"/>
              <w:bottom w:w="100" w:type="dxa"/>
              <w:end w:w="120" w:type="dxa"/>
            </w:tcMar>
            <w:vAlign w:val="top"/>
            <w:shd w:fill="F7FAFC"/>
          </w:tcPr>
          <w:p>
            <w:pPr>
              <w:spacing w:after="40"/>
            </w:pPr>
            <w:r>
              <w:rPr>
                <w:rFonts w:ascii="Aptos" w:hAnsi="Aptos"/>
                <w:sz w:val="18"/>
              </w:rPr>
              <w:t>Static/photo PAD candidate evaluation, followed by deepfake candidate evaluation.</w:t>
            </w:r>
          </w:p>
        </w:tc>
      </w:tr>
    </w:tbl>
    <w:p>
      <w:pPr>
        <w:spacing w:after="100" w:line="259" w:lineRule="auto"/>
      </w:pPr>
    </w:p>
    <w:p>
      <w:pPr>
        <w:pStyle w:val="Heading2"/>
        <w:keepNext/>
      </w:pPr>
      <w:r>
        <w:t>21.1 Recognition benchmark snapshot</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232"/>
        <w:gridCol w:w="2304"/>
        <w:gridCol w:w="2304"/>
        <w:gridCol w:w="3528"/>
      </w:tblGrid>
      <w:tr>
        <w:trPr>
          <w:tblHeader w:val="true"/>
          <w:cantSplit/>
          <w:cantSplit/>
        </w:trPr>
        <w:tc>
          <w:tcPr>
            <w:tcW w:type="dxa" w:w="2541"/>
            <w:shd w:fill="1F4E78"/>
            <w:tcMar>
              <w:top w:w="100" w:type="dxa"/>
              <w:start w:w="120" w:type="dxa"/>
              <w:bottom w:w="100" w:type="dxa"/>
              <w:end w:w="120" w:type="dxa"/>
            </w:tcMar>
          </w:tcPr>
          <w:p>
            <w:pPr>
              <w:spacing w:after="40"/>
            </w:pPr>
            <w:r>
              <w:rPr>
                <w:rFonts w:ascii="Aptos" w:hAnsi="Aptos"/>
                <w:b/>
                <w:color w:val="FFFFFF"/>
                <w:sz w:val="19"/>
              </w:rPr>
              <w:t>Target FMR</w:t>
            </w:r>
          </w:p>
        </w:tc>
        <w:tc>
          <w:tcPr>
            <w:tcW w:type="dxa" w:w="2541"/>
            <w:shd w:fill="1F4E78"/>
            <w:tcMar>
              <w:top w:w="100" w:type="dxa"/>
              <w:start w:w="120" w:type="dxa"/>
              <w:bottom w:w="100" w:type="dxa"/>
              <w:end w:w="120" w:type="dxa"/>
            </w:tcMar>
          </w:tcPr>
          <w:p>
            <w:pPr>
              <w:spacing w:after="40"/>
            </w:pPr>
            <w:r>
              <w:rPr>
                <w:rFonts w:ascii="Aptos" w:hAnsi="Aptos"/>
                <w:b/>
                <w:color w:val="FFFFFF"/>
                <w:sz w:val="19"/>
              </w:rPr>
              <w:t>R50 FNMR</w:t>
            </w:r>
          </w:p>
        </w:tc>
        <w:tc>
          <w:tcPr>
            <w:tcW w:type="dxa" w:w="2541"/>
            <w:shd w:fill="1F4E78"/>
            <w:tcMar>
              <w:top w:w="100" w:type="dxa"/>
              <w:start w:w="120" w:type="dxa"/>
              <w:bottom w:w="100" w:type="dxa"/>
              <w:end w:w="120" w:type="dxa"/>
            </w:tcMar>
          </w:tcPr>
          <w:p>
            <w:pPr>
              <w:spacing w:after="40"/>
            </w:pPr>
            <w:r>
              <w:rPr>
                <w:rFonts w:ascii="Aptos" w:hAnsi="Aptos"/>
                <w:b/>
                <w:color w:val="FFFFFF"/>
                <w:sz w:val="19"/>
              </w:rPr>
              <w:t>R100 FNMR</w:t>
            </w:r>
          </w:p>
        </w:tc>
        <w:tc>
          <w:tcPr>
            <w:tcW w:type="dxa" w:w="2541"/>
            <w:shd w:fill="1F4E78"/>
            <w:tcMar>
              <w:top w:w="100" w:type="dxa"/>
              <w:start w:w="120" w:type="dxa"/>
              <w:bottom w:w="100" w:type="dxa"/>
              <w:end w:w="120" w:type="dxa"/>
            </w:tcMar>
          </w:tcPr>
          <w:p>
            <w:pPr>
              <w:spacing w:after="40"/>
            </w:pPr>
            <w:r>
              <w:rPr>
                <w:rFonts w:ascii="Aptos" w:hAnsi="Aptos"/>
                <w:b/>
                <w:color w:val="FFFFFF"/>
                <w:sz w:val="19"/>
              </w:rPr>
              <w:t>Status</w:t>
            </w:r>
          </w:p>
        </w:tc>
      </w:tr>
      <w:tr>
        <w:trPr>
          <w:cantSplit/>
          <w:cantSplit/>
        </w:trPr>
        <w:tc>
          <w:tcPr>
            <w:tcW w:type="dxa" w:w="2232"/>
            <w:tcMar>
              <w:top w:w="100" w:type="dxa"/>
              <w:start w:w="120" w:type="dxa"/>
              <w:bottom w:w="100" w:type="dxa"/>
              <w:end w:w="120" w:type="dxa"/>
            </w:tcMar>
            <w:vAlign w:val="top"/>
          </w:tcPr>
          <w:p>
            <w:pPr>
              <w:spacing w:after="40"/>
            </w:pPr>
            <w:r>
              <w:rPr>
                <w:rFonts w:ascii="Aptos" w:hAnsi="Aptos"/>
                <w:sz w:val="18"/>
              </w:rPr>
              <w:t>1e-2</w:t>
            </w:r>
          </w:p>
        </w:tc>
        <w:tc>
          <w:tcPr>
            <w:tcW w:type="dxa" w:w="2304"/>
            <w:tcMar>
              <w:top w:w="100" w:type="dxa"/>
              <w:start w:w="120" w:type="dxa"/>
              <w:bottom w:w="100" w:type="dxa"/>
              <w:end w:w="120" w:type="dxa"/>
            </w:tcMar>
            <w:vAlign w:val="top"/>
          </w:tcPr>
          <w:p>
            <w:pPr>
              <w:spacing w:after="40"/>
            </w:pPr>
            <w:r>
              <w:rPr>
                <w:rFonts w:ascii="Aptos" w:hAnsi="Aptos"/>
                <w:sz w:val="18"/>
              </w:rPr>
              <w:t>0.0009</w:t>
            </w:r>
          </w:p>
        </w:tc>
        <w:tc>
          <w:tcPr>
            <w:tcW w:type="dxa" w:w="2304"/>
            <w:tcMar>
              <w:top w:w="100" w:type="dxa"/>
              <w:start w:w="120" w:type="dxa"/>
              <w:bottom w:w="100" w:type="dxa"/>
              <w:end w:w="120" w:type="dxa"/>
            </w:tcMar>
            <w:vAlign w:val="top"/>
          </w:tcPr>
          <w:p>
            <w:pPr>
              <w:spacing w:after="40"/>
            </w:pPr>
            <w:r>
              <w:rPr>
                <w:rFonts w:ascii="Aptos" w:hAnsi="Aptos"/>
                <w:sz w:val="18"/>
              </w:rPr>
              <w:t>0.0009</w:t>
            </w:r>
          </w:p>
        </w:tc>
        <w:tc>
          <w:tcPr>
            <w:tcW w:type="dxa" w:w="3528"/>
            <w:tcMar>
              <w:top w:w="100" w:type="dxa"/>
              <w:start w:w="120" w:type="dxa"/>
              <w:bottom w:w="100" w:type="dxa"/>
              <w:end w:w="120" w:type="dxa"/>
            </w:tcMar>
            <w:vAlign w:val="top"/>
          </w:tcPr>
          <w:p>
            <w:pPr>
              <w:spacing w:after="40"/>
            </w:pPr>
            <w:r>
              <w:rPr>
                <w:rFonts w:ascii="Aptos" w:hAnsi="Aptos"/>
                <w:sz w:val="18"/>
              </w:rPr>
              <w:t>Reportable</w:t>
            </w:r>
          </w:p>
        </w:tc>
      </w:tr>
      <w:tr>
        <w:trPr>
          <w:cantSplit/>
          <w:cantSplit/>
        </w:trPr>
        <w:tc>
          <w:tcPr>
            <w:tcW w:type="dxa" w:w="2232"/>
            <w:tcMar>
              <w:top w:w="100" w:type="dxa"/>
              <w:start w:w="120" w:type="dxa"/>
              <w:bottom w:w="100" w:type="dxa"/>
              <w:end w:w="120" w:type="dxa"/>
            </w:tcMar>
            <w:vAlign w:val="top"/>
            <w:shd w:fill="F7FAFC"/>
          </w:tcPr>
          <w:p>
            <w:pPr>
              <w:spacing w:after="40"/>
            </w:pPr>
            <w:r>
              <w:rPr>
                <w:rFonts w:ascii="Aptos" w:hAnsi="Aptos"/>
                <w:sz w:val="18"/>
              </w:rPr>
              <w:t>1e-3</w:t>
            </w:r>
          </w:p>
        </w:tc>
        <w:tc>
          <w:tcPr>
            <w:tcW w:type="dxa" w:w="2304"/>
            <w:tcMar>
              <w:top w:w="100" w:type="dxa"/>
              <w:start w:w="120" w:type="dxa"/>
              <w:bottom w:w="100" w:type="dxa"/>
              <w:end w:w="120" w:type="dxa"/>
            </w:tcMar>
            <w:vAlign w:val="top"/>
            <w:shd w:fill="F7FAFC"/>
          </w:tcPr>
          <w:p>
            <w:pPr>
              <w:spacing w:after="40"/>
            </w:pPr>
            <w:r>
              <w:rPr>
                <w:rFonts w:ascii="Aptos" w:hAnsi="Aptos"/>
                <w:sz w:val="18"/>
              </w:rPr>
              <w:t>0.0014</w:t>
            </w:r>
          </w:p>
        </w:tc>
        <w:tc>
          <w:tcPr>
            <w:tcW w:type="dxa" w:w="2304"/>
            <w:tcMar>
              <w:top w:w="100" w:type="dxa"/>
              <w:start w:w="120" w:type="dxa"/>
              <w:bottom w:w="100" w:type="dxa"/>
              <w:end w:w="120" w:type="dxa"/>
            </w:tcMar>
            <w:vAlign w:val="top"/>
            <w:shd w:fill="F7FAFC"/>
          </w:tcPr>
          <w:p>
            <w:pPr>
              <w:spacing w:after="40"/>
            </w:pPr>
            <w:r>
              <w:rPr>
                <w:rFonts w:ascii="Aptos" w:hAnsi="Aptos"/>
                <w:sz w:val="18"/>
              </w:rPr>
              <w:t>0.0009</w:t>
            </w:r>
          </w:p>
        </w:tc>
        <w:tc>
          <w:tcPr>
            <w:tcW w:type="dxa" w:w="3528"/>
            <w:tcMar>
              <w:top w:w="100" w:type="dxa"/>
              <w:start w:w="120" w:type="dxa"/>
              <w:bottom w:w="100" w:type="dxa"/>
              <w:end w:w="120" w:type="dxa"/>
            </w:tcMar>
            <w:vAlign w:val="top"/>
            <w:shd w:fill="F7FAFC"/>
          </w:tcPr>
          <w:p>
            <w:pPr>
              <w:spacing w:after="40"/>
            </w:pPr>
            <w:r>
              <w:rPr>
                <w:rFonts w:ascii="Aptos" w:hAnsi="Aptos"/>
                <w:sz w:val="18"/>
              </w:rPr>
              <w:t>Reportable</w:t>
            </w:r>
          </w:p>
        </w:tc>
      </w:tr>
      <w:tr>
        <w:trPr>
          <w:cantSplit/>
          <w:cantSplit/>
        </w:trPr>
        <w:tc>
          <w:tcPr>
            <w:tcW w:type="dxa" w:w="2232"/>
            <w:tcMar>
              <w:top w:w="100" w:type="dxa"/>
              <w:start w:w="120" w:type="dxa"/>
              <w:bottom w:w="100" w:type="dxa"/>
              <w:end w:w="120" w:type="dxa"/>
            </w:tcMar>
            <w:vAlign w:val="top"/>
          </w:tcPr>
          <w:p>
            <w:pPr>
              <w:spacing w:after="40"/>
            </w:pPr>
            <w:r>
              <w:rPr>
                <w:rFonts w:ascii="Aptos" w:hAnsi="Aptos"/>
                <w:sz w:val="18"/>
              </w:rPr>
              <w:t>1e-4</w:t>
            </w:r>
          </w:p>
        </w:tc>
        <w:tc>
          <w:tcPr>
            <w:tcW w:type="dxa" w:w="2304"/>
            <w:tcMar>
              <w:top w:w="100" w:type="dxa"/>
              <w:start w:w="120" w:type="dxa"/>
              <w:bottom w:w="100" w:type="dxa"/>
              <w:end w:w="120" w:type="dxa"/>
            </w:tcMar>
            <w:vAlign w:val="top"/>
          </w:tcPr>
          <w:p>
            <w:pPr>
              <w:spacing w:after="40"/>
            </w:pPr>
            <w:r>
              <w:rPr>
                <w:rFonts w:ascii="Aptos" w:hAnsi="Aptos"/>
                <w:sz w:val="18"/>
              </w:rPr>
              <w:t>0.0022</w:t>
            </w:r>
          </w:p>
        </w:tc>
        <w:tc>
          <w:tcPr>
            <w:tcW w:type="dxa" w:w="2304"/>
            <w:tcMar>
              <w:top w:w="100" w:type="dxa"/>
              <w:start w:w="120" w:type="dxa"/>
              <w:bottom w:w="100" w:type="dxa"/>
              <w:end w:w="120" w:type="dxa"/>
            </w:tcMar>
            <w:vAlign w:val="top"/>
          </w:tcPr>
          <w:p>
            <w:pPr>
              <w:spacing w:after="40"/>
            </w:pPr>
            <w:r>
              <w:rPr>
                <w:rFonts w:ascii="Aptos" w:hAnsi="Aptos"/>
                <w:sz w:val="18"/>
              </w:rPr>
              <w:t>0.0014</w:t>
            </w:r>
          </w:p>
        </w:tc>
        <w:tc>
          <w:tcPr>
            <w:tcW w:type="dxa" w:w="3528"/>
            <w:tcMar>
              <w:top w:w="100" w:type="dxa"/>
              <w:start w:w="120" w:type="dxa"/>
              <w:bottom w:w="100" w:type="dxa"/>
              <w:end w:w="120" w:type="dxa"/>
            </w:tcMar>
            <w:vAlign w:val="top"/>
          </w:tcPr>
          <w:p>
            <w:pPr>
              <w:spacing w:after="40"/>
            </w:pPr>
            <w:r>
              <w:rPr>
                <w:rFonts w:ascii="Aptos" w:hAnsi="Aptos"/>
                <w:sz w:val="18"/>
              </w:rPr>
              <w:t>Reportable</w:t>
            </w:r>
          </w:p>
        </w:tc>
      </w:tr>
      <w:tr>
        <w:trPr>
          <w:cantSplit/>
          <w:cantSplit/>
        </w:trPr>
        <w:tc>
          <w:tcPr>
            <w:tcW w:type="dxa" w:w="2232"/>
            <w:tcMar>
              <w:top w:w="100" w:type="dxa"/>
              <w:start w:w="120" w:type="dxa"/>
              <w:bottom w:w="100" w:type="dxa"/>
              <w:end w:w="120" w:type="dxa"/>
            </w:tcMar>
            <w:vAlign w:val="top"/>
            <w:shd w:fill="F7FAFC"/>
          </w:tcPr>
          <w:p>
            <w:pPr>
              <w:spacing w:after="40"/>
            </w:pPr>
            <w:r>
              <w:rPr>
                <w:rFonts w:ascii="Aptos" w:hAnsi="Aptos"/>
                <w:sz w:val="18"/>
              </w:rPr>
              <w:t>1e-5</w:t>
            </w:r>
          </w:p>
        </w:tc>
        <w:tc>
          <w:tcPr>
            <w:tcW w:type="dxa" w:w="2304"/>
            <w:tcMar>
              <w:top w:w="100" w:type="dxa"/>
              <w:start w:w="120" w:type="dxa"/>
              <w:bottom w:w="100" w:type="dxa"/>
              <w:end w:w="120" w:type="dxa"/>
            </w:tcMar>
            <w:vAlign w:val="top"/>
            <w:shd w:fill="F7FAFC"/>
          </w:tcPr>
          <w:p>
            <w:pPr>
              <w:spacing w:after="40"/>
            </w:pPr>
            <w:r>
              <w:rPr>
                <w:rFonts w:ascii="Aptos" w:hAnsi="Aptos"/>
                <w:sz w:val="18"/>
              </w:rPr>
              <w:t>0.0036</w:t>
            </w:r>
          </w:p>
        </w:tc>
        <w:tc>
          <w:tcPr>
            <w:tcW w:type="dxa" w:w="2304"/>
            <w:tcMar>
              <w:top w:w="100" w:type="dxa"/>
              <w:start w:w="120" w:type="dxa"/>
              <w:bottom w:w="100" w:type="dxa"/>
              <w:end w:w="120" w:type="dxa"/>
            </w:tcMar>
            <w:vAlign w:val="top"/>
            <w:shd w:fill="F7FAFC"/>
          </w:tcPr>
          <w:p>
            <w:pPr>
              <w:spacing w:after="40"/>
            </w:pPr>
            <w:r>
              <w:rPr>
                <w:rFonts w:ascii="Aptos" w:hAnsi="Aptos"/>
                <w:sz w:val="18"/>
              </w:rPr>
              <w:t>0.0027</w:t>
            </w:r>
          </w:p>
        </w:tc>
        <w:tc>
          <w:tcPr>
            <w:tcW w:type="dxa" w:w="3528"/>
            <w:tcMar>
              <w:top w:w="100" w:type="dxa"/>
              <w:start w:w="120" w:type="dxa"/>
              <w:bottom w:w="100" w:type="dxa"/>
              <w:end w:w="120" w:type="dxa"/>
            </w:tcMar>
            <w:vAlign w:val="top"/>
            <w:shd w:fill="F7FAFC"/>
          </w:tcPr>
          <w:p>
            <w:pPr>
              <w:spacing w:after="40"/>
            </w:pPr>
            <w:r>
              <w:rPr>
                <w:rFonts w:ascii="Aptos" w:hAnsi="Aptos"/>
                <w:sz w:val="18"/>
              </w:rPr>
              <w:t>Not reportable: too few observed false matches</w:t>
            </w:r>
          </w:p>
        </w:tc>
      </w:tr>
    </w:tbl>
    <w:p>
      <w:pPr>
        <w:spacing w:after="100" w:line="259" w:lineRule="auto"/>
      </w:pPr>
    </w:p>
    <w:p>
      <w:pPr>
        <w:spacing w:after="100" w:line="259" w:lineRule="auto"/>
      </w:pPr>
      <w:r>
        <w:t>This benchmark is useful for relative model comparison. It does not establish the final production operating point, fairness performance, or commercial deployment rights for the current research weights.</w:t>
      </w:r>
    </w:p>
    <w:p>
      <w:pPr>
        <w:pStyle w:val="Heading1"/>
        <w:keepNext/>
      </w:pPr>
      <w:r>
        <w:t>22. Key Risks Still to Resolve</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168"/>
        <w:gridCol w:w="7200"/>
      </w:tblGrid>
      <w:tr>
        <w:trPr>
          <w:tblHeader w:val="true"/>
          <w:cantSplit/>
          <w:cantSplit/>
        </w:trPr>
        <w:tc>
          <w:tcPr>
            <w:tcW w:type="dxa" w:w="5083"/>
            <w:shd w:fill="1F4E78"/>
            <w:tcMar>
              <w:top w:w="100" w:type="dxa"/>
              <w:start w:w="120" w:type="dxa"/>
              <w:bottom w:w="100" w:type="dxa"/>
              <w:end w:w="120" w:type="dxa"/>
            </w:tcMar>
          </w:tcPr>
          <w:p>
            <w:pPr>
              <w:spacing w:after="40"/>
            </w:pPr>
            <w:r>
              <w:rPr>
                <w:rFonts w:ascii="Aptos" w:hAnsi="Aptos"/>
                <w:b/>
                <w:color w:val="FFFFFF"/>
                <w:sz w:val="19"/>
              </w:rPr>
              <w:t>Risk</w:t>
            </w:r>
          </w:p>
        </w:tc>
        <w:tc>
          <w:tcPr>
            <w:tcW w:type="dxa" w:w="5083"/>
            <w:shd w:fill="1F4E78"/>
            <w:tcMar>
              <w:top w:w="100" w:type="dxa"/>
              <w:start w:w="120" w:type="dxa"/>
              <w:bottom w:w="100" w:type="dxa"/>
              <w:end w:w="120" w:type="dxa"/>
            </w:tcMar>
          </w:tcPr>
          <w:p>
            <w:pPr>
              <w:spacing w:after="40"/>
            </w:pPr>
            <w:r>
              <w:rPr>
                <w:rFonts w:ascii="Aptos" w:hAnsi="Aptos"/>
                <w:b/>
                <w:color w:val="FFFFFF"/>
                <w:sz w:val="19"/>
              </w:rPr>
              <w:t>Why it matters / treatment</w:t>
            </w:r>
          </w:p>
        </w:tc>
      </w:tr>
      <w:tr>
        <w:trPr>
          <w:cantSplit/>
          <w:cantSplit/>
        </w:trPr>
        <w:tc>
          <w:tcPr>
            <w:tcW w:type="dxa" w:w="3168"/>
            <w:tcMar>
              <w:top w:w="100" w:type="dxa"/>
              <w:start w:w="120" w:type="dxa"/>
              <w:bottom w:w="100" w:type="dxa"/>
              <w:end w:w="120" w:type="dxa"/>
            </w:tcMar>
            <w:vAlign w:val="top"/>
          </w:tcPr>
          <w:p>
            <w:pPr>
              <w:spacing w:after="40"/>
            </w:pPr>
            <w:r>
              <w:rPr>
                <w:rFonts w:ascii="Aptos" w:hAnsi="Aptos"/>
                <w:sz w:val="18"/>
              </w:rPr>
              <w:t>Commercial model/data rights</w:t>
            </w:r>
          </w:p>
        </w:tc>
        <w:tc>
          <w:tcPr>
            <w:tcW w:type="dxa" w:w="7200"/>
            <w:tcMar>
              <w:top w:w="100" w:type="dxa"/>
              <w:start w:w="120" w:type="dxa"/>
              <w:bottom w:w="100" w:type="dxa"/>
              <w:end w:w="120" w:type="dxa"/>
            </w:tcMar>
            <w:vAlign w:val="top"/>
          </w:tcPr>
          <w:p>
            <w:pPr>
              <w:spacing w:after="40"/>
            </w:pPr>
            <w:r>
              <w:rPr>
                <w:rFonts w:ascii="Aptos" w:hAnsi="Aptos"/>
                <w:sz w:val="18"/>
              </w:rPr>
              <w:t>Current research artifacts are not automatically production-licensed; commercial provenance must be cleared.</w:t>
            </w:r>
          </w:p>
        </w:tc>
      </w:tr>
      <w:tr>
        <w:trPr>
          <w:cantSplit/>
          <w:cantSplit/>
        </w:trPr>
        <w:tc>
          <w:tcPr>
            <w:tcW w:type="dxa" w:w="3168"/>
            <w:tcMar>
              <w:top w:w="100" w:type="dxa"/>
              <w:start w:w="120" w:type="dxa"/>
              <w:bottom w:w="100" w:type="dxa"/>
              <w:end w:w="120" w:type="dxa"/>
            </w:tcMar>
            <w:vAlign w:val="top"/>
            <w:shd w:fill="F7FAFC"/>
          </w:tcPr>
          <w:p>
            <w:pPr>
              <w:spacing w:after="40"/>
            </w:pPr>
            <w:r>
              <w:rPr>
                <w:rFonts w:ascii="Aptos" w:hAnsi="Aptos"/>
                <w:sz w:val="18"/>
              </w:rPr>
              <w:t>Deepfake generalization</w:t>
            </w:r>
          </w:p>
        </w:tc>
        <w:tc>
          <w:tcPr>
            <w:tcW w:type="dxa" w:w="7200"/>
            <w:tcMar>
              <w:top w:w="100" w:type="dxa"/>
              <w:start w:w="120" w:type="dxa"/>
              <w:bottom w:w="100" w:type="dxa"/>
              <w:end w:w="120" w:type="dxa"/>
            </w:tcMar>
            <w:vAlign w:val="top"/>
            <w:shd w:fill="F7FAFC"/>
          </w:tcPr>
          <w:p>
            <w:pPr>
              <w:spacing w:after="40"/>
            </w:pPr>
            <w:r>
              <w:rPr>
                <w:rFonts w:ascii="Aptos" w:hAnsi="Aptos"/>
                <w:sz w:val="18"/>
              </w:rPr>
              <w:t>Unseen-generator performance is the highest ML research risk; layered defenses reduce dependence on one detector.</w:t>
            </w:r>
          </w:p>
        </w:tc>
      </w:tr>
      <w:tr>
        <w:trPr>
          <w:cantSplit/>
          <w:cantSplit/>
        </w:trPr>
        <w:tc>
          <w:tcPr>
            <w:tcW w:type="dxa" w:w="3168"/>
            <w:tcMar>
              <w:top w:w="100" w:type="dxa"/>
              <w:start w:w="120" w:type="dxa"/>
              <w:bottom w:w="100" w:type="dxa"/>
              <w:end w:w="120" w:type="dxa"/>
            </w:tcMar>
            <w:vAlign w:val="top"/>
          </w:tcPr>
          <w:p>
            <w:pPr>
              <w:spacing w:after="40"/>
            </w:pPr>
            <w:r>
              <w:rPr>
                <w:rFonts w:ascii="Aptos" w:hAnsi="Aptos"/>
                <w:sz w:val="18"/>
              </w:rPr>
              <w:t>PAD cross-device generalization</w:t>
            </w:r>
          </w:p>
        </w:tc>
        <w:tc>
          <w:tcPr>
            <w:tcW w:type="dxa" w:w="7200"/>
            <w:tcMar>
              <w:top w:w="100" w:type="dxa"/>
              <w:start w:w="120" w:type="dxa"/>
              <w:bottom w:w="100" w:type="dxa"/>
              <w:end w:w="120" w:type="dxa"/>
            </w:tcMar>
            <w:vAlign w:val="top"/>
          </w:tcPr>
          <w:p>
            <w:pPr>
              <w:spacing w:after="40"/>
            </w:pPr>
            <w:r>
              <w:rPr>
                <w:rFonts w:ascii="Aptos" w:hAnsi="Aptos"/>
                <w:sz w:val="18"/>
              </w:rPr>
              <w:t>Print/replay performance can change across displays/cameras/lighting; recaptured attack corpus is mandatory.</w:t>
            </w:r>
          </w:p>
        </w:tc>
      </w:tr>
      <w:tr>
        <w:trPr>
          <w:cantSplit/>
          <w:cantSplit/>
        </w:trPr>
        <w:tc>
          <w:tcPr>
            <w:tcW w:type="dxa" w:w="3168"/>
            <w:tcMar>
              <w:top w:w="100" w:type="dxa"/>
              <w:start w:w="120" w:type="dxa"/>
              <w:bottom w:w="100" w:type="dxa"/>
              <w:end w:w="120" w:type="dxa"/>
            </w:tcMar>
            <w:vAlign w:val="top"/>
            <w:shd w:fill="F7FAFC"/>
          </w:tcPr>
          <w:p>
            <w:pPr>
              <w:spacing w:after="40"/>
            </w:pPr>
            <w:r>
              <w:rPr>
                <w:rFonts w:ascii="Aptos" w:hAnsi="Aptos"/>
                <w:sz w:val="18"/>
              </w:rPr>
              <w:t>Cancelable/renewable biometric transform</w:t>
            </w:r>
          </w:p>
        </w:tc>
        <w:tc>
          <w:tcPr>
            <w:tcW w:type="dxa" w:w="7200"/>
            <w:tcMar>
              <w:top w:w="100" w:type="dxa"/>
              <w:start w:w="120" w:type="dxa"/>
              <w:bottom w:w="100" w:type="dxa"/>
              <w:end w:w="120" w:type="dxa"/>
            </w:tcMar>
            <w:vAlign w:val="top"/>
            <w:shd w:fill="F7FAFC"/>
          </w:tcPr>
          <w:p>
            <w:pPr>
              <w:spacing w:after="40"/>
            </w:pPr>
            <w:r>
              <w:rPr>
                <w:rFonts w:ascii="Aptos" w:hAnsi="Aptos"/>
                <w:sz w:val="18"/>
              </w:rPr>
              <w:t>V1 can use encrypted signed templates with explicit residual-risk acceptance, but future template protection may require credential migration.</w:t>
            </w:r>
          </w:p>
        </w:tc>
      </w:tr>
      <w:tr>
        <w:trPr>
          <w:cantSplit/>
          <w:cantSplit/>
        </w:trPr>
        <w:tc>
          <w:tcPr>
            <w:tcW w:type="dxa" w:w="3168"/>
            <w:tcMar>
              <w:top w:w="100" w:type="dxa"/>
              <w:start w:w="120" w:type="dxa"/>
              <w:bottom w:w="100" w:type="dxa"/>
              <w:end w:w="120" w:type="dxa"/>
            </w:tcMar>
            <w:vAlign w:val="top"/>
          </w:tcPr>
          <w:p>
            <w:pPr>
              <w:spacing w:after="40"/>
            </w:pPr>
            <w:r>
              <w:rPr>
                <w:rFonts w:ascii="Aptos" w:hAnsi="Aptos"/>
                <w:sz w:val="18"/>
              </w:rPr>
              <w:t>Corpus scale/fairness</w:t>
            </w:r>
          </w:p>
        </w:tc>
        <w:tc>
          <w:tcPr>
            <w:tcW w:type="dxa" w:w="7200"/>
            <w:tcMar>
              <w:top w:w="100" w:type="dxa"/>
              <w:start w:w="120" w:type="dxa"/>
              <w:bottom w:w="100" w:type="dxa"/>
              <w:end w:w="120" w:type="dxa"/>
            </w:tcMar>
            <w:vAlign w:val="top"/>
          </w:tcPr>
          <w:p>
            <w:pPr>
              <w:spacing w:after="40"/>
            </w:pPr>
            <w:r>
              <w:rPr>
                <w:rFonts w:ascii="Aptos" w:hAnsi="Aptos"/>
                <w:sz w:val="18"/>
              </w:rPr>
              <w:t>Final product claims require a consented/diverse corpus sized from the target FMR and cohort requirements.</w:t>
            </w:r>
          </w:p>
        </w:tc>
      </w:tr>
      <w:tr>
        <w:trPr>
          <w:cantSplit/>
          <w:cantSplit/>
        </w:trPr>
        <w:tc>
          <w:tcPr>
            <w:tcW w:type="dxa" w:w="3168"/>
            <w:tcMar>
              <w:top w:w="100" w:type="dxa"/>
              <w:start w:w="120" w:type="dxa"/>
              <w:bottom w:w="100" w:type="dxa"/>
              <w:end w:w="120" w:type="dxa"/>
            </w:tcMar>
            <w:vAlign w:val="top"/>
            <w:shd w:fill="F7FAFC"/>
          </w:tcPr>
          <w:p>
            <w:pPr>
              <w:spacing w:after="40"/>
            </w:pPr>
            <w:r>
              <w:rPr>
                <w:rFonts w:ascii="Aptos" w:hAnsi="Aptos"/>
                <w:sz w:val="18"/>
              </w:rPr>
              <w:t>Web capture assurance</w:t>
            </w:r>
          </w:p>
        </w:tc>
        <w:tc>
          <w:tcPr>
            <w:tcW w:type="dxa" w:w="7200"/>
            <w:tcMar>
              <w:top w:w="100" w:type="dxa"/>
              <w:start w:w="120" w:type="dxa"/>
              <w:bottom w:w="100" w:type="dxa"/>
              <w:end w:w="120" w:type="dxa"/>
            </w:tcMar>
            <w:vAlign w:val="top"/>
            <w:shd w:fill="F7FAFC"/>
          </w:tcPr>
          <w:p>
            <w:pPr>
              <w:spacing w:after="40"/>
            </w:pPr>
            <w:r>
              <w:rPr>
                <w:rFonts w:ascii="Aptos" w:hAnsi="Aptos"/>
                <w:sz w:val="18"/>
              </w:rPr>
              <w:t>Browser capture cannot provide the same device/app assurance as controlled native/verifier environments.</w:t>
            </w:r>
          </w:p>
        </w:tc>
      </w:tr>
      <w:tr>
        <w:trPr>
          <w:cantSplit/>
          <w:cantSplit/>
        </w:trPr>
        <w:tc>
          <w:tcPr>
            <w:tcW w:type="dxa" w:w="3168"/>
            <w:tcMar>
              <w:top w:w="100" w:type="dxa"/>
              <w:start w:w="120" w:type="dxa"/>
              <w:bottom w:w="100" w:type="dxa"/>
              <w:end w:w="120" w:type="dxa"/>
            </w:tcMar>
            <w:vAlign w:val="top"/>
          </w:tcPr>
          <w:p>
            <w:pPr>
              <w:spacing w:after="40"/>
            </w:pPr>
            <w:r>
              <w:rPr>
                <w:rFonts w:ascii="Aptos" w:hAnsi="Aptos"/>
                <w:sz w:val="18"/>
              </w:rPr>
              <w:t>Offline kill-switch limits</w:t>
            </w:r>
          </w:p>
        </w:tc>
        <w:tc>
          <w:tcPr>
            <w:tcW w:type="dxa" w:w="7200"/>
            <w:tcMar>
              <w:top w:w="100" w:type="dxa"/>
              <w:start w:w="120" w:type="dxa"/>
              <w:bottom w:w="100" w:type="dxa"/>
              <w:end w:w="120" w:type="dxa"/>
            </w:tcMar>
            <w:vAlign w:val="top"/>
          </w:tcPr>
          <w:p>
            <w:pPr>
              <w:spacing w:after="40"/>
            </w:pPr>
            <w:r>
              <w:rPr>
                <w:rFonts w:ascii="Aptos" w:hAnsi="Aptos"/>
                <w:sz w:val="18"/>
              </w:rPr>
              <w:t>A disconnected verifier cannot receive a new kill command; policy expiry and max-offline-age bound this risk.</w:t>
            </w:r>
          </w:p>
        </w:tc>
      </w:tr>
    </w:tbl>
    <w:p>
      <w:pPr>
        <w:spacing w:after="100" w:line="259" w:lineRule="auto"/>
      </w:pPr>
    </w:p>
    <w:p>
      <w:pPr>
        <w:pStyle w:val="Heading1"/>
        <w:keepNext/>
      </w:pPr>
      <w:r>
        <w:t>23. Product Roadmap</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92"/>
        <w:gridCol w:w="7776"/>
      </w:tblGrid>
      <w:tr>
        <w:trPr>
          <w:tblHeader w:val="true"/>
          <w:cantSplit/>
          <w:cantSplit/>
        </w:trPr>
        <w:tc>
          <w:tcPr>
            <w:tcW w:type="dxa" w:w="5083"/>
            <w:shd w:fill="1F4E78"/>
            <w:tcMar>
              <w:top w:w="100" w:type="dxa"/>
              <w:start w:w="120" w:type="dxa"/>
              <w:bottom w:w="100" w:type="dxa"/>
              <w:end w:w="120" w:type="dxa"/>
            </w:tcMar>
          </w:tcPr>
          <w:p>
            <w:pPr>
              <w:spacing w:after="40"/>
            </w:pPr>
            <w:r>
              <w:rPr>
                <w:rFonts w:ascii="Aptos" w:hAnsi="Aptos"/>
                <w:b/>
                <w:color w:val="FFFFFF"/>
                <w:sz w:val="19"/>
              </w:rPr>
              <w:t>Stage</w:t>
            </w:r>
          </w:p>
        </w:tc>
        <w:tc>
          <w:tcPr>
            <w:tcW w:type="dxa" w:w="5083"/>
            <w:shd w:fill="1F4E78"/>
            <w:tcMar>
              <w:top w:w="100" w:type="dxa"/>
              <w:start w:w="120" w:type="dxa"/>
              <w:bottom w:w="100" w:type="dxa"/>
              <w:end w:w="120" w:type="dxa"/>
            </w:tcMar>
          </w:tcPr>
          <w:p>
            <w:pPr>
              <w:spacing w:after="40"/>
            </w:pPr>
            <w:r>
              <w:rPr>
                <w:rFonts w:ascii="Aptos" w:hAnsi="Aptos"/>
                <w:b/>
                <w:color w:val="FFFFFF"/>
                <w:sz w:val="19"/>
              </w:rPr>
              <w:t>Outcome</w:t>
            </w:r>
          </w:p>
        </w:tc>
      </w:tr>
      <w:tr>
        <w:trPr>
          <w:cantSplit/>
          <w:cantSplit/>
        </w:trPr>
        <w:tc>
          <w:tcPr>
            <w:tcW w:type="dxa" w:w="2592"/>
            <w:tcMar>
              <w:top w:w="100" w:type="dxa"/>
              <w:start w:w="120" w:type="dxa"/>
              <w:bottom w:w="100" w:type="dxa"/>
              <w:end w:w="120" w:type="dxa"/>
            </w:tcMar>
            <w:vAlign w:val="top"/>
          </w:tcPr>
          <w:p>
            <w:pPr>
              <w:spacing w:after="40"/>
            </w:pPr>
            <w:r>
              <w:rPr>
                <w:rFonts w:ascii="Aptos" w:hAnsi="Aptos"/>
                <w:sz w:val="18"/>
              </w:rPr>
              <w:t>Recognition baseline</w:t>
            </w:r>
          </w:p>
        </w:tc>
        <w:tc>
          <w:tcPr>
            <w:tcW w:type="dxa" w:w="7776"/>
            <w:tcMar>
              <w:top w:w="100" w:type="dxa"/>
              <w:start w:w="120" w:type="dxa"/>
              <w:bottom w:w="100" w:type="dxa"/>
              <w:end w:w="120" w:type="dxa"/>
            </w:tcMar>
            <w:vAlign w:val="top"/>
          </w:tcPr>
          <w:p>
            <w:pPr>
              <w:spacing w:after="40"/>
            </w:pPr>
            <w:r>
              <w:rPr>
                <w:rFonts w:ascii="Aptos" w:hAnsi="Aptos"/>
                <w:sz w:val="18"/>
              </w:rPr>
              <w:t>Complete R50/R100 gate-quality benchmark and choose deployment baseline per hardware profile.</w:t>
            </w:r>
          </w:p>
        </w:tc>
      </w:tr>
      <w:tr>
        <w:trPr>
          <w:cantSplit/>
          <w:cantSplit/>
        </w:trPr>
        <w:tc>
          <w:tcPr>
            <w:tcW w:type="dxa" w:w="2592"/>
            <w:tcMar>
              <w:top w:w="100" w:type="dxa"/>
              <w:start w:w="120" w:type="dxa"/>
              <w:bottom w:w="100" w:type="dxa"/>
              <w:end w:w="120" w:type="dxa"/>
            </w:tcMar>
            <w:vAlign w:val="top"/>
            <w:shd w:fill="F7FAFC"/>
          </w:tcPr>
          <w:p>
            <w:pPr>
              <w:spacing w:after="40"/>
            </w:pPr>
            <w:r>
              <w:rPr>
                <w:rFonts w:ascii="Aptos" w:hAnsi="Aptos"/>
                <w:sz w:val="18"/>
              </w:rPr>
              <w:t>PAD ML0</w:t>
            </w:r>
          </w:p>
        </w:tc>
        <w:tc>
          <w:tcPr>
            <w:tcW w:type="dxa" w:w="7776"/>
            <w:tcMar>
              <w:top w:w="100" w:type="dxa"/>
              <w:start w:w="120" w:type="dxa"/>
              <w:bottom w:w="100" w:type="dxa"/>
              <w:end w:w="120" w:type="dxa"/>
            </w:tcMar>
            <w:vAlign w:val="top"/>
            <w:shd w:fill="F7FAFC"/>
          </w:tcPr>
          <w:p>
            <w:pPr>
              <w:spacing w:after="40"/>
            </w:pPr>
            <w:r>
              <w:rPr>
                <w:rFonts w:ascii="Aptos" w:hAnsi="Aptos"/>
                <w:sz w:val="18"/>
              </w:rPr>
              <w:t>Benchmark static PAD candidates; select best accuracy and edge-performance baselines.</w:t>
            </w:r>
          </w:p>
        </w:tc>
      </w:tr>
      <w:tr>
        <w:trPr>
          <w:cantSplit/>
          <w:cantSplit/>
        </w:trPr>
        <w:tc>
          <w:tcPr>
            <w:tcW w:type="dxa" w:w="2592"/>
            <w:tcMar>
              <w:top w:w="100" w:type="dxa"/>
              <w:start w:w="120" w:type="dxa"/>
              <w:bottom w:w="100" w:type="dxa"/>
              <w:end w:w="120" w:type="dxa"/>
            </w:tcMar>
            <w:vAlign w:val="top"/>
          </w:tcPr>
          <w:p>
            <w:pPr>
              <w:spacing w:after="40"/>
            </w:pPr>
            <w:r>
              <w:rPr>
                <w:rFonts w:ascii="Aptos" w:hAnsi="Aptos"/>
                <w:sz w:val="18"/>
              </w:rPr>
              <w:t>Video liveness</w:t>
            </w:r>
          </w:p>
        </w:tc>
        <w:tc>
          <w:tcPr>
            <w:tcW w:type="dxa" w:w="7776"/>
            <w:tcMar>
              <w:top w:w="100" w:type="dxa"/>
              <w:start w:w="120" w:type="dxa"/>
              <w:bottom w:w="100" w:type="dxa"/>
              <w:end w:w="120" w:type="dxa"/>
            </w:tcMar>
            <w:vAlign w:val="top"/>
          </w:tcPr>
          <w:p>
            <w:pPr>
              <w:spacing w:after="40"/>
            </w:pPr>
            <w:r>
              <w:rPr>
                <w:rFonts w:ascii="Aptos" w:hAnsi="Aptos"/>
                <w:sz w:val="18"/>
              </w:rPr>
              <w:t>Add temporal liveness and adaptive challenge evidence.</w:t>
            </w:r>
          </w:p>
        </w:tc>
      </w:tr>
      <w:tr>
        <w:trPr>
          <w:cantSplit/>
          <w:cantSplit/>
        </w:trPr>
        <w:tc>
          <w:tcPr>
            <w:tcW w:type="dxa" w:w="2592"/>
            <w:tcMar>
              <w:top w:w="100" w:type="dxa"/>
              <w:start w:w="120" w:type="dxa"/>
              <w:bottom w:w="100" w:type="dxa"/>
              <w:end w:w="120" w:type="dxa"/>
            </w:tcMar>
            <w:vAlign w:val="top"/>
            <w:shd w:fill="F7FAFC"/>
          </w:tcPr>
          <w:p>
            <w:pPr>
              <w:spacing w:after="40"/>
            </w:pPr>
            <w:r>
              <w:rPr>
                <w:rFonts w:ascii="Aptos" w:hAnsi="Aptos"/>
                <w:sz w:val="18"/>
              </w:rPr>
              <w:t>Deepfake ML0/ML1</w:t>
            </w:r>
          </w:p>
        </w:tc>
        <w:tc>
          <w:tcPr>
            <w:tcW w:type="dxa" w:w="7776"/>
            <w:tcMar>
              <w:top w:w="100" w:type="dxa"/>
              <w:start w:w="120" w:type="dxa"/>
              <w:bottom w:w="100" w:type="dxa"/>
              <w:end w:w="120" w:type="dxa"/>
            </w:tcMar>
            <w:vAlign w:val="top"/>
            <w:shd w:fill="F7FAFC"/>
          </w:tcPr>
          <w:p>
            <w:pPr>
              <w:spacing w:after="40"/>
            </w:pPr>
            <w:r>
              <w:rPr>
                <w:rFonts w:ascii="Aptos" w:hAnsi="Aptos"/>
                <w:sz w:val="18"/>
              </w:rPr>
              <w:t>Benchmark image/video candidates, held-out generators and presentation recaptures.</w:t>
            </w:r>
          </w:p>
        </w:tc>
      </w:tr>
      <w:tr>
        <w:trPr>
          <w:cantSplit/>
          <w:cantSplit/>
        </w:trPr>
        <w:tc>
          <w:tcPr>
            <w:tcW w:type="dxa" w:w="2592"/>
            <w:tcMar>
              <w:top w:w="100" w:type="dxa"/>
              <w:start w:w="120" w:type="dxa"/>
              <w:bottom w:w="100" w:type="dxa"/>
              <w:end w:w="120" w:type="dxa"/>
            </w:tcMar>
            <w:vAlign w:val="top"/>
          </w:tcPr>
          <w:p>
            <w:pPr>
              <w:spacing w:after="40"/>
            </w:pPr>
            <w:r>
              <w:rPr>
                <w:rFonts w:ascii="Aptos" w:hAnsi="Aptos"/>
                <w:sz w:val="18"/>
              </w:rPr>
              <w:t>Credential V1</w:t>
            </w:r>
          </w:p>
        </w:tc>
        <w:tc>
          <w:tcPr>
            <w:tcW w:type="dxa" w:w="7776"/>
            <w:tcMar>
              <w:top w:w="100" w:type="dxa"/>
              <w:start w:w="120" w:type="dxa"/>
              <w:bottom w:w="100" w:type="dxa"/>
              <w:end w:w="120" w:type="dxa"/>
            </w:tcMar>
            <w:vAlign w:val="top"/>
          </w:tcPr>
          <w:p>
            <w:pPr>
              <w:spacing w:after="40"/>
            </w:pPr>
            <w:r>
              <w:rPr>
                <w:rFonts w:ascii="Aptos" w:hAnsi="Aptos"/>
                <w:sz w:val="18"/>
              </w:rPr>
              <w:t>Finalize compact protected template, CBOR/COSE-style envelope, expiry/revocation/key scope.</w:t>
            </w:r>
          </w:p>
        </w:tc>
      </w:tr>
      <w:tr>
        <w:trPr>
          <w:cantSplit/>
          <w:cantSplit/>
        </w:trPr>
        <w:tc>
          <w:tcPr>
            <w:tcW w:type="dxa" w:w="2592"/>
            <w:tcMar>
              <w:top w:w="100" w:type="dxa"/>
              <w:start w:w="120" w:type="dxa"/>
              <w:bottom w:w="100" w:type="dxa"/>
              <w:end w:w="120" w:type="dxa"/>
            </w:tcMar>
            <w:vAlign w:val="top"/>
            <w:shd w:fill="F7FAFC"/>
          </w:tcPr>
          <w:p>
            <w:pPr>
              <w:spacing w:after="40"/>
            </w:pPr>
            <w:r>
              <w:rPr>
                <w:rFonts w:ascii="Aptos" w:hAnsi="Aptos"/>
                <w:sz w:val="18"/>
              </w:rPr>
              <w:t>Edge runtime</w:t>
            </w:r>
          </w:p>
        </w:tc>
        <w:tc>
          <w:tcPr>
            <w:tcW w:type="dxa" w:w="7776"/>
            <w:tcMar>
              <w:top w:w="100" w:type="dxa"/>
              <w:start w:w="120" w:type="dxa"/>
              <w:bottom w:w="100" w:type="dxa"/>
              <w:end w:w="120" w:type="dxa"/>
            </w:tcMar>
            <w:vAlign w:val="top"/>
            <w:shd w:fill="F7FAFC"/>
          </w:tcPr>
          <w:p>
            <w:pPr>
              <w:spacing w:after="40"/>
            </w:pPr>
            <w:r>
              <w:rPr>
                <w:rFonts w:ascii="Aptos" w:hAnsi="Aptos"/>
                <w:sz w:val="18"/>
              </w:rPr>
              <w:t>Move media/crypto/memory-critical path into hardened Rust/C++ runtime.</w:t>
            </w:r>
          </w:p>
        </w:tc>
      </w:tr>
      <w:tr>
        <w:trPr>
          <w:cantSplit/>
          <w:cantSplit/>
        </w:trPr>
        <w:tc>
          <w:tcPr>
            <w:tcW w:type="dxa" w:w="2592"/>
            <w:tcMar>
              <w:top w:w="100" w:type="dxa"/>
              <w:start w:w="120" w:type="dxa"/>
              <w:bottom w:w="100" w:type="dxa"/>
              <w:end w:w="120" w:type="dxa"/>
            </w:tcMar>
            <w:vAlign w:val="top"/>
          </w:tcPr>
          <w:p>
            <w:pPr>
              <w:spacing w:after="40"/>
            </w:pPr>
            <w:r>
              <w:rPr>
                <w:rFonts w:ascii="Aptos" w:hAnsi="Aptos"/>
                <w:sz w:val="18"/>
              </w:rPr>
              <w:t>Control plane</w:t>
            </w:r>
          </w:p>
        </w:tc>
        <w:tc>
          <w:tcPr>
            <w:tcW w:type="dxa" w:w="7776"/>
            <w:tcMar>
              <w:top w:w="100" w:type="dxa"/>
              <w:start w:w="120" w:type="dxa"/>
              <w:bottom w:w="100" w:type="dxa"/>
              <w:end w:w="120" w:type="dxa"/>
            </w:tcMar>
            <w:vAlign w:val="top"/>
          </w:tcPr>
          <w:p>
            <w:pPr>
              <w:spacing w:after="40"/>
            </w:pPr>
            <w:r>
              <w:rPr>
                <w:rFonts w:ascii="Aptos" w:hAnsi="Aptos"/>
                <w:sz w:val="18"/>
              </w:rPr>
              <w:t>Credential/policy/revocation/key/model/audit/consent/recovery services.</w:t>
            </w:r>
          </w:p>
        </w:tc>
      </w:tr>
      <w:tr>
        <w:trPr>
          <w:cantSplit/>
          <w:cantSplit/>
        </w:trPr>
        <w:tc>
          <w:tcPr>
            <w:tcW w:type="dxa" w:w="2592"/>
            <w:tcMar>
              <w:top w:w="100" w:type="dxa"/>
              <w:start w:w="120" w:type="dxa"/>
              <w:bottom w:w="100" w:type="dxa"/>
              <w:end w:w="120" w:type="dxa"/>
            </w:tcMar>
            <w:vAlign w:val="top"/>
            <w:shd w:fill="F7FAFC"/>
          </w:tcPr>
          <w:p>
            <w:pPr>
              <w:spacing w:after="40"/>
            </w:pPr>
            <w:r>
              <w:rPr>
                <w:rFonts w:ascii="Aptos" w:hAnsi="Aptos"/>
                <w:sz w:val="18"/>
              </w:rPr>
              <w:t>Event-entry pilot</w:t>
            </w:r>
          </w:p>
        </w:tc>
        <w:tc>
          <w:tcPr>
            <w:tcW w:type="dxa" w:w="7776"/>
            <w:tcMar>
              <w:top w:w="100" w:type="dxa"/>
              <w:start w:w="120" w:type="dxa"/>
              <w:bottom w:w="100" w:type="dxa"/>
              <w:end w:w="120" w:type="dxa"/>
            </w:tcMar>
            <w:vAlign w:val="top"/>
            <w:shd w:fill="F7FAFC"/>
          </w:tcPr>
          <w:p>
            <w:pPr>
              <w:spacing w:after="40"/>
            </w:pPr>
            <w:r>
              <w:rPr>
                <w:rFonts w:ascii="Aptos" w:hAnsi="Aptos"/>
                <w:sz w:val="18"/>
              </w:rPr>
              <w:t>Shadow/parallel compare against existing face-match provider, then controlled rollout.</w:t>
            </w:r>
          </w:p>
        </w:tc>
      </w:tr>
      <w:tr>
        <w:trPr>
          <w:cantSplit/>
          <w:cantSplit/>
        </w:trPr>
        <w:tc>
          <w:tcPr>
            <w:tcW w:type="dxa" w:w="2592"/>
            <w:tcMar>
              <w:top w:w="100" w:type="dxa"/>
              <w:start w:w="120" w:type="dxa"/>
              <w:bottom w:w="100" w:type="dxa"/>
              <w:end w:w="120" w:type="dxa"/>
            </w:tcMar>
            <w:vAlign w:val="top"/>
          </w:tcPr>
          <w:p>
            <w:pPr>
              <w:spacing w:after="40"/>
            </w:pPr>
            <w:r>
              <w:rPr>
                <w:rFonts w:ascii="Aptos" w:hAnsi="Aptos"/>
                <w:sz w:val="18"/>
              </w:rPr>
              <w:t>Commercial hardening</w:t>
            </w:r>
          </w:p>
        </w:tc>
        <w:tc>
          <w:tcPr>
            <w:tcW w:type="dxa" w:w="7776"/>
            <w:tcMar>
              <w:top w:w="100" w:type="dxa"/>
              <w:start w:w="120" w:type="dxa"/>
              <w:bottom w:w="100" w:type="dxa"/>
              <w:end w:w="120" w:type="dxa"/>
            </w:tcMar>
            <w:vAlign w:val="top"/>
          </w:tcPr>
          <w:p>
            <w:pPr>
              <w:spacing w:after="40"/>
            </w:pPr>
            <w:r>
              <w:rPr>
                <w:rFonts w:ascii="Aptos" w:hAnsi="Aptos"/>
                <w:sz w:val="18"/>
              </w:rPr>
              <w:t>Licensed artifacts, external crypto/security review, consented production corpus, fairness and attack gates.</w:t>
            </w:r>
          </w:p>
        </w:tc>
      </w:tr>
    </w:tbl>
    <w:p>
      <w:pPr>
        <w:spacing w:after="100" w:line="259" w:lineRule="auto"/>
      </w:pPr>
    </w:p>
    <w:p>
      <w:pPr>
        <w:pStyle w:val="Heading1"/>
        <w:keepNext/>
      </w:pPr>
      <w:r>
        <w:t>24. Final Product Flow</w:t>
      </w:r>
    </w:p>
    <w:tbl>
      <w:tblPr>
        <w:tblW w:type="auto" w:w="0"/>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0166"/>
      </w:tblGrid>
      <w:tr>
        <w:trPr>
          <w:cantSplit/>
        </w:trPr>
        <w:tc>
          <w:tcPr>
            <w:tcW w:type="dxa" w:w="10166"/>
            <w:shd w:fill="F3F5F7"/>
            <w:tcMar>
              <w:top w:w="130" w:type="dxa"/>
              <w:start w:w="150" w:type="dxa"/>
              <w:bottom w:w="130" w:type="dxa"/>
              <w:end w:w="150" w:type="dxa"/>
            </w:tcMar>
          </w:tcPr>
          <w:p>
            <w:pPr>
              <w:spacing w:after="40"/>
            </w:pPr>
            <w:r>
              <w:rPr>
                <w:rFonts w:ascii="Liberation Mono" w:hAnsi="Liberation Mono"/>
                <w:b w:val="0"/>
                <w:color w:val="1C1C1C"/>
                <w:sz w:val="17"/>
              </w:rPr>
              <w:t>ENROLLMENT</w:t>
              <w:br/>
              <w:t>Photo or 1–2 sec video</w:t>
              <w:br/>
              <w:t xml:space="preserve">      ↓</w:t>
              <w:br/>
              <w:t>Detection + quality + security checks</w:t>
              <w:br/>
              <w:t xml:space="preserve">      ↓</w:t>
              <w:br/>
              <w:t>AdaFace reference template</w:t>
              <w:br/>
              <w:t xml:space="preserve">      ↓</w:t>
              <w:br/>
              <w:t>Protect / encrypt / sign / version</w:t>
              <w:br/>
              <w:t xml:space="preserve">      ↓</w:t>
              <w:br/>
              <w:t>QR or user-device credential</w:t>
              <w:br/>
              <w:t xml:space="preserve">      ↓</w:t>
              <w:br/>
              <w:t>working biometric media removed</w:t>
              <w:br/>
              <w:br/>
              <w:t>VERIFICATION</w:t>
              <w:br/>
              <w:t>User presents QR/device credential + fresh live capture</w:t>
              <w:br/>
              <w:t xml:space="preserve">      ↓</w:t>
              <w:br/>
              <w:t>credential validity / revocation / tenant / version</w:t>
              <w:br/>
              <w:t xml:space="preserve">      ↓</w:t>
              <w:br/>
              <w:t>quality + PAD/liveness + deepfake + session integrity</w:t>
              <w:br/>
              <w:t xml:space="preserve">      ↓</w:t>
              <w:br/>
              <w:t>AdaFace live embedding</w:t>
              <w:br/>
              <w:t xml:space="preserve">      ↓</w:t>
              <w:br/>
              <w:t>1:1 exact cosine vs protected reference</w:t>
              <w:br/>
              <w:t xml:space="preserve">      ↓</w:t>
              <w:br/>
              <w:t>risk / tenant policy</w:t>
              <w:br/>
              <w:t xml:space="preserve">      ↓</w:t>
              <w:br/>
              <w:t>PASS / RETRY / REVIEW / BLOCK</w:t>
            </w:r>
          </w:p>
        </w:tc>
      </w:tr>
    </w:tbl>
    <w:p>
      <w:pPr>
        <w:spacing w:after="100" w:line="259" w:lineRule="auto"/>
      </w:pPr>
    </w:p>
    <w:tbl>
      <w:tblPr>
        <w:tblW w:type="auto" w:w="0"/>
        <w:jc w:val="center"/>
        <w:tblLayout w:type="autofit"/>
        <w:tblLook w:firstColumn="1" w:firstRow="1" w:lastColumn="0" w:lastRow="0" w:noHBand="0" w:noVBand="1" w:val="04A0"/>
        <w:tblBorders>
          <w:top w:val="single" w:sz="4" w:space="0" w:color="DCE6F1"/>
          <w:left w:val="single" w:sz="4" w:space="0" w:color="DCE6F1"/>
          <w:bottom w:val="single" w:sz="4" w:space="0" w:color="DCE6F1"/>
          <w:right w:val="single" w:sz="4" w:space="0" w:color="DCE6F1"/>
          <w:insideH w:val="single" w:sz="4" w:space="0" w:color="DCE6F1"/>
          <w:insideV w:val="single" w:sz="4" w:space="0" w:color="DCE6F1"/>
        </w:tblBorders>
      </w:tblPr>
      <w:tblGrid>
        <w:gridCol w:w="10166"/>
      </w:tblGrid>
      <w:tr>
        <w:trPr>
          <w:cantSplit/>
        </w:trPr>
        <w:tc>
          <w:tcPr>
            <w:tcW w:type="dxa" w:w="10166"/>
            <w:shd w:fill="DCE6F1"/>
            <w:tcMar>
              <w:top w:w="150" w:type="dxa"/>
              <w:start w:w="180" w:type="dxa"/>
              <w:bottom w:w="150" w:type="dxa"/>
              <w:end w:w="180" w:type="dxa"/>
            </w:tcMar>
          </w:tcPr>
          <w:p>
            <w:pPr>
              <w:spacing w:after="40"/>
            </w:pPr>
            <w:r>
              <w:rPr>
                <w:rFonts w:ascii="Aptos" w:hAnsi="Aptos"/>
                <w:b/>
                <w:color w:val="18385D"/>
                <w:sz w:val="22"/>
              </w:rPr>
              <w:t>Bottom line</w:t>
              <w:br/>
            </w:r>
            <w:r>
              <w:rPr>
                <w:rFonts w:ascii="Aptos" w:hAnsi="Aptos"/>
                <w:b w:val="0"/>
                <w:color w:val="282828"/>
                <w:sz w:val="20"/>
              </w:rPr>
              <w:t>After the full build, the product lets a company verify “the person standing here is the legitimate holder of this credential” without operating a production cloud database of customer face images or a central face-search gallery.</w:t>
            </w:r>
          </w:p>
        </w:tc>
      </w:tr>
    </w:tbl>
    <w:p>
      <w:pPr>
        <w:spacing w:after="100" w:line="259" w:lineRule="auto"/>
      </w:pPr>
    </w:p>
    <w:p>
      <w:pPr>
        <w:pStyle w:val="Heading1"/>
        <w:keepNext/>
        <w:pageBreakBefore/>
      </w:pPr>
      <w:r>
        <w:t>Appendix A. Product Principles to Keep Frozen</w:t>
      </w:r>
    </w:p>
    <w:p>
      <w:pPr>
        <w:pStyle w:val="ListBullet"/>
        <w:spacing w:after="60"/>
      </w:pPr>
      <w:r>
        <w:rPr>
          <w:rFonts w:ascii="Aptos" w:hAnsi="Aptos"/>
          <w:sz w:val="21"/>
        </w:rPr>
        <w:t>Production cloud does not persist user face photo/video/crop or a central biometric embedding gallery.</w:t>
      </w:r>
    </w:p>
    <w:p>
      <w:pPr>
        <w:pStyle w:val="ListBullet"/>
        <w:spacing w:after="60"/>
      </w:pPr>
      <w:r>
        <w:rPr>
          <w:rFonts w:ascii="Aptos" w:hAnsi="Aptos"/>
          <w:sz w:val="21"/>
        </w:rPr>
        <w:t>QR/device template is protected, encrypted, signed, versioned, revocable and expiring; never plaintext.</w:t>
      </w:r>
    </w:p>
    <w:p>
      <w:pPr>
        <w:pStyle w:val="ListBullet"/>
        <w:spacing w:after="60"/>
      </w:pPr>
      <w:r>
        <w:rPr>
          <w:rFonts w:ascii="Aptos" w:hAnsi="Aptos"/>
          <w:sz w:val="21"/>
        </w:rPr>
        <w:t>Photo and video capture are different assurance levels.</w:t>
      </w:r>
    </w:p>
    <w:p>
      <w:pPr>
        <w:pStyle w:val="ListBullet"/>
        <w:spacing w:after="60"/>
      </w:pPr>
      <w:r>
        <w:rPr>
          <w:rFonts w:ascii="Aptos" w:hAnsi="Aptos"/>
          <w:sz w:val="21"/>
        </w:rPr>
        <w:t>Face similarity is evidence, not trust.</w:t>
      </w:r>
    </w:p>
    <w:p>
      <w:pPr>
        <w:pStyle w:val="ListBullet"/>
        <w:spacing w:after="60"/>
      </w:pPr>
      <w:r>
        <w:rPr>
          <w:rFonts w:ascii="Aptos" w:hAnsi="Aptos"/>
          <w:sz w:val="21"/>
        </w:rPr>
        <w:t>No hard-coded threshold before calibration.</w:t>
      </w:r>
    </w:p>
    <w:p>
      <w:pPr>
        <w:pStyle w:val="ListBullet"/>
        <w:spacing w:after="60"/>
      </w:pPr>
      <w:r>
        <w:rPr>
          <w:rFonts w:ascii="Aptos" w:hAnsi="Aptos"/>
          <w:sz w:val="21"/>
        </w:rPr>
        <w:t>PAD, liveness, deepfake, capture assurance and similarity remain separate evidence families.</w:t>
      </w:r>
    </w:p>
    <w:p>
      <w:pPr>
        <w:pStyle w:val="ListBullet"/>
        <w:spacing w:after="60"/>
      </w:pPr>
      <w:r>
        <w:rPr>
          <w:rFonts w:ascii="Aptos" w:hAnsi="Aptos"/>
          <w:sz w:val="21"/>
        </w:rPr>
        <w:t>A valid QR is not sufficient without live biometric verification.</w:t>
      </w:r>
    </w:p>
    <w:p>
      <w:pPr>
        <w:pStyle w:val="ListBullet"/>
        <w:spacing w:after="60"/>
      </w:pPr>
      <w:r>
        <w:rPr>
          <w:rFonts w:ascii="Aptos" w:hAnsi="Aptos"/>
          <w:sz w:val="21"/>
        </w:rPr>
        <w:t>Model/preprocessing/version compatibility is explicit and auditable.</w:t>
      </w:r>
    </w:p>
    <w:p>
      <w:pPr>
        <w:pStyle w:val="ListBullet"/>
        <w:spacing w:after="60"/>
      </w:pPr>
      <w:r>
        <w:rPr>
          <w:rFonts w:ascii="Aptos" w:hAnsi="Aptos"/>
          <w:sz w:val="21"/>
        </w:rPr>
        <w:t>Research/evaluation biometric datasets are governed separately from production no-storage architecture.</w:t>
      </w:r>
    </w:p>
    <w:p>
      <w:pPr>
        <w:pStyle w:val="ListBullet"/>
        <w:spacing w:after="60"/>
      </w:pPr>
      <w:r>
        <w:rPr>
          <w:rFonts w:ascii="Aptos" w:hAnsi="Aptos"/>
          <w:sz w:val="21"/>
        </w:rPr>
        <w:t>Release gates are based on measured performance, attack resistance, fairness, privacy and security—not only successful code execution.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b w:val="0"/>
        <w:color w:val="646464"/>
        <w:sz w:val="16"/>
      </w:rPr>
      <w:t>Privacy-First Biometric Credential Platform  |  Product &amp; System Overview v1.0</w:t>
    </w:r>
  </w:p>
  <w:p>
    <w:pP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8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449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