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t xml:space="preserve"/>
      </w:r>
    </w:p>
    <w:p>
      <w:pPr>
        <w:spacing w:after="60"/>
        <w:jc w:val="center"/>
      </w:pPr>
      <w:r>
        <w:rPr>
          <w:rFonts w:ascii="Arial" w:cs="Arial" w:eastAsia="Arial" w:hAnsi="Arial"/>
          <w:b/>
          <w:bCs/>
          <w:color w:val="2E6FB7"/>
          <w:sz w:val="24"/>
          <w:szCs w:val="24"/>
        </w:rPr>
        <w:t xml:space="preserve">Document 7 of 7</w:t>
      </w:r>
    </w:p>
    <w:p>
      <w:pPr>
        <w:spacing w:after="100"/>
        <w:jc w:val="center"/>
      </w:pPr>
      <w:r>
        <w:rPr>
          <w:rFonts w:ascii="Arial" w:cs="Arial" w:eastAsia="Arial" w:hAnsi="Arial"/>
          <w:b/>
          <w:bCs/>
          <w:color w:val="1F3A5F"/>
          <w:sz w:val="56"/>
          <w:szCs w:val="56"/>
        </w:rPr>
        <w:t xml:space="preserve">ZepIris — Verified</w:t>
      </w:r>
    </w:p>
    <w:p>
      <w:pPr>
        <w:spacing w:after="300"/>
        <w:jc w:val="center"/>
      </w:pPr>
      <w:r>
        <w:rPr>
          <w:rFonts w:ascii="Arial" w:cs="Arial" w:eastAsia="Arial" w:hAnsi="Arial"/>
          <w:color w:val="2E6FB7"/>
          <w:sz w:val="28"/>
          <w:szCs w:val="28"/>
        </w:rPr>
        <w:t xml:space="preserve">Confirmed Against the Actual Repository</w:t>
      </w:r>
    </w:p>
    <w:p>
      <w:pPr>
        <w:spacing w:after="500"/>
        <w:jc w:val="center"/>
      </w:pPr>
      <w:r>
        <w:rPr>
          <w:rFonts w:ascii="Arial" w:cs="Arial" w:eastAsia="Arial" w:hAnsi="Arial"/>
          <w:color w:val="5F5E5A"/>
          <w:sz w:val="20"/>
          <w:szCs w:val="20"/>
        </w:rPr>
        <w:t xml:space="preserve">Real endpoints, payloads &amp; config — verified June 2026</w:t>
      </w:r>
    </w:p>
    <w:p>
      <w:pPr>
        <w:spacing w:after="60"/>
        <w:jc w:val="center"/>
      </w:pPr>
      <w:r>
        <w:rPr>
          <w:rFonts w:ascii="Arial" w:cs="Arial" w:eastAsia="Arial" w:hAnsi="Arial"/>
          <w:color w:val="5F5E5A"/>
          <w:sz w:val="18"/>
          <w:szCs w:val="18"/>
        </w:rPr>
        <w:t xml:space="preserve">BioCore Platform — Build Documentation Package</w:t>
      </w:r>
    </w:p>
    <w:p>
      <w:pPr>
        <w:jc w:val="center"/>
      </w:pPr>
      <w:r>
        <w:rPr>
          <w:rFonts w:ascii="Arial" w:cs="Arial" w:eastAsia="Arial" w:hAnsi="Arial"/>
          <w:color w:val="5F5E5A"/>
          <w:sz w:val="18"/>
          <w:szCs w:val="18"/>
        </w:rPr>
        <w:t xml:space="preserve">Stack: FastAPI · Next.js · PostgreSQL · Milvus · MinIO · Redis</w:t>
      </w:r>
    </w:p>
    <w:p>
      <w:r>
        <w:br w:type="page"/>
      </w:r>
    </w:p>
    <w:p>
      <w:pPr>
        <w:spacing w:after="200"/>
      </w:pPr>
      <w:r>
        <w:rPr>
          <w:rFonts w:ascii="Arial" w:cs="Arial" w:eastAsia="Arial" w:hAnsi="Arial"/>
          <w:b/>
          <w:bCs/>
          <w:color w:val="1F3A5F"/>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60"/>
              <w:left w:type="dxa" w:w="200"/>
              <w:bottom w:type="dxa" w:w="160"/>
              <w:right w:type="dxa" w:w="200"/>
            </w:tcMar>
          </w:tcPr>
          <w:p>
            <w:r>
              <w:rPr>
                <w:rFonts w:ascii="Arial" w:cs="Arial" w:eastAsia="Arial" w:hAnsi="Arial"/>
                <w:b/>
                <w:bCs/>
                <w:color w:val="9FC0E8"/>
                <w:sz w:val="20"/>
                <w:szCs w:val="20"/>
              </w:rPr>
              <w:t xml:space="preserve">Verified</w:t>
            </w:r>
          </w:p>
          <w:p>
            <w:pPr>
              <w:spacing w:before="40"/>
            </w:pPr>
            <w:r>
              <w:rPr>
                <w:rFonts w:ascii="Arial" w:cs="Arial" w:eastAsia="Arial" w:hAnsi="Arial"/>
                <w:b/>
                <w:bCs/>
                <w:color w:val="FFFFFF"/>
                <w:sz w:val="30"/>
                <w:szCs w:val="30"/>
              </w:rPr>
              <w:t xml:space="preserve">Read This Before Building the Face Layer</w:t>
            </w:r>
          </w:p>
        </w:tc>
      </w:tr>
    </w:tbl>
    <w:p>
      <w:pPr>
        <w:spacing w:after="160"/>
      </w:pPr>
      <w:r>
        <w:t xml:space="preserve"/>
      </w:r>
    </w:p>
    <w:p>
      <w:pPr>
        <w:pStyle w:val="Heading1"/>
      </w:pPr>
      <w:r>
        <w:t xml:space="preserve">1. Why this document exists</w:t>
      </w:r>
    </w:p>
    <w:p>
      <w:pPr>
        <w:spacing w:after="120" w:line="276"/>
      </w:pPr>
      <w:r>
        <w:t xml:space="preserve">The earlier documents described how the platform calls ZepIris based on its general design. This document replaces those assumptions with the ACTUAL ZepIris API, verified directly against the source repository (github.com/zepto-labs/zepiris, v1.0.0, verified June 2026). Where this document and an earlier one disagree, THIS document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DE" w:sz="1"/>
              <w:left w:val="single" w:color="3B6D11" w:sz="18"/>
              <w:bottom w:val="single" w:color="EAF3DE" w:sz="1"/>
              <w:right w:val="single" w:color="EAF3DE" w:sz="1"/>
            </w:tcBorders>
            <w:shd w:fill="EAF3DE" w:val="clear"/>
            <w:tcMar>
              <w:top w:type="dxa" w:w="140"/>
              <w:left w:type="dxa" w:w="180"/>
              <w:bottom w:type="dxa" w:w="140"/>
              <w:right w:type="dxa" w:w="180"/>
            </w:tcMar>
          </w:tcPr>
          <w:p>
            <w:pPr>
              <w:spacing w:after="80"/>
            </w:pPr>
            <w:r>
              <w:rPr>
                <w:rFonts w:ascii="Arial" w:cs="Arial" w:eastAsia="Arial" w:hAnsi="Arial"/>
                <w:b/>
                <w:bCs/>
                <w:color w:val="3B6D11"/>
                <w:sz w:val="21"/>
                <w:szCs w:val="21"/>
              </w:rPr>
              <w:t xml:space="preserve">Verified facts</w:t>
            </w:r>
          </w:p>
          <w:p>
            <w:pPr>
              <w:spacing w:after="60" w:line="264"/>
            </w:pPr>
            <w:r>
              <w:rPr>
                <w:rFonts w:ascii="Arial" w:cs="Arial" w:eastAsia="Arial" w:hAnsi="Arial"/>
                <w:color w:val="2C2C2A"/>
                <w:sz w:val="20"/>
                <w:szCs w:val="20"/>
              </w:rPr>
              <w:t xml:space="preserve">Repository: github.com/zepto-labs/zepiris — public, MIT licensed.</w:t>
            </w:r>
          </w:p>
          <w:p>
            <w:pPr>
              <w:spacing w:after="60" w:line="264"/>
            </w:pPr>
            <w:r>
              <w:rPr>
                <w:rFonts w:ascii="Arial" w:cs="Arial" w:eastAsia="Arial" w:hAnsi="Arial"/>
                <w:color w:val="2C2C2A"/>
                <w:sz w:val="20"/>
                <w:szCs w:val="20"/>
              </w:rPr>
              <w:t xml:space="preserve">Version: v1.0.0 (released May 2026). Stack: Python 3.10–3.14, FastAPI, Poetry.</w:t>
            </w:r>
          </w:p>
          <w:p>
            <w:pPr>
              <w:spacing w:after="60" w:line="264"/>
            </w:pPr>
            <w:r>
              <w:rPr>
                <w:rFonts w:ascii="Arial" w:cs="Arial" w:eastAsia="Arial" w:hAnsi="Arial"/>
                <w:color w:val="2C2C2A"/>
                <w:sz w:val="20"/>
                <w:szCs w:val="20"/>
              </w:rPr>
              <w:t xml:space="preserve">Two services: Main API on :8000, ML Inference on :8001.</w:t>
            </w:r>
          </w:p>
          <w:p>
            <w:pPr>
              <w:spacing w:after="0" w:line="264"/>
            </w:pPr>
            <w:r>
              <w:rPr>
                <w:rFonts w:ascii="Arial" w:cs="Arial" w:eastAsia="Arial" w:hAnsi="Arial"/>
                <w:color w:val="2C2C2A"/>
                <w:sz w:val="20"/>
                <w:szCs w:val="20"/>
              </w:rPr>
              <w:t xml:space="preserve">Backed by Milvus (vectors), MinIO (images), Etcd (Milvus metadata).</w:t>
            </w:r>
          </w:p>
        </w:tc>
      </w:tr>
    </w:tbl>
    <w:p>
      <w:pPr>
        <w:spacing w:after="120"/>
      </w:pPr>
      <w:r>
        <w:t xml:space="preserve"/>
      </w:r>
    </w:p>
    <w:p>
      <w:pPr>
        <w:pStyle w:val="Heading1"/>
      </w:pPr>
      <w:r>
        <w:t xml:space="preserve">2. Corrections to earlier documents</w:t>
      </w:r>
    </w:p>
    <w:p>
      <w:pPr>
        <w:spacing w:after="120" w:line="276"/>
      </w:pPr>
      <w:r>
        <w:t xml:space="preserve">These are the specific points the freelancer MUST follow. Each corrects an assumption in the earlier API Reference or Integration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4400"/>
      </w:tblGrid>
      <w:tr>
        <w:trPr>
          <w:tblHeader/>
        </w:trPr>
        <w:tc>
          <w:tcPr>
            <w:tcW w:type="dxa" w:w="17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Topic</w:t>
            </w:r>
          </w:p>
        </w:tc>
        <w:tc>
          <w:tcPr>
            <w:tcW w:type="dxa" w:w="32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Earlier assumption</w:t>
            </w:r>
          </w:p>
        </w:tc>
        <w:tc>
          <w:tcPr>
            <w:tcW w:type="dxa" w:w="44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ACTUAL (verified) — use this</w:t>
            </w:r>
          </w:p>
        </w:tc>
      </w:tr>
      <w:tr>
        <w:tc>
          <w:tcPr>
            <w:tcW w:type="dxa" w:w="17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Insert path</w:t>
            </w:r>
          </w:p>
        </w:tc>
        <w:tc>
          <w:tcPr>
            <w:tcW w:type="dxa" w:w="3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/v1/faces/insert (base64 JSON)</w:t>
            </w:r>
          </w:p>
        </w:tc>
        <w:tc>
          <w:tcPr>
            <w:tcW w:type="dxa" w:w="4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/v1/faces/insert — multipart form, file upload</w:t>
            </w:r>
          </w:p>
        </w:tc>
      </w:tr>
      <w:tr>
        <w:tc>
          <w:tcPr>
            <w:tcW w:type="dxa" w:w="17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Search path</w:t>
            </w:r>
          </w:p>
        </w:tc>
        <w:tc>
          <w:tcPr>
            <w:tcW w:type="dxa" w:w="32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/faces/search (JSON body)</w:t>
            </w:r>
          </w:p>
        </w:tc>
        <w:tc>
          <w:tcPr>
            <w:tcW w:type="dxa" w:w="4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/v1/faces/search?top_k=5 — multipart form</w:t>
            </w:r>
          </w:p>
        </w:tc>
      </w:tr>
      <w:tr>
        <w:tc>
          <w:tcPr>
            <w:tcW w:type="dxa" w:w="17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Request format</w:t>
            </w:r>
          </w:p>
        </w:tc>
        <w:tc>
          <w:tcPr>
            <w:tcW w:type="dxa" w:w="3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base64 JSON for Main API</w:t>
            </w:r>
          </w:p>
        </w:tc>
        <w:tc>
          <w:tcPr>
            <w:tcW w:type="dxa" w:w="4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multipart/form-data with a real file (Main API)</w:t>
            </w:r>
          </w:p>
        </w:tc>
      </w:tr>
      <w:tr>
        <w:tc>
          <w:tcPr>
            <w:tcW w:type="dxa" w:w="17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Health check</w:t>
            </w:r>
          </w:p>
        </w:tc>
        <w:tc>
          <w:tcPr>
            <w:tcW w:type="dxa" w:w="32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/health</w:t>
            </w:r>
          </w:p>
        </w:tc>
        <w:tc>
          <w:tcPr>
            <w:tcW w:type="dxa" w:w="4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/healthz and /readyz</w:t>
            </w:r>
          </w:p>
        </w:tc>
      </w:tr>
      <w:tr>
        <w:tc>
          <w:tcPr>
            <w:tcW w:type="dxa" w:w="17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Tenant model</w:t>
            </w:r>
          </w:p>
        </w:tc>
        <w:tc>
          <w:tcPr>
            <w:tcW w:type="dxa" w:w="3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Per-tenant Milvus collections</w:t>
            </w:r>
          </w:p>
        </w:tc>
        <w:tc>
          <w:tcPr>
            <w:tcW w:type="dxa" w:w="4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ONE collection (zepiris_faces) with a tenant column</w:t>
            </w:r>
          </w:p>
        </w:tc>
      </w:tr>
      <w:tr>
        <w:tc>
          <w:tcPr>
            <w:tcW w:type="dxa" w:w="17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Search + bad image</w:t>
            </w:r>
          </w:p>
        </w:tc>
        <w:tc>
          <w:tcPr>
            <w:tcW w:type="dxa" w:w="32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422 error</w:t>
            </w:r>
          </w:p>
        </w:tc>
        <w:tc>
          <w:tcPr>
            <w:tcW w:type="dxa" w:w="4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200 OK with empty matches[]</w:t>
            </w:r>
          </w:p>
        </w:tc>
      </w:tr>
      <w:tr>
        <w:tc>
          <w:tcPr>
            <w:tcW w:type="dxa" w:w="17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Response IDs</w:t>
            </w:r>
          </w:p>
        </w:tc>
        <w:tc>
          <w:tcPr>
            <w:tcW w:type="dxa" w:w="3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request_id (snake_case)</w:t>
            </w:r>
          </w:p>
        </w:tc>
        <w:tc>
          <w:tcPr>
            <w:tcW w:type="dxa" w:w="4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requestId (camelCase)</w:t>
            </w:r>
          </w:p>
        </w:tc>
      </w:tr>
      <w:tr>
        <w:tc>
          <w:tcPr>
            <w:tcW w:type="dxa" w:w="17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Milvus index</w:t>
            </w:r>
          </w:p>
        </w:tc>
        <w:tc>
          <w:tcPr>
            <w:tcW w:type="dxa" w:w="32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IVF_FLAT / HNSW</w:t>
            </w:r>
          </w:p>
        </w:tc>
        <w:tc>
          <w:tcPr>
            <w:tcW w:type="dxa" w:w="4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FLAT with COSINE metric</w:t>
            </w:r>
          </w:p>
        </w:tc>
      </w:tr>
      <w:tr>
        <w:tc>
          <w:tcPr>
            <w:tcW w:type="dxa" w:w="17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MinIO port</w:t>
            </w:r>
          </w:p>
        </w:tc>
        <w:tc>
          <w:tcPr>
            <w:tcW w:type="dxa" w:w="32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9000</w:t>
            </w:r>
          </w:p>
        </w:tc>
        <w:tc>
          <w:tcPr>
            <w:tcW w:type="dxa" w:w="4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host 9002 → container 9000 (console 9001)</w:t>
            </w:r>
          </w:p>
        </w:tc>
      </w:tr>
      <w:tr>
        <w:tc>
          <w:tcPr>
            <w:tcW w:type="dxa" w:w="17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Env prefix</w:t>
            </w:r>
          </w:p>
        </w:tc>
        <w:tc>
          <w:tcPr>
            <w:tcW w:type="dxa" w:w="32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generic</w:t>
            </w:r>
          </w:p>
        </w:tc>
        <w:tc>
          <w:tcPr>
            <w:tcW w:type="dxa" w:w="4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ZEPIRIS_* (main) and ML_SERVICE_* (ML)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9" w:sz="1"/>
              <w:left w:val="single" w:color="A32D2D" w:sz="18"/>
              <w:bottom w:val="single" w:color="FBE9E9" w:sz="1"/>
              <w:right w:val="single" w:color="FBE9E9" w:sz="1"/>
            </w:tcBorders>
            <w:shd w:fill="FBE9E9" w:val="clear"/>
            <w:tcMar>
              <w:top w:type="dxa" w:w="140"/>
              <w:left w:type="dxa" w:w="180"/>
              <w:bottom w:type="dxa" w:w="140"/>
              <w:right w:type="dxa" w:w="180"/>
            </w:tcMar>
          </w:tcPr>
          <w:p>
            <w:pPr>
              <w:spacing w:after="80"/>
            </w:pPr>
            <w:r>
              <w:rPr>
                <w:rFonts w:ascii="Arial" w:cs="Arial" w:eastAsia="Arial" w:hAnsi="Arial"/>
                <w:b/>
                <w:bCs/>
                <w:color w:val="A32D2D"/>
                <w:sz w:val="21"/>
                <w:szCs w:val="21"/>
              </w:rPr>
              <w:t xml:space="preserve">Most important correction</w:t>
            </w:r>
          </w:p>
          <w:p>
            <w:pPr>
              <w:spacing w:after="60" w:line="264"/>
            </w:pPr>
            <w:r>
              <w:rPr>
                <w:rFonts w:ascii="Arial" w:cs="Arial" w:eastAsia="Arial" w:hAnsi="Arial"/>
                <w:color w:val="2C2C2A"/>
                <w:sz w:val="20"/>
                <w:szCs w:val="20"/>
              </w:rPr>
              <w:t xml:space="preserve">ZepIris is multi-tenant via a 'tenant' FORM FIELD on each call — not via separate collections.</w:t>
            </w:r>
          </w:p>
          <w:p>
            <w:pPr>
              <w:spacing w:after="60" w:line="264"/>
            </w:pPr>
            <w:r>
              <w:rPr>
                <w:rFonts w:ascii="Arial" w:cs="Arial" w:eastAsia="Arial" w:hAnsi="Arial"/>
                <w:color w:val="2C2C2A"/>
                <w:sz w:val="20"/>
                <w:szCs w:val="20"/>
              </w:rPr>
              <w:t xml:space="preserve">The platform must pass tenant=&lt;tenant_id&gt; on every insert/search/upsert.</w:t>
            </w:r>
          </w:p>
          <w:p>
            <w:pPr>
              <w:spacing w:after="0" w:line="264"/>
            </w:pPr>
            <w:r>
              <w:rPr>
                <w:rFonts w:ascii="Arial" w:cs="Arial" w:eastAsia="Arial" w:hAnsi="Arial"/>
                <w:color w:val="2C2C2A"/>
                <w:sz w:val="20"/>
                <w:szCs w:val="20"/>
              </w:rPr>
              <w:t xml:space="preserve">All faces live in one Milvus collection 'zepiris_faces'; the tenant column isolates them.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60"/>
              <w:left w:type="dxa" w:w="200"/>
              <w:bottom w:type="dxa" w:w="160"/>
              <w:right w:type="dxa" w:w="200"/>
            </w:tcMar>
          </w:tcPr>
          <w:p>
            <w:r>
              <w:rPr>
                <w:rFonts w:ascii="Arial" w:cs="Arial" w:eastAsia="Arial" w:hAnsi="Arial"/>
                <w:b/>
                <w:bCs/>
                <w:color w:val="9FC0E8"/>
                <w:sz w:val="20"/>
                <w:szCs w:val="20"/>
              </w:rPr>
              <w:t xml:space="preserve">Part 3</w:t>
            </w:r>
          </w:p>
          <w:p>
            <w:pPr>
              <w:spacing w:before="40"/>
            </w:pPr>
            <w:r>
              <w:rPr>
                <w:rFonts w:ascii="Arial" w:cs="Arial" w:eastAsia="Arial" w:hAnsi="Arial"/>
                <w:b/>
                <w:bCs/>
                <w:color w:val="FFFFFF"/>
                <w:sz w:val="30"/>
                <w:szCs w:val="30"/>
              </w:rPr>
              <w:t xml:space="preserve">Main API — Verified Endpoints</w:t>
            </w:r>
          </w:p>
        </w:tc>
      </w:tr>
    </w:tbl>
    <w:p>
      <w:pPr>
        <w:spacing w:after="160"/>
      </w:pPr>
      <w:r>
        <w:t xml:space="preserve"/>
      </w:r>
    </w:p>
    <w:p>
      <w:pPr>
        <w:pStyle w:val="Heading1"/>
      </w:pPr>
      <w:r>
        <w:t xml:space="preserve">3. Main API (port 8000)</w:t>
      </w:r>
    </w:p>
    <w:p>
      <w:pPr>
        <w:spacing w:after="120" w:line="276"/>
      </w:pPr>
      <w:r>
        <w:t xml:space="preserve">All face operations the platform calls. These are the real signatures from the repository.</w:t>
      </w:r>
    </w:p>
    <w:p>
      <w:pPr>
        <w:pStyle w:val="Heading2"/>
      </w:pPr>
      <w:r>
        <w:t xml:space="preserve">3.1 Insert a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left w:val="none"/>
              <w:bottom w:val="none"/>
              <w:right w:val="none"/>
            </w:tcBorders>
            <w:shd w:fill="2E6FB7"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POST</w:t>
            </w:r>
          </w:p>
        </w:tc>
        <w:tc>
          <w:tcPr>
            <w:tcW w:type="dxa" w:w="8260"/>
            <w:tcBorders>
              <w:top w:val="none"/>
              <w:left w:val="none"/>
              <w:bottom w:val="none"/>
              <w:right w:val="none"/>
            </w:tcBorders>
            <w:shd w:fill="F0EFEA" w:val="clear"/>
            <w:tcMar>
              <w:top w:type="dxa" w:w="70"/>
              <w:left w:type="dxa" w:w="140"/>
              <w:bottom w:type="dxa" w:w="70"/>
              <w:right w:type="dxa" w:w="100"/>
            </w:tcMar>
            <w:vAlign w:val="center"/>
          </w:tcPr>
          <w:p>
            <w:r>
              <w:rPr>
                <w:rFonts w:ascii="Consolas" w:cs="Consolas" w:eastAsia="Consolas" w:hAnsi="Consolas"/>
                <w:b/>
                <w:bCs/>
                <w:color w:val="1F3A5F"/>
                <w:sz w:val="19"/>
                <w:szCs w:val="19"/>
              </w:rPr>
              <w:t xml:space="preserve">/v1/faces/insert</w:t>
            </w:r>
          </w:p>
        </w:tc>
      </w:tr>
    </w:tbl>
    <w:p>
      <w:pPr>
        <w:spacing w:after="60"/>
      </w:pPr>
      <w:r>
        <w:t xml:space="preserve"/>
      </w:r>
    </w:p>
    <w:p>
      <w:pPr>
        <w:spacing w:after="120" w:line="276"/>
      </w:pPr>
      <w:r>
        <w:t xml:space="preserve">Multipart form. Registers a new face. Returns 409 if the id already exists, 422 if image-quality assessment fails or no face is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30"/>
              <w:left w:type="dxa" w:w="160"/>
              <w:bottom w:type="dxa" w:w="130"/>
              <w:right w:type="dxa" w:w="160"/>
            </w:tcMar>
          </w:tcPr>
          <w:p>
            <w:pPr>
              <w:spacing w:after="30" w:line="250"/>
            </w:pPr>
            <w:r>
              <w:rPr>
                <w:rFonts w:ascii="Consolas" w:cs="Consolas" w:eastAsia="Consolas" w:hAnsi="Consolas"/>
                <w:color w:val="D6E4F0"/>
                <w:sz w:val="17"/>
                <w:szCs w:val="17"/>
              </w:rPr>
              <w:t xml:space="preserve">curl -X POST http://localhost:8000/v1/faces/insert \</w:t>
            </w:r>
          </w:p>
          <w:p>
            <w:pPr>
              <w:spacing w:after="30" w:line="250"/>
            </w:pPr>
            <w:r>
              <w:rPr>
                <w:rFonts w:ascii="Consolas" w:cs="Consolas" w:eastAsia="Consolas" w:hAnsi="Consolas"/>
                <w:color w:val="D6E4F0"/>
                <w:sz w:val="17"/>
                <w:szCs w:val="17"/>
              </w:rPr>
              <w:t xml:space="preserve">  -F "id=employee_001" \</w:t>
            </w:r>
          </w:p>
          <w:p>
            <w:pPr>
              <w:spacing w:after="30" w:line="250"/>
            </w:pPr>
            <w:r>
              <w:rPr>
                <w:rFonts w:ascii="Consolas" w:cs="Consolas" w:eastAsia="Consolas" w:hAnsi="Consolas"/>
                <w:color w:val="D6E4F0"/>
                <w:sz w:val="17"/>
                <w:szCs w:val="17"/>
              </w:rPr>
              <w:t xml:space="preserve">  -F "tenant=acme_corp" \</w:t>
            </w:r>
          </w:p>
          <w:p>
            <w:pPr>
              <w:spacing w:after="30" w:line="250"/>
            </w:pPr>
            <w:r>
              <w:rPr>
                <w:rFonts w:ascii="Consolas" w:cs="Consolas" w:eastAsia="Consolas" w:hAnsi="Consolas"/>
                <w:color w:val="D6E4F0"/>
                <w:sz w:val="17"/>
                <w:szCs w:val="17"/>
              </w:rPr>
              <w:t xml:space="preserve">  -F "file=@face.jpg"</w:t>
            </w:r>
          </w:p>
          <w:p>
            <w:pPr>
              <w:spacing w:after="30" w:line="250"/>
            </w:pPr>
            <w:r>
              <w:rPr>
                <w:rFonts w:ascii="Consolas" w:cs="Consolas" w:eastAsia="Consolas" w:hAnsi="Consolas"/>
                <w:color w:val="D6E4F0"/>
                <w:sz w:val="17"/>
                <w:szCs w:val="17"/>
              </w:rPr>
              <w:t xml:space="preserve"> </w:t>
            </w:r>
          </w:p>
          <w:p>
            <w:pPr>
              <w:spacing w:after="30" w:line="250"/>
            </w:pPr>
            <w:r>
              <w:rPr>
                <w:rFonts w:ascii="Consolas" w:cs="Consolas" w:eastAsia="Consolas" w:hAnsi="Consolas"/>
                <w:color w:val="D6E4F0"/>
                <w:sz w:val="17"/>
                <w:szCs w:val="17"/>
              </w:rPr>
              <w:t xml:space="preserve">Response 200:</w:t>
            </w:r>
          </w:p>
          <w:p>
            <w:pPr>
              <w:spacing w:after="30" w:line="250"/>
            </w:pPr>
            <w:r>
              <w:rPr>
                <w:rFonts w:ascii="Consolas" w:cs="Consolas" w:eastAsia="Consolas" w:hAnsi="Consolas"/>
                <w:color w:val="D6E4F0"/>
                <w:sz w:val="17"/>
                <w:szCs w:val="17"/>
              </w:rPr>
              <w:t xml:space="preserve">{</w:t>
            </w:r>
          </w:p>
          <w:p>
            <w:pPr>
              <w:spacing w:after="30" w:line="250"/>
            </w:pPr>
            <w:r>
              <w:rPr>
                <w:rFonts w:ascii="Consolas" w:cs="Consolas" w:eastAsia="Consolas" w:hAnsi="Consolas"/>
                <w:color w:val="D6E4F0"/>
                <w:sz w:val="17"/>
                <w:szCs w:val="17"/>
              </w:rPr>
              <w:t xml:space="preserve">  "requestId": "a1b2c3d4-...",</w:t>
            </w:r>
          </w:p>
          <w:p>
            <w:pPr>
              <w:spacing w:after="30" w:line="250"/>
            </w:pPr>
            <w:r>
              <w:rPr>
                <w:rFonts w:ascii="Consolas" w:cs="Consolas" w:eastAsia="Consolas" w:hAnsi="Consolas"/>
                <w:color w:val="D6E4F0"/>
                <w:sz w:val="17"/>
                <w:szCs w:val="17"/>
              </w:rPr>
              <w:t xml:space="preserve">  "imageQualityAssessment": {</w:t>
            </w:r>
          </w:p>
          <w:p>
            <w:pPr>
              <w:spacing w:after="30" w:line="250"/>
            </w:pPr>
            <w:r>
              <w:rPr>
                <w:rFonts w:ascii="Consolas" w:cs="Consolas" w:eastAsia="Consolas" w:hAnsi="Consolas"/>
                <w:color w:val="D6E4F0"/>
                <w:sz w:val="17"/>
                <w:szCs w:val="17"/>
              </w:rPr>
              <w:t xml:space="preserve">    "passed": true,</w:t>
            </w:r>
          </w:p>
          <w:p>
            <w:pPr>
              <w:spacing w:after="30" w:line="250"/>
            </w:pPr>
            <w:r>
              <w:rPr>
                <w:rFonts w:ascii="Consolas" w:cs="Consolas" w:eastAsia="Consolas" w:hAnsi="Consolas"/>
                <w:color w:val="D6E4F0"/>
                <w:sz w:val="17"/>
                <w:szCs w:val="17"/>
              </w:rPr>
              <w:t xml:space="preserve">    "nudity": { "is_safe": true,  "probability": 0.02 },</w:t>
            </w:r>
          </w:p>
          <w:p>
            <w:pPr>
              <w:spacing w:after="30" w:line="250"/>
            </w:pPr>
            <w:r>
              <w:rPr>
                <w:rFonts w:ascii="Consolas" w:cs="Consolas" w:eastAsia="Consolas" w:hAnsi="Consolas"/>
                <w:color w:val="D6E4F0"/>
                <w:sz w:val="17"/>
                <w:szCs w:val="17"/>
              </w:rPr>
              <w:t xml:space="preserve">    "spoof":  { "is_spoof": false, "probability": 0.05 },</w:t>
            </w:r>
          </w:p>
          <w:p>
            <w:pPr>
              <w:spacing w:after="30" w:line="250"/>
            </w:pPr>
            <w:r>
              <w:rPr>
                <w:rFonts w:ascii="Consolas" w:cs="Consolas" w:eastAsia="Consolas" w:hAnsi="Consolas"/>
                <w:color w:val="D6E4F0"/>
                <w:sz w:val="17"/>
                <w:szCs w:val="17"/>
              </w:rPr>
              <w:t xml:space="preserve">    "blur":   { "is_sharp": true,  "probability": 0.10 }</w:t>
            </w:r>
          </w:p>
          <w:p>
            <w:pPr>
              <w:spacing w:after="30" w:line="250"/>
            </w:pPr>
            <w:r>
              <w:rPr>
                <w:rFonts w:ascii="Consolas" w:cs="Consolas" w:eastAsia="Consolas" w:hAnsi="Consolas"/>
                <w:color w:val="D6E4F0"/>
                <w:sz w:val="17"/>
                <w:szCs w:val="17"/>
              </w:rPr>
              <w:t xml:space="preserve">  },</w:t>
            </w:r>
          </w:p>
          <w:p>
            <w:pPr>
              <w:spacing w:after="30" w:line="250"/>
            </w:pPr>
            <w:r>
              <w:rPr>
                <w:rFonts w:ascii="Consolas" w:cs="Consolas" w:eastAsia="Consolas" w:hAnsi="Consolas"/>
                <w:color w:val="D6E4F0"/>
                <w:sz w:val="17"/>
                <w:szCs w:val="17"/>
              </w:rPr>
              <w:t xml:space="preserve">  "userOperationResult": { "operation": "INSERT", "status": "success" }</w:t>
            </w:r>
          </w:p>
          <w:p>
            <w:pPr>
              <w:spacing w:after="0" w:line="250"/>
            </w:pPr>
            <w:r>
              <w:rPr>
                <w:rFonts w:ascii="Consolas" w:cs="Consolas" w:eastAsia="Consolas" w:hAnsi="Consolas"/>
                <w:color w:val="D6E4F0"/>
                <w:sz w:val="17"/>
                <w:szCs w:val="17"/>
              </w:rPr>
              <w:t xml:space="preserve">}</w:t>
            </w:r>
          </w:p>
        </w:tc>
      </w:tr>
    </w:tbl>
    <w:p>
      <w:pPr>
        <w:spacing w:after="100"/>
      </w:pPr>
      <w:r>
        <w:t xml:space="preserve"/>
      </w:r>
    </w:p>
    <w:p>
      <w:pPr>
        <w:pStyle w:val="Heading2"/>
      </w:pPr>
      <w:r>
        <w:t xml:space="preserve">3.2 Search for a face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left w:val="none"/>
              <w:bottom w:val="none"/>
              <w:right w:val="none"/>
            </w:tcBorders>
            <w:shd w:fill="2E6FB7"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POST</w:t>
            </w:r>
          </w:p>
        </w:tc>
        <w:tc>
          <w:tcPr>
            <w:tcW w:type="dxa" w:w="8260"/>
            <w:tcBorders>
              <w:top w:val="none"/>
              <w:left w:val="none"/>
              <w:bottom w:val="none"/>
              <w:right w:val="none"/>
            </w:tcBorders>
            <w:shd w:fill="F0EFEA" w:val="clear"/>
            <w:tcMar>
              <w:top w:type="dxa" w:w="70"/>
              <w:left w:type="dxa" w:w="140"/>
              <w:bottom w:type="dxa" w:w="70"/>
              <w:right w:type="dxa" w:w="100"/>
            </w:tcMar>
            <w:vAlign w:val="center"/>
          </w:tcPr>
          <w:p>
            <w:r>
              <w:rPr>
                <w:rFonts w:ascii="Consolas" w:cs="Consolas" w:eastAsia="Consolas" w:hAnsi="Consolas"/>
                <w:b/>
                <w:bCs/>
                <w:color w:val="1F3A5F"/>
                <w:sz w:val="19"/>
                <w:szCs w:val="19"/>
              </w:rPr>
              <w:t xml:space="preserve">/v1/faces/search</w:t>
            </w:r>
          </w:p>
        </w:tc>
      </w:tr>
    </w:tbl>
    <w:p>
      <w:pPr>
        <w:spacing w:after="60"/>
      </w:pPr>
      <w:r>
        <w:t xml:space="preserve"/>
      </w:r>
    </w:p>
    <w:p>
      <w:pPr>
        <w:spacing w:after="120" w:line="276"/>
      </w:pPr>
      <w:r>
        <w:t xml:space="preserve">Multipart form. top_k and threshold are query parameters. Returns 200 with an empty matches array if IQA fails or no face is found — it does NOT error on a bad image. The platform's own /faces/search endpoint wraps this and then applies toggle logic to record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30"/>
              <w:left w:type="dxa" w:w="160"/>
              <w:bottom w:type="dxa" w:w="130"/>
              <w:right w:type="dxa" w:w="160"/>
            </w:tcMar>
          </w:tcPr>
          <w:p>
            <w:pPr>
              <w:spacing w:after="30" w:line="250"/>
            </w:pPr>
            <w:r>
              <w:rPr>
                <w:rFonts w:ascii="Consolas" w:cs="Consolas" w:eastAsia="Consolas" w:hAnsi="Consolas"/>
                <w:color w:val="D6E4F0"/>
                <w:sz w:val="17"/>
                <w:szCs w:val="17"/>
              </w:rPr>
              <w:t xml:space="preserve">curl -X POST "http://localhost:8000/v1/faces/search?top_k=5" \</w:t>
            </w:r>
          </w:p>
          <w:p>
            <w:pPr>
              <w:spacing w:after="30" w:line="250"/>
            </w:pPr>
            <w:r>
              <w:rPr>
                <w:rFonts w:ascii="Consolas" w:cs="Consolas" w:eastAsia="Consolas" w:hAnsi="Consolas"/>
                <w:color w:val="D6E4F0"/>
                <w:sz w:val="17"/>
                <w:szCs w:val="17"/>
              </w:rPr>
              <w:t xml:space="preserve">  -F "id=query_001" \</w:t>
            </w:r>
          </w:p>
          <w:p>
            <w:pPr>
              <w:spacing w:after="30" w:line="250"/>
            </w:pPr>
            <w:r>
              <w:rPr>
                <w:rFonts w:ascii="Consolas" w:cs="Consolas" w:eastAsia="Consolas" w:hAnsi="Consolas"/>
                <w:color w:val="D6E4F0"/>
                <w:sz w:val="17"/>
                <w:szCs w:val="17"/>
              </w:rPr>
              <w:t xml:space="preserve">  -F "tenant=acme_corp" \</w:t>
            </w:r>
          </w:p>
          <w:p>
            <w:pPr>
              <w:spacing w:after="30" w:line="250"/>
            </w:pPr>
            <w:r>
              <w:rPr>
                <w:rFonts w:ascii="Consolas" w:cs="Consolas" w:eastAsia="Consolas" w:hAnsi="Consolas"/>
                <w:color w:val="D6E4F0"/>
                <w:sz w:val="17"/>
                <w:szCs w:val="17"/>
              </w:rPr>
              <w:t xml:space="preserve">  -F "file=@query_face.jpg"</w:t>
            </w:r>
          </w:p>
          <w:p>
            <w:pPr>
              <w:spacing w:after="30" w:line="250"/>
            </w:pPr>
            <w:r>
              <w:rPr>
                <w:rFonts w:ascii="Consolas" w:cs="Consolas" w:eastAsia="Consolas" w:hAnsi="Consolas"/>
                <w:color w:val="D6E4F0"/>
                <w:sz w:val="17"/>
                <w:szCs w:val="17"/>
              </w:rPr>
              <w:t xml:space="preserve"> </w:t>
            </w:r>
          </w:p>
          <w:p>
            <w:pPr>
              <w:spacing w:after="30" w:line="250"/>
            </w:pPr>
            <w:r>
              <w:rPr>
                <w:rFonts w:ascii="Consolas" w:cs="Consolas" w:eastAsia="Consolas" w:hAnsi="Consolas"/>
                <w:color w:val="D6E4F0"/>
                <w:sz w:val="17"/>
                <w:szCs w:val="17"/>
              </w:rPr>
              <w:t xml:space="preserve">Response 200:</w:t>
            </w:r>
          </w:p>
          <w:p>
            <w:pPr>
              <w:spacing w:after="30" w:line="250"/>
            </w:pPr>
            <w:r>
              <w:rPr>
                <w:rFonts w:ascii="Consolas" w:cs="Consolas" w:eastAsia="Consolas" w:hAnsi="Consolas"/>
                <w:color w:val="D6E4F0"/>
                <w:sz w:val="17"/>
                <w:szCs w:val="17"/>
              </w:rPr>
              <w:t xml:space="preserve">{</w:t>
            </w:r>
          </w:p>
          <w:p>
            <w:pPr>
              <w:spacing w:after="30" w:line="250"/>
            </w:pPr>
            <w:r>
              <w:rPr>
                <w:rFonts w:ascii="Consolas" w:cs="Consolas" w:eastAsia="Consolas" w:hAnsi="Consolas"/>
                <w:color w:val="D6E4F0"/>
                <w:sz w:val="17"/>
                <w:szCs w:val="17"/>
              </w:rPr>
              <w:t xml:space="preserve">  "requestId": "d4e5f6a7-...",</w:t>
            </w:r>
          </w:p>
          <w:p>
            <w:pPr>
              <w:spacing w:after="30" w:line="250"/>
            </w:pPr>
            <w:r>
              <w:rPr>
                <w:rFonts w:ascii="Consolas" w:cs="Consolas" w:eastAsia="Consolas" w:hAnsi="Consolas"/>
                <w:color w:val="D6E4F0"/>
                <w:sz w:val="17"/>
                <w:szCs w:val="17"/>
              </w:rPr>
              <w:t xml:space="preserve">  "imageQualityAssessment": { "passed": true, ... },</w:t>
            </w:r>
          </w:p>
          <w:p>
            <w:pPr>
              <w:spacing w:after="30" w:line="250"/>
            </w:pPr>
            <w:r>
              <w:rPr>
                <w:rFonts w:ascii="Consolas" w:cs="Consolas" w:eastAsia="Consolas" w:hAnsi="Consolas"/>
                <w:color w:val="D6E4F0"/>
                <w:sz w:val="17"/>
                <w:szCs w:val="17"/>
              </w:rPr>
              <w:t xml:space="preserve">  "searchResult": { "matches": [ { "id": "employee_001", "score": 0.92 } ] }</w:t>
            </w:r>
          </w:p>
          <w:p>
            <w:pPr>
              <w:spacing w:after="30" w:line="250"/>
            </w:pPr>
            <w:r>
              <w:rPr>
                <w:rFonts w:ascii="Consolas" w:cs="Consolas" w:eastAsia="Consolas" w:hAnsi="Consolas"/>
                <w:color w:val="D6E4F0"/>
                <w:sz w:val="17"/>
                <w:szCs w:val="17"/>
              </w:rPr>
              <w:t xml:space="preserve">}</w:t>
            </w:r>
          </w:p>
          <w:p>
            <w:pPr>
              <w:spacing w:after="30" w:line="250"/>
            </w:pPr>
            <w:r>
              <w:rPr>
                <w:rFonts w:ascii="Consolas" w:cs="Consolas" w:eastAsia="Consolas" w:hAnsi="Consolas"/>
                <w:color w:val="D6E4F0"/>
                <w:sz w:val="17"/>
                <w:szCs w:val="17"/>
              </w:rPr>
              <w:t xml:space="preserve"> </w:t>
            </w:r>
          </w:p>
          <w:p>
            <w:pPr>
              <w:spacing w:after="0" w:line="250"/>
            </w:pPr>
            <w:r>
              <w:rPr>
                <w:rFonts w:ascii="Consolas" w:cs="Consolas" w:eastAsia="Consolas" w:hAnsi="Consolas"/>
                <w:color w:val="D6E4F0"/>
                <w:sz w:val="17"/>
                <w:szCs w:val="17"/>
              </w:rPr>
              <w:t xml:space="preserve">Query params: top_k (default 5), threshold (default ZEPIRIS_MILVUS_SEARCH_THRESHOLD=0.5)</w:t>
            </w:r>
          </w:p>
        </w:tc>
      </w:tr>
    </w:tbl>
    <w:p>
      <w:pPr>
        <w:spacing w:after="100"/>
      </w:pPr>
      <w:r>
        <w:t xml:space="preserve"/>
      </w:r>
    </w:p>
    <w:p>
      <w:pPr>
        <w:pStyle w:val="Heading2"/>
      </w:pPr>
      <w:r>
        <w:t xml:space="preserve">3.3 Upsert a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left w:val="none"/>
              <w:bottom w:val="none"/>
              <w:right w:val="none"/>
            </w:tcBorders>
            <w:shd w:fill="2E6FB7"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POST</w:t>
            </w:r>
          </w:p>
        </w:tc>
        <w:tc>
          <w:tcPr>
            <w:tcW w:type="dxa" w:w="8260"/>
            <w:tcBorders>
              <w:top w:val="none"/>
              <w:left w:val="none"/>
              <w:bottom w:val="none"/>
              <w:right w:val="none"/>
            </w:tcBorders>
            <w:shd w:fill="F0EFEA" w:val="clear"/>
            <w:tcMar>
              <w:top w:type="dxa" w:w="70"/>
              <w:left w:type="dxa" w:w="140"/>
              <w:bottom w:type="dxa" w:w="70"/>
              <w:right w:type="dxa" w:w="100"/>
            </w:tcMar>
            <w:vAlign w:val="center"/>
          </w:tcPr>
          <w:p>
            <w:r>
              <w:rPr>
                <w:rFonts w:ascii="Consolas" w:cs="Consolas" w:eastAsia="Consolas" w:hAnsi="Consolas"/>
                <w:b/>
                <w:bCs/>
                <w:color w:val="1F3A5F"/>
                <w:sz w:val="19"/>
                <w:szCs w:val="19"/>
              </w:rPr>
              <w:t xml:space="preserve">/v1/faces/upsert</w:t>
            </w:r>
          </w:p>
        </w:tc>
      </w:tr>
    </w:tbl>
    <w:p>
      <w:pPr>
        <w:spacing w:after="60"/>
      </w:pPr>
      <w:r>
        <w:t xml:space="preserve"/>
      </w:r>
    </w:p>
    <w:p>
      <w:pPr>
        <w:spacing w:after="120" w:line="276"/>
      </w:pPr>
      <w:r>
        <w:t xml:space="preserve">Multipart form. Insert or update. Same response shape as insert, with operation = UPSERT. Use this for re-enrollment (a person updating their face).</w:t>
      </w:r>
    </w:p>
    <w:p>
      <w:pPr>
        <w:spacing w:after="100"/>
      </w:pPr>
      <w:r>
        <w:t xml:space="preserve"/>
      </w:r>
    </w:p>
    <w:p>
      <w:pPr>
        <w:pStyle w:val="Heading2"/>
      </w:pPr>
      <w:r>
        <w:t xml:space="preserve">3.4 Delete a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left w:val="none"/>
              <w:bottom w:val="none"/>
              <w:right w:val="none"/>
            </w:tcBorders>
            <w:shd w:fill="A32D2D"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DELETE</w:t>
            </w:r>
          </w:p>
        </w:tc>
        <w:tc>
          <w:tcPr>
            <w:tcW w:type="dxa" w:w="8260"/>
            <w:tcBorders>
              <w:top w:val="none"/>
              <w:left w:val="none"/>
              <w:bottom w:val="none"/>
              <w:right w:val="none"/>
            </w:tcBorders>
            <w:shd w:fill="F0EFEA" w:val="clear"/>
            <w:tcMar>
              <w:top w:type="dxa" w:w="70"/>
              <w:left w:type="dxa" w:w="140"/>
              <w:bottom w:type="dxa" w:w="70"/>
              <w:right w:type="dxa" w:w="100"/>
            </w:tcMar>
            <w:vAlign w:val="center"/>
          </w:tcPr>
          <w:p>
            <w:r>
              <w:rPr>
                <w:rFonts w:ascii="Consolas" w:cs="Consolas" w:eastAsia="Consolas" w:hAnsi="Consolas"/>
                <w:b/>
                <w:bCs/>
                <w:color w:val="1F3A5F"/>
                <w:sz w:val="19"/>
                <w:szCs w:val="19"/>
              </w:rPr>
              <w:t xml:space="preserve">/v1/faces/delete</w:t>
            </w:r>
          </w:p>
        </w:tc>
      </w:tr>
    </w:tbl>
    <w:p>
      <w:pPr>
        <w:spacing w:after="60"/>
      </w:pPr>
      <w:r>
        <w:t xml:space="preserve"/>
      </w:r>
    </w:p>
    <w:p>
      <w:pPr>
        <w:spacing w:after="120" w:line="276"/>
      </w:pPr>
      <w:r>
        <w:t xml:space="preserve">Query parameter id. Part of the platform's erasure cascade — this removes the vector from Milvus.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30"/>
              <w:left w:type="dxa" w:w="160"/>
              <w:bottom w:type="dxa" w:w="130"/>
              <w:right w:type="dxa" w:w="160"/>
            </w:tcMar>
          </w:tcPr>
          <w:p>
            <w:pPr>
              <w:spacing w:after="30" w:line="250"/>
            </w:pPr>
            <w:r>
              <w:rPr>
                <w:rFonts w:ascii="Consolas" w:cs="Consolas" w:eastAsia="Consolas" w:hAnsi="Consolas"/>
                <w:color w:val="D6E4F0"/>
                <w:sz w:val="17"/>
                <w:szCs w:val="17"/>
              </w:rPr>
              <w:t xml:space="preserve">curl -X DELETE "http://localhost:8000/v1/faces/delete?id=employee_001"</w:t>
            </w:r>
          </w:p>
          <w:p>
            <w:pPr>
              <w:spacing w:after="30" w:line="250"/>
            </w:pPr>
            <w:r>
              <w:rPr>
                <w:rFonts w:ascii="Consolas" w:cs="Consolas" w:eastAsia="Consolas" w:hAnsi="Consolas"/>
                <w:color w:val="D6E4F0"/>
                <w:sz w:val="17"/>
                <w:szCs w:val="17"/>
              </w:rPr>
              <w:t xml:space="preserve"> </w:t>
            </w:r>
          </w:p>
          <w:p>
            <w:pPr>
              <w:spacing w:after="30" w:line="250"/>
            </w:pPr>
            <w:r>
              <w:rPr>
                <w:rFonts w:ascii="Consolas" w:cs="Consolas" w:eastAsia="Consolas" w:hAnsi="Consolas"/>
                <w:color w:val="D6E4F0"/>
                <w:sz w:val="17"/>
                <w:szCs w:val="17"/>
              </w:rPr>
              <w:t xml:space="preserve">Response 200:</w:t>
            </w:r>
          </w:p>
          <w:p>
            <w:pPr>
              <w:spacing w:after="0" w:line="250"/>
            </w:pPr>
            <w:r>
              <w:rPr>
                <w:rFonts w:ascii="Consolas" w:cs="Consolas" w:eastAsia="Consolas" w:hAnsi="Consolas"/>
                <w:color w:val="D6E4F0"/>
                <w:sz w:val="17"/>
                <w:szCs w:val="17"/>
              </w:rPr>
              <w:t xml:space="preserve">{ "requestId": "...", "userOperationResult": { "operation": "DELETE", "status": "success" } }</w:t>
            </w:r>
          </w:p>
        </w:tc>
      </w:tr>
    </w:tbl>
    <w:p>
      <w:pPr>
        <w:spacing w:after="100"/>
      </w:pPr>
      <w:r>
        <w:t xml:space="preserve"/>
      </w:r>
    </w:p>
    <w:p>
      <w:pPr>
        <w:pStyle w:val="Heading2"/>
      </w:pPr>
      <w:r>
        <w:t xml:space="preserve">3.5 Get face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left w:val="none"/>
              <w:bottom w:val="none"/>
              <w:right w:val="none"/>
            </w:tcBorders>
            <w:shd w:fill="1D9E75"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GET</w:t>
            </w:r>
          </w:p>
        </w:tc>
        <w:tc>
          <w:tcPr>
            <w:tcW w:type="dxa" w:w="8260"/>
            <w:tcBorders>
              <w:top w:val="none"/>
              <w:left w:val="none"/>
              <w:bottom w:val="none"/>
              <w:right w:val="none"/>
            </w:tcBorders>
            <w:shd w:fill="F0EFEA" w:val="clear"/>
            <w:tcMar>
              <w:top w:type="dxa" w:w="70"/>
              <w:left w:type="dxa" w:w="140"/>
              <w:bottom w:type="dxa" w:w="70"/>
              <w:right w:type="dxa" w:w="100"/>
            </w:tcMar>
            <w:vAlign w:val="center"/>
          </w:tcPr>
          <w:p>
            <w:r>
              <w:rPr>
                <w:rFonts w:ascii="Consolas" w:cs="Consolas" w:eastAsia="Consolas" w:hAnsi="Consolas"/>
                <w:b/>
                <w:bCs/>
                <w:color w:val="1F3A5F"/>
                <w:sz w:val="19"/>
                <w:szCs w:val="19"/>
              </w:rPr>
              <w:t xml:space="preserve">/v1/faces/get/{face_id}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30"/>
              <w:left w:type="dxa" w:w="160"/>
              <w:bottom w:type="dxa" w:w="130"/>
              <w:right w:type="dxa" w:w="160"/>
            </w:tcMar>
          </w:tcPr>
          <w:p>
            <w:pPr>
              <w:spacing w:after="30" w:line="250"/>
            </w:pPr>
            <w:r>
              <w:rPr>
                <w:rFonts w:ascii="Consolas" w:cs="Consolas" w:eastAsia="Consolas" w:hAnsi="Consolas"/>
                <w:color w:val="D6E4F0"/>
                <w:sz w:val="17"/>
                <w:szCs w:val="17"/>
              </w:rPr>
              <w:t xml:space="preserve">curl http://localhost:8000/v1/faces/get/employee_001</w:t>
            </w:r>
          </w:p>
          <w:p>
            <w:pPr>
              <w:spacing w:after="30" w:line="250"/>
            </w:pPr>
            <w:r>
              <w:rPr>
                <w:rFonts w:ascii="Consolas" w:cs="Consolas" w:eastAsia="Consolas" w:hAnsi="Consolas"/>
                <w:color w:val="D6E4F0"/>
                <w:sz w:val="17"/>
                <w:szCs w:val="17"/>
              </w:rPr>
              <w:t xml:space="preserve"> </w:t>
            </w:r>
          </w:p>
          <w:p>
            <w:pPr>
              <w:spacing w:after="30" w:line="250"/>
            </w:pPr>
            <w:r>
              <w:rPr>
                <w:rFonts w:ascii="Consolas" w:cs="Consolas" w:eastAsia="Consolas" w:hAnsi="Consolas"/>
                <w:color w:val="D6E4F0"/>
                <w:sz w:val="17"/>
                <w:szCs w:val="17"/>
              </w:rPr>
              <w:t xml:space="preserve">Response 200:</w:t>
            </w:r>
          </w:p>
          <w:p>
            <w:pPr>
              <w:spacing w:after="0" w:line="250"/>
            </w:pPr>
            <w:r>
              <w:rPr>
                <w:rFonts w:ascii="Consolas" w:cs="Consolas" w:eastAsia="Consolas" w:hAnsi="Consolas"/>
                <w:color w:val="D6E4F0"/>
                <w:sz w:val="17"/>
                <w:szCs w:val="17"/>
              </w:rPr>
              <w:t xml:space="preserve">{ "face_id": "employee_001", "tenant": "acme_corp", "object_key": "faces/employee_001" }</w:t>
            </w:r>
          </w:p>
        </w:tc>
      </w:tr>
    </w:tbl>
    <w:p>
      <w:pPr>
        <w:spacing w:after="100"/>
      </w:pPr>
      <w:r>
        <w:t xml:space="preserve"/>
      </w:r>
    </w:p>
    <w:p>
      <w:pPr>
        <w:pStyle w:val="Heading2"/>
      </w:pPr>
      <w:r>
        <w:t xml:space="preserve">3.6 Health &amp;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left w:val="none"/>
              <w:bottom w:val="none"/>
              <w:right w:val="none"/>
            </w:tcBorders>
            <w:shd w:fill="1D9E75"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GET</w:t>
            </w:r>
          </w:p>
        </w:tc>
        <w:tc>
          <w:tcPr>
            <w:tcW w:type="dxa" w:w="8260"/>
            <w:tcBorders>
              <w:top w:val="none"/>
              <w:left w:val="none"/>
              <w:bottom w:val="none"/>
              <w:right w:val="none"/>
            </w:tcBorders>
            <w:shd w:fill="F0EFEA" w:val="clear"/>
            <w:tcMar>
              <w:top w:type="dxa" w:w="70"/>
              <w:left w:type="dxa" w:w="140"/>
              <w:bottom w:type="dxa" w:w="70"/>
              <w:right w:type="dxa" w:w="100"/>
            </w:tcMar>
            <w:vAlign w:val="center"/>
          </w:tcPr>
          <w:p>
            <w:r>
              <w:rPr>
                <w:rFonts w:ascii="Consolas" w:cs="Consolas" w:eastAsia="Consolas" w:hAnsi="Consolas"/>
                <w:b/>
                <w:bCs/>
                <w:color w:val="1F3A5F"/>
                <w:sz w:val="19"/>
                <w:szCs w:val="19"/>
              </w:rPr>
              <w:t xml:space="preserve">/healthz</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left w:val="none"/>
              <w:bottom w:val="none"/>
              <w:right w:val="none"/>
            </w:tcBorders>
            <w:shd w:fill="1D9E75"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GET</w:t>
            </w:r>
          </w:p>
        </w:tc>
        <w:tc>
          <w:tcPr>
            <w:tcW w:type="dxa" w:w="8260"/>
            <w:tcBorders>
              <w:top w:val="none"/>
              <w:left w:val="none"/>
              <w:bottom w:val="none"/>
              <w:right w:val="none"/>
            </w:tcBorders>
            <w:shd w:fill="F0EFEA" w:val="clear"/>
            <w:tcMar>
              <w:top w:type="dxa" w:w="70"/>
              <w:left w:type="dxa" w:w="140"/>
              <w:bottom w:type="dxa" w:w="70"/>
              <w:right w:type="dxa" w:w="100"/>
            </w:tcMar>
            <w:vAlign w:val="center"/>
          </w:tcPr>
          <w:p>
            <w:r>
              <w:rPr>
                <w:rFonts w:ascii="Consolas" w:cs="Consolas" w:eastAsia="Consolas" w:hAnsi="Consolas"/>
                <w:b/>
                <w:bCs/>
                <w:color w:val="1F3A5F"/>
                <w:sz w:val="19"/>
                <w:szCs w:val="19"/>
              </w:rPr>
              <w:t xml:space="preserve">/readyz</w:t>
            </w:r>
          </w:p>
        </w:tc>
      </w:tr>
    </w:tbl>
    <w:p>
      <w:pPr>
        <w:spacing w:after="60"/>
      </w:pPr>
      <w:r>
        <w:t xml:space="preserve"/>
      </w:r>
    </w:p>
    <w:p>
      <w:pPr>
        <w:spacing w:after="120" w:line="276"/>
      </w:pPr>
      <w:r>
        <w:t xml:space="preserve">Both return {"status": "ok"}. Use /readyz for orchestration readiness probes, /healthz for liveness.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60"/>
              <w:left w:type="dxa" w:w="200"/>
              <w:bottom w:type="dxa" w:w="160"/>
              <w:right w:type="dxa" w:w="200"/>
            </w:tcMar>
          </w:tcPr>
          <w:p>
            <w:r>
              <w:rPr>
                <w:rFonts w:ascii="Arial" w:cs="Arial" w:eastAsia="Arial" w:hAnsi="Arial"/>
                <w:b/>
                <w:bCs/>
                <w:color w:val="9FC0E8"/>
                <w:sz w:val="20"/>
                <w:szCs w:val="20"/>
              </w:rPr>
              <w:t xml:space="preserve">Part 4</w:t>
            </w:r>
          </w:p>
          <w:p>
            <w:pPr>
              <w:spacing w:before="40"/>
            </w:pPr>
            <w:r>
              <w:rPr>
                <w:rFonts w:ascii="Arial" w:cs="Arial" w:eastAsia="Arial" w:hAnsi="Arial"/>
                <w:b/>
                <w:bCs/>
                <w:color w:val="FFFFFF"/>
                <w:sz w:val="30"/>
                <w:szCs w:val="30"/>
              </w:rPr>
              <w:t xml:space="preserve">ML Inference — Verified Endpoints</w:t>
            </w:r>
          </w:p>
        </w:tc>
      </w:tr>
    </w:tbl>
    <w:p>
      <w:pPr>
        <w:spacing w:after="160"/>
      </w:pPr>
      <w:r>
        <w:t xml:space="preserve"/>
      </w:r>
    </w:p>
    <w:p>
      <w:pPr>
        <w:pStyle w:val="Heading1"/>
      </w:pPr>
      <w:r>
        <w:t xml:space="preserve">4. ML Inference (port 8001)</w:t>
      </w:r>
    </w:p>
    <w:p>
      <w:pPr>
        <w:spacing w:after="120" w:line="276"/>
      </w:pPr>
      <w:r>
        <w:t xml:space="preserve">Internal service. The Main API calls these; the platform normally does not call them directly. Unlike the Main API, these take base64 JSON, not file uploads. Documented here so the freelancer understands the full pipeline and can tune thresholds.</w:t>
      </w:r>
    </w:p>
    <w:p>
      <w:pPr>
        <w:pStyle w:val="Heading2"/>
      </w:pPr>
      <w:r>
        <w:t xml:space="preserve">4.1 Common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30"/>
              <w:left w:type="dxa" w:w="160"/>
              <w:bottom w:type="dxa" w:w="130"/>
              <w:right w:type="dxa" w:w="160"/>
            </w:tcMar>
          </w:tcPr>
          <w:p>
            <w:pPr>
              <w:spacing w:after="30" w:line="250"/>
            </w:pPr>
            <w:r>
              <w:rPr>
                <w:rFonts w:ascii="Consolas" w:cs="Consolas" w:eastAsia="Consolas" w:hAnsi="Consolas"/>
                <w:color w:val="D6E4F0"/>
                <w:sz w:val="17"/>
                <w:szCs w:val="17"/>
              </w:rPr>
              <w:t xml:space="preserve">All ML POST endpoints take:</w:t>
            </w:r>
          </w:p>
          <w:p>
            <w:pPr>
              <w:spacing w:after="0" w:line="250"/>
            </w:pPr>
            <w:r>
              <w:rPr>
                <w:rFonts w:ascii="Consolas" w:cs="Consolas" w:eastAsia="Consolas" w:hAnsi="Consolas"/>
                <w:color w:val="D6E4F0"/>
                <w:sz w:val="17"/>
                <w:szCs w:val="17"/>
              </w:rPr>
              <w:t xml:space="preserve">{ "image_b64": "&lt;base64-encoded image bytes&gt;" }</w:t>
            </w:r>
          </w:p>
        </w:tc>
      </w:tr>
    </w:tbl>
    <w:p>
      <w:pPr>
        <w:spacing w:after="100"/>
      </w:pPr>
      <w:r>
        <w:t xml:space="preserve"/>
      </w:r>
    </w:p>
    <w:p>
      <w:pPr>
        <w:pStyle w:val="Heading2"/>
      </w:pPr>
      <w:r>
        <w:t xml:space="preserve">4.2 The five ML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left w:val="none"/>
              <w:bottom w:val="none"/>
              <w:right w:val="none"/>
            </w:tcBorders>
            <w:shd w:fill="2E6FB7"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POST</w:t>
            </w:r>
          </w:p>
        </w:tc>
        <w:tc>
          <w:tcPr>
            <w:tcW w:type="dxa" w:w="8260"/>
            <w:tcBorders>
              <w:top w:val="none"/>
              <w:left w:val="none"/>
              <w:bottom w:val="none"/>
              <w:right w:val="none"/>
            </w:tcBorders>
            <w:shd w:fill="F0EFEA" w:val="clear"/>
            <w:tcMar>
              <w:top w:type="dxa" w:w="70"/>
              <w:left w:type="dxa" w:w="140"/>
              <w:bottom w:type="dxa" w:w="70"/>
              <w:right w:type="dxa" w:w="100"/>
            </w:tcMar>
            <w:vAlign w:val="center"/>
          </w:tcPr>
          <w:p>
            <w:r>
              <w:rPr>
                <w:rFonts w:ascii="Consolas" w:cs="Consolas" w:eastAsia="Consolas" w:hAnsi="Consolas"/>
                <w:b/>
                <w:bCs/>
                <w:color w:val="1F3A5F"/>
                <w:sz w:val="19"/>
                <w:szCs w:val="19"/>
              </w:rPr>
              <w:t xml:space="preserve">/v1/embed</w:t>
            </w:r>
          </w:p>
        </w:tc>
      </w:tr>
    </w:tbl>
    <w:p>
      <w:pPr>
        <w:spacing w:after="40"/>
      </w:pPr>
      <w:r>
        <w:t xml:space="preserve"/>
      </w:r>
    </w:p>
    <w:p>
      <w:pPr>
        <w:spacing w:after="120" w:line="276"/>
      </w:pPr>
      <w:r>
        <w:t xml:space="preserve">Generates the 512-d embedding. Returns face_detected, embedding[], embedding_dim.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30"/>
              <w:left w:type="dxa" w:w="160"/>
              <w:bottom w:type="dxa" w:w="130"/>
              <w:right w:type="dxa" w:w="160"/>
            </w:tcMar>
          </w:tcPr>
          <w:p>
            <w:pPr>
              <w:spacing w:after="0" w:line="250"/>
            </w:pPr>
            <w:r>
              <w:rPr>
                <w:rFonts w:ascii="Consolas" w:cs="Consolas" w:eastAsia="Consolas" w:hAnsi="Consolas"/>
                <w:color w:val="D6E4F0"/>
                <w:sz w:val="17"/>
                <w:szCs w:val="17"/>
              </w:rPr>
              <w:t xml:space="preserve">{ "face_detected": true, "embedding": [0.123, -0.456, ...], "embedding_dim": 512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left w:val="none"/>
              <w:bottom w:val="none"/>
              <w:right w:val="none"/>
            </w:tcBorders>
            <w:shd w:fill="2E6FB7"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POST</w:t>
            </w:r>
          </w:p>
        </w:tc>
        <w:tc>
          <w:tcPr>
            <w:tcW w:type="dxa" w:w="8260"/>
            <w:tcBorders>
              <w:top w:val="none"/>
              <w:left w:val="none"/>
              <w:bottom w:val="none"/>
              <w:right w:val="none"/>
            </w:tcBorders>
            <w:shd w:fill="F0EFEA" w:val="clear"/>
            <w:tcMar>
              <w:top w:type="dxa" w:w="70"/>
              <w:left w:type="dxa" w:w="140"/>
              <w:bottom w:type="dxa" w:w="70"/>
              <w:right w:type="dxa" w:w="100"/>
            </w:tcMar>
            <w:vAlign w:val="center"/>
          </w:tcPr>
          <w:p>
            <w:r>
              <w:rPr>
                <w:rFonts w:ascii="Consolas" w:cs="Consolas" w:eastAsia="Consolas" w:hAnsi="Consolas"/>
                <w:b/>
                <w:bCs/>
                <w:color w:val="1F3A5F"/>
                <w:sz w:val="19"/>
                <w:szCs w:val="19"/>
              </w:rPr>
              <w:t xml:space="preserve">/v1/nudity</w:t>
            </w:r>
          </w:p>
        </w:tc>
      </w:tr>
    </w:tbl>
    <w:p>
      <w:pPr>
        <w:spacing w:after="40"/>
      </w:pPr>
      <w:r>
        <w:t xml:space="preserve"/>
      </w:r>
    </w:p>
    <w:p>
      <w:pPr>
        <w:spacing w:after="120" w:line="276"/>
      </w:pPr>
      <w:r>
        <w:t xml:space="preserve">Content safety. Returns { "is_safe": true, "probability": 0.02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left w:val="none"/>
              <w:bottom w:val="none"/>
              <w:right w:val="none"/>
            </w:tcBorders>
            <w:shd w:fill="2E6FB7"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POST</w:t>
            </w:r>
          </w:p>
        </w:tc>
        <w:tc>
          <w:tcPr>
            <w:tcW w:type="dxa" w:w="8260"/>
            <w:tcBorders>
              <w:top w:val="none"/>
              <w:left w:val="none"/>
              <w:bottom w:val="none"/>
              <w:right w:val="none"/>
            </w:tcBorders>
            <w:shd w:fill="F0EFEA" w:val="clear"/>
            <w:tcMar>
              <w:top w:type="dxa" w:w="70"/>
              <w:left w:type="dxa" w:w="140"/>
              <w:bottom w:type="dxa" w:w="70"/>
              <w:right w:type="dxa" w:w="100"/>
            </w:tcMar>
            <w:vAlign w:val="center"/>
          </w:tcPr>
          <w:p>
            <w:r>
              <w:rPr>
                <w:rFonts w:ascii="Consolas" w:cs="Consolas" w:eastAsia="Consolas" w:hAnsi="Consolas"/>
                <w:b/>
                <w:bCs/>
                <w:color w:val="1F3A5F"/>
                <w:sz w:val="19"/>
                <w:szCs w:val="19"/>
              </w:rPr>
              <w:t xml:space="preserve">/v1/spoof</w:t>
            </w:r>
          </w:p>
        </w:tc>
      </w:tr>
    </w:tbl>
    <w:p>
      <w:pPr>
        <w:spacing w:after="40"/>
      </w:pPr>
      <w:r>
        <w:t xml:space="preserve"/>
      </w:r>
    </w:p>
    <w:p>
      <w:pPr>
        <w:spacing w:after="120" w:line="276"/>
      </w:pPr>
      <w:r>
        <w:t xml:space="preserve">Liveness. Returns { "is_spoof": false, "probability": 0.05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left w:val="none"/>
              <w:bottom w:val="none"/>
              <w:right w:val="none"/>
            </w:tcBorders>
            <w:shd w:fill="2E6FB7"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POST</w:t>
            </w:r>
          </w:p>
        </w:tc>
        <w:tc>
          <w:tcPr>
            <w:tcW w:type="dxa" w:w="8260"/>
            <w:tcBorders>
              <w:top w:val="none"/>
              <w:left w:val="none"/>
              <w:bottom w:val="none"/>
              <w:right w:val="none"/>
            </w:tcBorders>
            <w:shd w:fill="F0EFEA" w:val="clear"/>
            <w:tcMar>
              <w:top w:type="dxa" w:w="70"/>
              <w:left w:type="dxa" w:w="140"/>
              <w:bottom w:type="dxa" w:w="70"/>
              <w:right w:type="dxa" w:w="100"/>
            </w:tcMar>
            <w:vAlign w:val="center"/>
          </w:tcPr>
          <w:p>
            <w:r>
              <w:rPr>
                <w:rFonts w:ascii="Consolas" w:cs="Consolas" w:eastAsia="Consolas" w:hAnsi="Consolas"/>
                <w:b/>
                <w:bCs/>
                <w:color w:val="1F3A5F"/>
                <w:sz w:val="19"/>
                <w:szCs w:val="19"/>
              </w:rPr>
              <w:t xml:space="preserve">/v1/blur</w:t>
            </w:r>
          </w:p>
        </w:tc>
      </w:tr>
    </w:tbl>
    <w:p>
      <w:pPr>
        <w:spacing w:after="40"/>
      </w:pPr>
      <w:r>
        <w:t xml:space="preserve"/>
      </w:r>
    </w:p>
    <w:p>
      <w:pPr>
        <w:spacing w:after="120" w:line="276"/>
      </w:pPr>
      <w:r>
        <w:t xml:space="preserve">Sharpness. Returns { "is_sharp": true, "probability": 0.10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left w:val="none"/>
              <w:bottom w:val="none"/>
              <w:right w:val="none"/>
            </w:tcBorders>
            <w:shd w:fill="2E6FB7" w:val="clear"/>
            <w:tcMar>
              <w:top w:type="dxa" w:w="70"/>
              <w:left w:type="dxa" w:w="100"/>
              <w:bottom w:type="dxa" w:w="70"/>
              <w:right w:type="dxa" w:w="100"/>
            </w:tcMar>
            <w:vAlign w:val="center"/>
          </w:tcPr>
          <w:p>
            <w:pPr>
              <w:jc w:val="center"/>
            </w:pPr>
            <w:r>
              <w:rPr>
                <w:rFonts w:ascii="Arial" w:cs="Arial" w:eastAsia="Arial" w:hAnsi="Arial"/>
                <w:b/>
                <w:bCs/>
                <w:color w:val="FFFFFF"/>
                <w:sz w:val="18"/>
                <w:szCs w:val="18"/>
              </w:rPr>
              <w:t xml:space="preserve">POST</w:t>
            </w:r>
          </w:p>
        </w:tc>
        <w:tc>
          <w:tcPr>
            <w:tcW w:type="dxa" w:w="8260"/>
            <w:tcBorders>
              <w:top w:val="none"/>
              <w:left w:val="none"/>
              <w:bottom w:val="none"/>
              <w:right w:val="none"/>
            </w:tcBorders>
            <w:shd w:fill="F0EFEA" w:val="clear"/>
            <w:tcMar>
              <w:top w:type="dxa" w:w="70"/>
              <w:left w:type="dxa" w:w="140"/>
              <w:bottom w:type="dxa" w:w="70"/>
              <w:right w:type="dxa" w:w="100"/>
            </w:tcMar>
            <w:vAlign w:val="center"/>
          </w:tcPr>
          <w:p>
            <w:r>
              <w:rPr>
                <w:rFonts w:ascii="Consolas" w:cs="Consolas" w:eastAsia="Consolas" w:hAnsi="Consolas"/>
                <w:b/>
                <w:bCs/>
                <w:color w:val="1F3A5F"/>
                <w:sz w:val="19"/>
                <w:szCs w:val="19"/>
              </w:rPr>
              <w:t xml:space="preserve">/v1/assess</w:t>
            </w:r>
          </w:p>
        </w:tc>
      </w:tr>
    </w:tbl>
    <w:p>
      <w:pPr>
        <w:spacing w:after="40"/>
      </w:pPr>
      <w:r>
        <w:t xml:space="preserve"/>
      </w:r>
    </w:p>
    <w:p>
      <w:pPr>
        <w:spacing w:after="120" w:line="276"/>
      </w:pPr>
      <w:r>
        <w:t xml:space="preserve">Combined IQA — runs nudity + spoof + blur in parallel (ThreadPoolExecutor). This is what the Main API uses internally before insert/search.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30"/>
              <w:left w:type="dxa" w:w="160"/>
              <w:bottom w:type="dxa" w:w="130"/>
              <w:right w:type="dxa" w:w="160"/>
            </w:tcMar>
          </w:tcPr>
          <w:p>
            <w:pPr>
              <w:spacing w:after="30" w:line="250"/>
            </w:pPr>
            <w:r>
              <w:rPr>
                <w:rFonts w:ascii="Consolas" w:cs="Consolas" w:eastAsia="Consolas" w:hAnsi="Consolas"/>
                <w:color w:val="D6E4F0"/>
                <w:sz w:val="17"/>
                <w:szCs w:val="17"/>
              </w:rPr>
              <w:t xml:space="preserve">Response:</w:t>
            </w:r>
          </w:p>
          <w:p>
            <w:pPr>
              <w:spacing w:after="30" w:line="250"/>
            </w:pPr>
            <w:r>
              <w:rPr>
                <w:rFonts w:ascii="Consolas" w:cs="Consolas" w:eastAsia="Consolas" w:hAnsi="Consolas"/>
                <w:color w:val="D6E4F0"/>
                <w:sz w:val="17"/>
                <w:szCs w:val="17"/>
              </w:rPr>
              <w:t xml:space="preserve">{</w:t>
            </w:r>
          </w:p>
          <w:p>
            <w:pPr>
              <w:spacing w:after="30" w:line="250"/>
            </w:pPr>
            <w:r>
              <w:rPr>
                <w:rFonts w:ascii="Consolas" w:cs="Consolas" w:eastAsia="Consolas" w:hAnsi="Consolas"/>
                <w:color w:val="D6E4F0"/>
                <w:sz w:val="17"/>
                <w:szCs w:val="17"/>
              </w:rPr>
              <w:t xml:space="preserve">  "passed": true,</w:t>
            </w:r>
          </w:p>
          <w:p>
            <w:pPr>
              <w:spacing w:after="30" w:line="250"/>
            </w:pPr>
            <w:r>
              <w:rPr>
                <w:rFonts w:ascii="Consolas" w:cs="Consolas" w:eastAsia="Consolas" w:hAnsi="Consolas"/>
                <w:color w:val="D6E4F0"/>
                <w:sz w:val="17"/>
                <w:szCs w:val="17"/>
              </w:rPr>
              <w:t xml:space="preserve">  "nudity": { "is_safe": true,  "probability": 0.02 },</w:t>
            </w:r>
          </w:p>
          <w:p>
            <w:pPr>
              <w:spacing w:after="30" w:line="250"/>
            </w:pPr>
            <w:r>
              <w:rPr>
                <w:rFonts w:ascii="Consolas" w:cs="Consolas" w:eastAsia="Consolas" w:hAnsi="Consolas"/>
                <w:color w:val="D6E4F0"/>
                <w:sz w:val="17"/>
                <w:szCs w:val="17"/>
              </w:rPr>
              <w:t xml:space="preserve">  "spoof":  { "is_spoof": false, "probability": 0.05 },</w:t>
            </w:r>
          </w:p>
          <w:p>
            <w:pPr>
              <w:spacing w:after="30" w:line="250"/>
            </w:pPr>
            <w:r>
              <w:rPr>
                <w:rFonts w:ascii="Consolas" w:cs="Consolas" w:eastAsia="Consolas" w:hAnsi="Consolas"/>
                <w:color w:val="D6E4F0"/>
                <w:sz w:val="17"/>
                <w:szCs w:val="17"/>
              </w:rPr>
              <w:t xml:space="preserve">  "blur":   { "is_sharp": true,  "probability": 0.10 }</w:t>
            </w:r>
          </w:p>
          <w:p>
            <w:pPr>
              <w:spacing w:after="30" w:line="250"/>
            </w:pPr>
            <w:r>
              <w:rPr>
                <w:rFonts w:ascii="Consolas" w:cs="Consolas" w:eastAsia="Consolas" w:hAnsi="Consolas"/>
                <w:color w:val="D6E4F0"/>
                <w:sz w:val="17"/>
                <w:szCs w:val="17"/>
              </w:rPr>
              <w:t xml:space="preserve">}</w:t>
            </w:r>
          </w:p>
          <w:p>
            <w:pPr>
              <w:spacing w:after="30" w:line="250"/>
            </w:pPr>
            <w:r>
              <w:rPr>
                <w:rFonts w:ascii="Consolas" w:cs="Consolas" w:eastAsia="Consolas" w:hAnsi="Consolas"/>
                <w:color w:val="D6E4F0"/>
                <w:sz w:val="17"/>
                <w:szCs w:val="17"/>
              </w:rPr>
              <w:t xml:space="preserve"> </w:t>
            </w:r>
          </w:p>
          <w:p>
            <w:pPr>
              <w:spacing w:after="0" w:line="250"/>
            </w:pPr>
            <w:r>
              <w:rPr>
                <w:rFonts w:ascii="Consolas" w:cs="Consolas" w:eastAsia="Consolas" w:hAnsi="Consolas"/>
                <w:color w:val="D6E4F0"/>
                <w:sz w:val="17"/>
                <w:szCs w:val="17"/>
              </w:rPr>
              <w:t xml:space="preserve">passed = is_safe AND (NOT is_spoof) AND is_sharp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eDA" w:sz="1"/>
              <w:left w:val="single" w:color="8A5A0B" w:sz="18"/>
              <w:bottom w:val="single" w:color="FaeeDA" w:sz="1"/>
              <w:right w:val="single" w:color="FaeeDA" w:sz="1"/>
            </w:tcBorders>
            <w:shd w:fill="FaeeDA" w:val="clear"/>
            <w:tcMar>
              <w:top w:type="dxa" w:w="140"/>
              <w:left w:type="dxa" w:w="180"/>
              <w:bottom w:type="dxa" w:w="140"/>
              <w:right w:type="dxa" w:w="180"/>
            </w:tcMar>
          </w:tcPr>
          <w:p>
            <w:pPr>
              <w:spacing w:after="80"/>
            </w:pPr>
            <w:r>
              <w:rPr>
                <w:rFonts w:ascii="Arial" w:cs="Arial" w:eastAsia="Arial" w:hAnsi="Arial"/>
                <w:b/>
                <w:bCs/>
                <w:color w:val="8A5A0B"/>
                <w:sz w:val="21"/>
                <w:szCs w:val="21"/>
              </w:rPr>
              <w:t xml:space="preserve">Model loading note</w:t>
            </w:r>
          </w:p>
          <w:p>
            <w:pPr>
              <w:spacing w:after="60" w:line="264"/>
            </w:pPr>
            <w:r>
              <w:rPr>
                <w:rFonts w:ascii="Arial" w:cs="Arial" w:eastAsia="Arial" w:hAnsi="Arial"/>
                <w:color w:val="2C2C2A"/>
                <w:sz w:val="20"/>
                <w:szCs w:val="20"/>
              </w:rPr>
              <w:t xml:space="preserve">Each ML model loads from a .pth file on startup (default /app/models/{nudity,spoof,blur}_model.pth).</w:t>
            </w:r>
          </w:p>
          <w:p>
            <w:pPr>
              <w:spacing w:after="60" w:line="264"/>
            </w:pPr>
            <w:r>
              <w:rPr>
                <w:rFonts w:ascii="Arial" w:cs="Arial" w:eastAsia="Arial" w:hAnsi="Arial"/>
                <w:color w:val="2C2C2A"/>
                <w:sz w:val="20"/>
                <w:szCs w:val="20"/>
              </w:rPr>
              <w:t xml:space="preserve">If a model file is missing, that endpoint returns 503 Service Unavailable.</w:t>
            </w:r>
          </w:p>
          <w:p>
            <w:pPr>
              <w:spacing w:after="0" w:line="264"/>
            </w:pPr>
            <w:r>
              <w:rPr>
                <w:rFonts w:ascii="Arial" w:cs="Arial" w:eastAsia="Arial" w:hAnsi="Arial"/>
                <w:color w:val="2C2C2A"/>
                <w:sz w:val="20"/>
                <w:szCs w:val="20"/>
              </w:rPr>
              <w:t xml:space="preserve">Models can take 30–60 seconds to load on first start — build readiness probes accordingly.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60"/>
              <w:left w:type="dxa" w:w="200"/>
              <w:bottom w:type="dxa" w:w="160"/>
              <w:right w:type="dxa" w:w="200"/>
            </w:tcMar>
          </w:tcPr>
          <w:p>
            <w:r>
              <w:rPr>
                <w:rFonts w:ascii="Arial" w:cs="Arial" w:eastAsia="Arial" w:hAnsi="Arial"/>
                <w:b/>
                <w:bCs/>
                <w:color w:val="9FC0E8"/>
                <w:sz w:val="20"/>
                <w:szCs w:val="20"/>
              </w:rPr>
              <w:t xml:space="preserve">Part 5</w:t>
            </w:r>
          </w:p>
          <w:p>
            <w:pPr>
              <w:spacing w:before="40"/>
            </w:pPr>
            <w:r>
              <w:rPr>
                <w:rFonts w:ascii="Arial" w:cs="Arial" w:eastAsia="Arial" w:hAnsi="Arial"/>
                <w:b/>
                <w:bCs/>
                <w:color w:val="FFFFFF"/>
                <w:sz w:val="30"/>
                <w:szCs w:val="30"/>
              </w:rPr>
              <w:t xml:space="preserve">Verified Schema &amp; Config</w:t>
            </w:r>
          </w:p>
        </w:tc>
      </w:tr>
    </w:tbl>
    <w:p>
      <w:pPr>
        <w:spacing w:after="160"/>
      </w:pPr>
      <w:r>
        <w:t xml:space="preserve"/>
      </w:r>
    </w:p>
    <w:p>
      <w:pPr>
        <w:pStyle w:val="Heading1"/>
      </w:pPr>
      <w:r>
        <w:t xml:space="preserve">5. Milvus schema (verified)</w:t>
      </w:r>
    </w:p>
    <w:p>
      <w:pPr>
        <w:spacing w:after="120" w:line="276"/>
      </w:pPr>
      <w:r>
        <w:t xml:space="preserve">ZepIris uses ONE Milvus collection. This is different from the platform's other per-tenant stores — here, tenant is a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A" w:sz="1"/>
              <w:left w:val="single" w:color="1E2A3A" w:sz="1"/>
              <w:bottom w:val="single" w:color="1E2A3A" w:sz="1"/>
              <w:right w:val="single" w:color="1E2A3A" w:sz="1"/>
            </w:tcBorders>
            <w:shd w:fill="1E2A3A" w:val="clear"/>
            <w:tcMar>
              <w:top w:type="dxa" w:w="130"/>
              <w:left w:type="dxa" w:w="160"/>
              <w:bottom w:type="dxa" w:w="130"/>
              <w:right w:type="dxa" w:w="160"/>
            </w:tcMar>
          </w:tcPr>
          <w:p>
            <w:pPr>
              <w:spacing w:after="30" w:line="250"/>
            </w:pPr>
            <w:r>
              <w:rPr>
                <w:rFonts w:ascii="Consolas" w:cs="Consolas" w:eastAsia="Consolas" w:hAnsi="Consolas"/>
                <w:color w:val="D6E4F0"/>
                <w:sz w:val="17"/>
                <w:szCs w:val="17"/>
              </w:rPr>
              <w:t xml:space="preserve">Collection: zepiris_faces</w:t>
            </w:r>
          </w:p>
          <w:p>
            <w:pPr>
              <w:spacing w:after="30" w:line="250"/>
            </w:pPr>
            <w:r>
              <w:rPr>
                <w:rFonts w:ascii="Consolas" w:cs="Consolas" w:eastAsia="Consolas" w:hAnsi="Consolas"/>
                <w:color w:val="D6E4F0"/>
                <w:sz w:val="17"/>
                <w:szCs w:val="17"/>
              </w:rPr>
              <w:t xml:space="preserve">  face_id      VARCHAR(128)       primary key</w:t>
            </w:r>
          </w:p>
          <w:p>
            <w:pPr>
              <w:spacing w:after="30" w:line="250"/>
            </w:pPr>
            <w:r>
              <w:rPr>
                <w:rFonts w:ascii="Consolas" w:cs="Consolas" w:eastAsia="Consolas" w:hAnsi="Consolas"/>
                <w:color w:val="D6E4F0"/>
                <w:sz w:val="17"/>
                <w:szCs w:val="17"/>
              </w:rPr>
              <w:t xml:space="preserve">  tenant       VARCHAR(256)       multi-tenancy</w:t>
            </w:r>
          </w:p>
          <w:p>
            <w:pPr>
              <w:spacing w:after="30" w:line="250"/>
            </w:pPr>
            <w:r>
              <w:rPr>
                <w:rFonts w:ascii="Consolas" w:cs="Consolas" w:eastAsia="Consolas" w:hAnsi="Consolas"/>
                <w:color w:val="D6E4F0"/>
                <w:sz w:val="17"/>
                <w:szCs w:val="17"/>
              </w:rPr>
              <w:t xml:space="preserve">  object_key   VARCHAR(512)       MinIO image path</w:t>
            </w:r>
          </w:p>
          <w:p>
            <w:pPr>
              <w:spacing w:after="30" w:line="250"/>
            </w:pPr>
            <w:r>
              <w:rPr>
                <w:rFonts w:ascii="Consolas" w:cs="Consolas" w:eastAsia="Consolas" w:hAnsi="Consolas"/>
                <w:color w:val="D6E4F0"/>
                <w:sz w:val="17"/>
                <w:szCs w:val="17"/>
              </w:rPr>
              <w:t xml:space="preserve">  embedding    FLOAT_VECTOR(512)  face vector</w:t>
            </w:r>
          </w:p>
          <w:p>
            <w:pPr>
              <w:spacing w:after="30" w:line="250"/>
            </w:pPr>
            <w:r>
              <w:rPr>
                <w:rFonts w:ascii="Consolas" w:cs="Consolas" w:eastAsia="Consolas" w:hAnsi="Consolas"/>
                <w:color w:val="D6E4F0"/>
                <w:sz w:val="17"/>
                <w:szCs w:val="17"/>
              </w:rPr>
              <w:t xml:space="preserve"> </w:t>
            </w:r>
          </w:p>
          <w:p>
            <w:pPr>
              <w:spacing w:after="0" w:line="250"/>
            </w:pPr>
            <w:r>
              <w:rPr>
                <w:rFonts w:ascii="Consolas" w:cs="Consolas" w:eastAsia="Consolas" w:hAnsi="Consolas"/>
                <w:color w:val="D6E4F0"/>
                <w:sz w:val="17"/>
                <w:szCs w:val="17"/>
              </w:rPr>
              <w:t xml:space="preserve">Index: FLAT, metric COSINE</w:t>
            </w:r>
          </w:p>
        </w:tc>
      </w:tr>
    </w:tbl>
    <w:p>
      <w:pPr>
        <w:spacing w:after="120"/>
      </w:pPr>
      <w:r>
        <w:t xml:space="preserve"/>
      </w:r>
    </w:p>
    <w:p>
      <w:pPr>
        <w:pStyle w:val="Heading1"/>
      </w:pPr>
      <w:r>
        <w:t xml:space="preserve">6. Verified environment variables</w:t>
      </w:r>
    </w:p>
    <w:p>
      <w:pPr>
        <w:pStyle w:val="Heading2"/>
      </w:pPr>
      <w:r>
        <w:t xml:space="preserve">6.1 Main API (ZEPIRIS_*)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tblHeader/>
        </w:trPr>
        <w:tc>
          <w:tcPr>
            <w:tcW w:type="dxa" w:w="42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Variable</w:t>
            </w:r>
          </w:p>
        </w:tc>
        <w:tc>
          <w:tcPr>
            <w:tcW w:type="dxa" w:w="21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Default</w:t>
            </w:r>
          </w:p>
        </w:tc>
        <w:tc>
          <w:tcPr>
            <w:tcW w:type="dxa" w:w="30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Note</w:t>
            </w:r>
          </w:p>
        </w:tc>
      </w:tr>
      <w:tr>
        <w:tc>
          <w:tcPr>
            <w:tcW w:type="dxa" w:w="42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ZEPIRIS_API_PORT</w:t>
            </w:r>
          </w:p>
        </w:tc>
        <w:tc>
          <w:tcPr>
            <w:tcW w:type="dxa" w:w="21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8000</w:t>
            </w:r>
          </w:p>
        </w:tc>
        <w:tc>
          <w:tcPr>
            <w:tcW w:type="dxa" w:w="30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Main API port</w:t>
            </w:r>
          </w:p>
        </w:tc>
      </w:tr>
      <w:tr>
        <w:tc>
          <w:tcPr>
            <w:tcW w:type="dxa" w:w="42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ZEPIRIS_MINIO_ENDPOINT</w:t>
            </w:r>
          </w:p>
        </w:tc>
        <w:tc>
          <w:tcPr>
            <w:tcW w:type="dxa" w:w="21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localhost:9002</w:t>
            </w:r>
          </w:p>
        </w:tc>
        <w:tc>
          <w:tcPr>
            <w:tcW w:type="dxa" w:w="30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MinIO host:port</w:t>
            </w:r>
          </w:p>
        </w:tc>
      </w:tr>
      <w:tr>
        <w:tc>
          <w:tcPr>
            <w:tcW w:type="dxa" w:w="42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ZEPIRIS_MINIO_BUCKET</w:t>
            </w:r>
          </w:p>
        </w:tc>
        <w:tc>
          <w:tcPr>
            <w:tcW w:type="dxa" w:w="21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zepiris</w:t>
            </w:r>
          </w:p>
        </w:tc>
        <w:tc>
          <w:tcPr>
            <w:tcW w:type="dxa" w:w="30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Image bucket</w:t>
            </w:r>
          </w:p>
        </w:tc>
      </w:tr>
      <w:tr>
        <w:tc>
          <w:tcPr>
            <w:tcW w:type="dxa" w:w="42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ZEPIRIS_MILVUS_HOST</w:t>
            </w:r>
          </w:p>
        </w:tc>
        <w:tc>
          <w:tcPr>
            <w:tcW w:type="dxa" w:w="21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localhost</w:t>
            </w:r>
          </w:p>
        </w:tc>
        <w:tc>
          <w:tcPr>
            <w:tcW w:type="dxa" w:w="30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Milvus host</w:t>
            </w:r>
          </w:p>
        </w:tc>
      </w:tr>
      <w:tr>
        <w:tc>
          <w:tcPr>
            <w:tcW w:type="dxa" w:w="42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ZEPIRIS_MILVUS_PORT</w:t>
            </w:r>
          </w:p>
        </w:tc>
        <w:tc>
          <w:tcPr>
            <w:tcW w:type="dxa" w:w="21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19530</w:t>
            </w:r>
          </w:p>
        </w:tc>
        <w:tc>
          <w:tcPr>
            <w:tcW w:type="dxa" w:w="30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Milvus port</w:t>
            </w:r>
          </w:p>
        </w:tc>
      </w:tr>
      <w:tr>
        <w:tc>
          <w:tcPr>
            <w:tcW w:type="dxa" w:w="42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ZEPIRIS_MILVUS_COLLECTION</w:t>
            </w:r>
          </w:p>
        </w:tc>
        <w:tc>
          <w:tcPr>
            <w:tcW w:type="dxa" w:w="21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zepiris_faces</w:t>
            </w:r>
          </w:p>
        </w:tc>
        <w:tc>
          <w:tcPr>
            <w:tcW w:type="dxa" w:w="30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Collection name</w:t>
            </w:r>
          </w:p>
        </w:tc>
      </w:tr>
      <w:tr>
        <w:tc>
          <w:tcPr>
            <w:tcW w:type="dxa" w:w="42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ZEPIRIS_MILVUS_SEARCH_THRESHOLD</w:t>
            </w:r>
          </w:p>
        </w:tc>
        <w:tc>
          <w:tcPr>
            <w:tcW w:type="dxa" w:w="21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0.5</w:t>
            </w:r>
          </w:p>
        </w:tc>
        <w:tc>
          <w:tcPr>
            <w:tcW w:type="dxa" w:w="30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Default match threshold</w:t>
            </w:r>
          </w:p>
        </w:tc>
      </w:tr>
      <w:tr>
        <w:tc>
          <w:tcPr>
            <w:tcW w:type="dxa" w:w="42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ZEPIRIS_ML_INFERENCE_SERVICE_URL</w:t>
            </w:r>
          </w:p>
        </w:tc>
        <w:tc>
          <w:tcPr>
            <w:tcW w:type="dxa" w:w="21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(required)</w:t>
            </w:r>
          </w:p>
        </w:tc>
        <w:tc>
          <w:tcPr>
            <w:tcW w:type="dxa" w:w="30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Main API won't start without it</w:t>
            </w:r>
          </w:p>
        </w:tc>
      </w:tr>
    </w:tbl>
    <w:p>
      <w:pPr>
        <w:spacing w:after="100"/>
      </w:pPr>
      <w:r>
        <w:t xml:space="preserve"/>
      </w:r>
    </w:p>
    <w:p>
      <w:pPr>
        <w:pStyle w:val="Heading2"/>
      </w:pPr>
      <w:r>
        <w:t xml:space="preserve">6.2 ML service (ML_SERVICE_*)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tblHeader/>
        </w:trPr>
        <w:tc>
          <w:tcPr>
            <w:tcW w:type="dxa" w:w="42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Variable</w:t>
            </w:r>
          </w:p>
        </w:tc>
        <w:tc>
          <w:tcPr>
            <w:tcW w:type="dxa" w:w="21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Default</w:t>
            </w:r>
          </w:p>
        </w:tc>
        <w:tc>
          <w:tcPr>
            <w:tcW w:type="dxa" w:w="30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Note</w:t>
            </w:r>
          </w:p>
        </w:tc>
      </w:tr>
      <w:tr>
        <w:tc>
          <w:tcPr>
            <w:tcW w:type="dxa" w:w="42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ML_SERVICE_PORT</w:t>
            </w:r>
          </w:p>
        </w:tc>
        <w:tc>
          <w:tcPr>
            <w:tcW w:type="dxa" w:w="21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8001</w:t>
            </w:r>
          </w:p>
        </w:tc>
        <w:tc>
          <w:tcPr>
            <w:tcW w:type="dxa" w:w="30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ML service port</w:t>
            </w:r>
          </w:p>
        </w:tc>
      </w:tr>
      <w:tr>
        <w:tc>
          <w:tcPr>
            <w:tcW w:type="dxa" w:w="42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ML_SERVICE_ML_DEVICE</w:t>
            </w:r>
          </w:p>
        </w:tc>
        <w:tc>
          <w:tcPr>
            <w:tcW w:type="dxa" w:w="21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cpu</w:t>
            </w:r>
          </w:p>
        </w:tc>
        <w:tc>
          <w:tcPr>
            <w:tcW w:type="dxa" w:w="30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cpu | cuda:0 | mps</w:t>
            </w:r>
          </w:p>
        </w:tc>
      </w:tr>
      <w:tr>
        <w:tc>
          <w:tcPr>
            <w:tcW w:type="dxa" w:w="42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ML_SERVICE_SPOOF_THRESHOLD</w:t>
            </w:r>
          </w:p>
        </w:tc>
        <w:tc>
          <w:tcPr>
            <w:tcW w:type="dxa" w:w="21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0.5</w:t>
            </w:r>
          </w:p>
        </w:tc>
        <w:tc>
          <w:tcPr>
            <w:tcW w:type="dxa" w:w="30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Liveness sensitivity</w:t>
            </w:r>
          </w:p>
        </w:tc>
      </w:tr>
      <w:tr>
        <w:tc>
          <w:tcPr>
            <w:tcW w:type="dxa" w:w="42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ML_SERVICE_BLUR_THRESHOLD</w:t>
            </w:r>
          </w:p>
        </w:tc>
        <w:tc>
          <w:tcPr>
            <w:tcW w:type="dxa" w:w="21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0.5</w:t>
            </w:r>
          </w:p>
        </w:tc>
        <w:tc>
          <w:tcPr>
            <w:tcW w:type="dxa" w:w="30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Sharpness sensitivity</w:t>
            </w:r>
          </w:p>
        </w:tc>
      </w:tr>
      <w:tr>
        <w:tc>
          <w:tcPr>
            <w:tcW w:type="dxa" w:w="42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ML_SERVICE_NUDITY_THRESHOLD</w:t>
            </w:r>
          </w:p>
        </w:tc>
        <w:tc>
          <w:tcPr>
            <w:tcW w:type="dxa" w:w="21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0.5</w:t>
            </w:r>
          </w:p>
        </w:tc>
        <w:tc>
          <w:tcPr>
            <w:tcW w:type="dxa" w:w="30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Content-safety sensitivity</w:t>
            </w:r>
          </w:p>
        </w:tc>
      </w:tr>
      <w:tr>
        <w:tc>
          <w:tcPr>
            <w:tcW w:type="dxa" w:w="42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ML_SERVICE_FACE_AREA_THRESHOLD</w:t>
            </w:r>
          </w:p>
        </w:tc>
        <w:tc>
          <w:tcPr>
            <w:tcW w:type="dxa" w:w="21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0.01</w:t>
            </w:r>
          </w:p>
        </w:tc>
        <w:tc>
          <w:tcPr>
            <w:tcW w:type="dxa" w:w="30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Min face area (fraction)</w:t>
            </w:r>
          </w:p>
        </w:tc>
      </w:tr>
    </w:tbl>
    <w:p>
      <w:pPr>
        <w:spacing w:after="120"/>
      </w:pPr>
      <w:r>
        <w:t xml:space="preserve"/>
      </w:r>
    </w:p>
    <w:p>
      <w:pPr>
        <w:pStyle w:val="Heading1"/>
      </w:pPr>
      <w:r>
        <w:t xml:space="preserve">7. How the platform wraps ZepIris</w:t>
      </w:r>
    </w:p>
    <w:p>
      <w:pPr>
        <w:spacing w:after="120" w:line="276"/>
      </w:pPr>
      <w:r>
        <w:t xml:space="preserve">To keep the platform's own clean API (documented in Document 2) while using the real ZepIris underneath, build a thin adapter in the face-auth service:</w:t>
      </w:r>
    </w:p>
    <w:p>
      <w:pPr>
        <w:pStyle w:val="ListParagraph"/>
        <w:numPr>
          <w:ilvl w:val="0"/>
          <w:numId w:val="2"/>
        </w:numPr>
        <w:spacing w:after="60" w:line="264"/>
      </w:pPr>
      <w:r>
        <w:t xml:space="preserve">Platform receives a base64 image from the browser (its own API stays base64-friendly for the web).</w:t>
      </w:r>
    </w:p>
    <w:p>
      <w:pPr>
        <w:pStyle w:val="ListParagraph"/>
        <w:numPr>
          <w:ilvl w:val="0"/>
          <w:numId w:val="2"/>
        </w:numPr>
        <w:spacing w:after="60" w:line="264"/>
      </w:pPr>
      <w:r>
        <w:t xml:space="preserve">The adapter decodes the base64 to bytes and posts them as a multipart file to ZepIris, adding the tenant form field from the session.</w:t>
      </w:r>
    </w:p>
    <w:p>
      <w:pPr>
        <w:pStyle w:val="ListParagraph"/>
        <w:numPr>
          <w:ilvl w:val="0"/>
          <w:numId w:val="2"/>
        </w:numPr>
        <w:spacing w:after="60" w:line="264"/>
      </w:pPr>
      <w:r>
        <w:t xml:space="preserve">It maps ZepIris's response (requestId, imageQualityAssessment, searchResult.matches) into the platform's own envelope (success, data, request_id).</w:t>
      </w:r>
    </w:p>
    <w:p>
      <w:pPr>
        <w:pStyle w:val="ListParagraph"/>
        <w:numPr>
          <w:ilvl w:val="0"/>
          <w:numId w:val="2"/>
        </w:numPr>
        <w:spacing w:after="60" w:line="264"/>
      </w:pPr>
      <w:r>
        <w:t xml:space="preserve">On search, it reads matches[0] and applies toggle logic to record the attendance event.</w:t>
      </w:r>
    </w:p>
    <w:p>
      <w:pPr>
        <w:pStyle w:val="ListParagraph"/>
        <w:numPr>
          <w:ilvl w:val="0"/>
          <w:numId w:val="2"/>
        </w:numPr>
        <w:spacing w:after="60" w:line="264"/>
      </w:pPr>
      <w:r>
        <w:t xml:space="preserve">On erasure, it calls DELETE /v1/faces/delete plus removes the MinIO object and Postgres records.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1F3A5F" w:sz="18"/>
              <w:bottom w:val="single" w:color="D6E4F0" w:sz="1"/>
              <w:right w:val="single" w:color="D6E4F0" w:sz="1"/>
            </w:tcBorders>
            <w:shd w:fill="D6E4F0" w:val="clear"/>
            <w:tcMar>
              <w:top w:type="dxa" w:w="140"/>
              <w:left w:type="dxa" w:w="180"/>
              <w:bottom w:type="dxa" w:w="140"/>
              <w:right w:type="dxa" w:w="180"/>
            </w:tcMar>
          </w:tcPr>
          <w:p>
            <w:pPr>
              <w:spacing w:after="80"/>
            </w:pPr>
            <w:r>
              <w:rPr>
                <w:rFonts w:ascii="Arial" w:cs="Arial" w:eastAsia="Arial" w:hAnsi="Arial"/>
                <w:b/>
                <w:bCs/>
                <w:color w:val="1F3A5F"/>
                <w:sz w:val="21"/>
                <w:szCs w:val="21"/>
              </w:rPr>
              <w:t xml:space="preserve">This adapter is the single most important integration component</w:t>
            </w:r>
          </w:p>
          <w:p>
            <w:pPr>
              <w:spacing w:after="60" w:line="264"/>
            </w:pPr>
            <w:r>
              <w:rPr>
                <w:rFonts w:ascii="Arial" w:cs="Arial" w:eastAsia="Arial" w:hAnsi="Arial"/>
                <w:color w:val="2C2C2A"/>
                <w:sz w:val="20"/>
                <w:szCs w:val="20"/>
              </w:rPr>
              <w:t xml:space="preserve">Isolating ZepIris behind one adapter means: if ZepIris changes, only the adapter changes.</w:t>
            </w:r>
          </w:p>
          <w:p>
            <w:pPr>
              <w:spacing w:after="60" w:line="264"/>
            </w:pPr>
            <w:r>
              <w:rPr>
                <w:rFonts w:ascii="Arial" w:cs="Arial" w:eastAsia="Arial" w:hAnsi="Arial"/>
                <w:color w:val="2C2C2A"/>
                <w:sz w:val="20"/>
                <w:szCs w:val="20"/>
              </w:rPr>
              <w:t xml:space="preserve">It also lets the platform present a consistent, web-friendly, base64 API to the frontend while ZepIris uses multipart underneath.</w:t>
            </w:r>
          </w:p>
          <w:p>
            <w:pPr>
              <w:spacing w:after="0" w:line="264"/>
            </w:pPr>
            <w:r>
              <w:rPr>
                <w:rFonts w:ascii="Arial" w:cs="Arial" w:eastAsia="Arial" w:hAnsi="Arial"/>
                <w:color w:val="2C2C2A"/>
                <w:sz w:val="20"/>
                <w:szCs w:val="20"/>
              </w:rPr>
              <w:t xml:space="preserve">Specify and test this adapter first — everything else depends on it.</w:t>
            </w:r>
          </w:p>
        </w:tc>
      </w:tr>
    </w:tbl>
    <w:p>
      <w:r>
        <w:br w:type="page"/>
      </w:r>
    </w:p>
    <w:p>
      <w:pPr>
        <w:spacing w:before="300"/>
        <w:jc w:val="center"/>
      </w:pPr>
      <w:r>
        <w:rPr>
          <w:rFonts w:ascii="Arial" w:cs="Arial" w:eastAsia="Arial" w:hAnsi="Arial"/>
          <w:b/>
          <w:bCs/>
          <w:color w:val="5F5E5A"/>
          <w:sz w:val="22"/>
          <w:szCs w:val="22"/>
        </w:rPr>
        <w:t xml:space="preserve">End of ZepIris Verified Integration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D" w:sz="4" w:space="4"/>
      </w:pBdr>
      <w:tabs>
        <w:tab w:val="right" w:pos="9360"/>
      </w:tabs>
    </w:pPr>
    <w:r>
      <w:rPr>
        <w:rFonts w:ascii="Arial" w:cs="Arial" w:eastAsia="Arial" w:hAnsi="Arial"/>
        <w:color w:val="5F5E5A"/>
        <w:sz w:val="16"/>
        <w:szCs w:val="16"/>
      </w:rPr>
      <w:t xml:space="preserve">Build documentation — v1.0</w:t>
    </w:r>
    <w:r>
      <w:rPr>
        <w:rFonts w:ascii="Arial" w:cs="Arial" w:eastAsia="Arial" w:hAnsi="Arial"/>
        <w:color w:val="5F5E5A"/>
        <w:sz w:val="16"/>
        <w:szCs w:val="16"/>
      </w:rPr>
      <w:t xml:space="preserve">	Page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of </w:t>
    </w:r>
    <w:r>
      <w:rPr>
        <w:rFonts w:ascii="Arial" w:cs="Arial" w:eastAsia="Arial" w:hAnsi="Arial"/>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D" w:sz="4" w:space="4"/>
      </w:pBdr>
      <w:tabs>
        <w:tab w:val="right" w:pos="9360"/>
      </w:tabs>
    </w:pPr>
    <w:r>
      <w:rPr>
        <w:rFonts w:ascii="Arial" w:cs="Arial" w:eastAsia="Arial" w:hAnsi="Arial"/>
        <w:b/>
        <w:bCs/>
        <w:color w:val="1F3A5F"/>
        <w:sz w:val="16"/>
        <w:szCs w:val="16"/>
      </w:rPr>
      <w:t xml:space="preserve">BioCore Platform</w:t>
    </w:r>
    <w:r>
      <w:rPr>
        <w:rFonts w:ascii="Arial" w:cs="Arial" w:eastAsia="Arial" w:hAnsi="Arial"/>
        <w:color w:val="5F5E5A"/>
        <w:sz w:val="16"/>
        <w:szCs w:val="16"/>
      </w:rPr>
      <w:t xml:space="preserve">	ZepIris Verified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6FB7"/>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ZepIris Verified Integration</dc:title>
  <dc:creator>BioCore Platform</dc:creator>
  <cp:lastModifiedBy>Un-named</cp:lastModifiedBy>
  <cp:revision>1</cp:revision>
  <dcterms:created xsi:type="dcterms:W3CDTF">2026-06-15T05:50:16.752Z</dcterms:created>
  <dcterms:modified xsi:type="dcterms:W3CDTF">2026-06-15T05:50:16.764Z</dcterms:modified>
</cp:coreProperties>
</file>

<file path=docProps/custom.xml><?xml version="1.0" encoding="utf-8"?>
<Properties xmlns="http://schemas.openxmlformats.org/officeDocument/2006/custom-properties" xmlns:vt="http://schemas.openxmlformats.org/officeDocument/2006/docPropsVTypes"/>
</file>