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4E6" w:rsidRPr="007904E6" w:rsidRDefault="007904E6" w:rsidP="007904E6">
      <w:pPr>
        <w:widowControl/>
        <w:pBdr>
          <w:bottom w:val="single" w:sz="6" w:space="0" w:color="C8D8F2"/>
        </w:pBdr>
        <w:spacing w:line="525" w:lineRule="atLeast"/>
        <w:jc w:val="center"/>
        <w:outlineLvl w:val="0"/>
        <w:rPr>
          <w:rFonts w:ascii="黑体" w:eastAsia="黑体" w:hAnsi="黑体" w:cs="宋体"/>
          <w:b/>
          <w:bCs/>
          <w:color w:val="03005C"/>
          <w:kern w:val="36"/>
          <w:sz w:val="30"/>
          <w:szCs w:val="30"/>
        </w:rPr>
      </w:pPr>
      <w:r w:rsidRPr="007904E6">
        <w:rPr>
          <w:rFonts w:ascii="黑体" w:eastAsia="黑体" w:hAnsi="黑体" w:cs="宋体" w:hint="eastAsia"/>
          <w:b/>
          <w:bCs/>
          <w:color w:val="03005C"/>
          <w:kern w:val="36"/>
          <w:sz w:val="30"/>
          <w:szCs w:val="30"/>
        </w:rPr>
        <w:t>大城市单块住宅地出让禁超</w:t>
      </w:r>
      <w:r w:rsidR="00263CF8">
        <w:rPr>
          <w:rFonts w:ascii="黑体" w:eastAsia="黑体" w:hAnsi="黑体" w:cs="宋体" w:hint="eastAsia"/>
          <w:b/>
          <w:bCs/>
          <w:color w:val="03005C"/>
          <w:kern w:val="36"/>
          <w:sz w:val="30"/>
          <w:szCs w:val="30"/>
        </w:rPr>
        <w:t>4</w:t>
      </w:r>
      <w:r w:rsidRPr="007904E6">
        <w:rPr>
          <w:rFonts w:ascii="黑体" w:eastAsia="黑体" w:hAnsi="黑体" w:cs="宋体" w:hint="eastAsia"/>
          <w:b/>
          <w:bCs/>
          <w:color w:val="03005C"/>
          <w:kern w:val="36"/>
          <w:sz w:val="30"/>
          <w:szCs w:val="30"/>
        </w:rPr>
        <w:t>00亩</w:t>
      </w:r>
    </w:p>
    <w:p w:rsidR="00647770" w:rsidRDefault="00647770"/>
    <w:p w:rsidR="007904E6" w:rsidRDefault="007904E6" w:rsidP="007904E6">
      <w:pPr>
        <w:pStyle w:val="NormalWeb"/>
        <w:spacing w:before="0" w:beforeAutospacing="0" w:after="0" w:afterAutospacing="0" w:line="345" w:lineRule="atLeast"/>
        <w:rPr>
          <w:rFonts w:ascii="inherit" w:eastAsia="微软雅黑" w:hAnsi="inherit" w:hint="eastAsia"/>
          <w:color w:val="000000"/>
          <w:sz w:val="21"/>
          <w:szCs w:val="21"/>
        </w:rPr>
      </w:pPr>
      <w:r>
        <w:rPr>
          <w:rStyle w:val="Strong"/>
          <w:rFonts w:ascii="inherit" w:eastAsia="微软雅黑" w:hAnsi="inherit"/>
          <w:color w:val="000000"/>
          <w:sz w:val="21"/>
          <w:szCs w:val="21"/>
          <w:bdr w:val="none" w:sz="0" w:space="0" w:color="auto" w:frame="1"/>
        </w:rPr>
        <w:t>每日经济新闻</w:t>
      </w:r>
      <w:r>
        <w:rPr>
          <w:rStyle w:val="Strong"/>
          <w:rFonts w:ascii="inherit" w:eastAsia="微软雅黑" w:hAnsi="inherit"/>
          <w:color w:val="000000"/>
          <w:sz w:val="21"/>
          <w:szCs w:val="21"/>
          <w:bdr w:val="none" w:sz="0" w:space="0" w:color="auto" w:frame="1"/>
        </w:rPr>
        <w:t>11</w:t>
      </w:r>
      <w:r>
        <w:rPr>
          <w:rStyle w:val="Strong"/>
          <w:rFonts w:ascii="inherit" w:eastAsia="微软雅黑" w:hAnsi="inherit"/>
          <w:color w:val="000000"/>
          <w:sz w:val="21"/>
          <w:szCs w:val="21"/>
          <w:bdr w:val="none" w:sz="0" w:space="0" w:color="auto" w:frame="1"/>
        </w:rPr>
        <w:t>月</w:t>
      </w:r>
      <w:r>
        <w:rPr>
          <w:rStyle w:val="Strong"/>
          <w:rFonts w:ascii="inherit" w:eastAsia="微软雅黑" w:hAnsi="inherit"/>
          <w:color w:val="000000"/>
          <w:sz w:val="21"/>
          <w:szCs w:val="21"/>
          <w:bdr w:val="none" w:sz="0" w:space="0" w:color="auto" w:frame="1"/>
        </w:rPr>
        <w:t>13</w:t>
      </w:r>
      <w:r>
        <w:rPr>
          <w:rStyle w:val="Strong"/>
          <w:rFonts w:ascii="inherit" w:eastAsia="微软雅黑" w:hAnsi="inherit"/>
          <w:color w:val="000000"/>
          <w:sz w:val="21"/>
          <w:szCs w:val="21"/>
          <w:bdr w:val="none" w:sz="0" w:space="0" w:color="auto" w:frame="1"/>
        </w:rPr>
        <w:t>日讯</w:t>
      </w:r>
      <w:r>
        <w:rPr>
          <w:rStyle w:val="apple-converted-space"/>
          <w:rFonts w:ascii="inherit" w:eastAsia="微软雅黑" w:hAnsi="inherit"/>
          <w:b/>
          <w:bCs/>
          <w:color w:val="000000"/>
          <w:sz w:val="21"/>
          <w:szCs w:val="21"/>
          <w:bdr w:val="none" w:sz="0" w:space="0" w:color="auto" w:frame="1"/>
        </w:rPr>
        <w:t> </w:t>
      </w:r>
      <w:r>
        <w:rPr>
          <w:rFonts w:ascii="inherit" w:eastAsia="微软雅黑" w:hAnsi="inherit"/>
          <w:color w:val="000000"/>
          <w:sz w:val="21"/>
          <w:szCs w:val="21"/>
        </w:rPr>
        <w:t>今年以来各地屡屡被刷新的总价</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纪录，在今后很长一段时间里，或许都将</w:t>
      </w:r>
      <w:r>
        <w:rPr>
          <w:rFonts w:ascii="inherit" w:eastAsia="微软雅黑" w:hAnsi="inherit"/>
          <w:color w:val="000000"/>
          <w:sz w:val="21"/>
          <w:szCs w:val="21"/>
        </w:rPr>
        <w:t>“</w:t>
      </w:r>
      <w:r>
        <w:rPr>
          <w:rFonts w:ascii="inherit" w:eastAsia="微软雅黑" w:hAnsi="inherit"/>
          <w:color w:val="000000"/>
          <w:sz w:val="21"/>
          <w:szCs w:val="21"/>
        </w:rPr>
        <w:t>沉寂</w:t>
      </w:r>
      <w:r>
        <w:rPr>
          <w:rFonts w:ascii="inherit" w:eastAsia="微软雅黑" w:hAnsi="inherit"/>
          <w:color w:val="000000"/>
          <w:sz w:val="21"/>
          <w:szCs w:val="21"/>
        </w:rPr>
        <w:t>”</w:t>
      </w:r>
      <w:r>
        <w:rPr>
          <w:rFonts w:ascii="inherit" w:eastAsia="微软雅黑" w:hAnsi="inherit"/>
          <w:color w:val="000000"/>
          <w:sz w:val="21"/>
          <w:szCs w:val="21"/>
        </w:rPr>
        <w:t>。</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昨日，国土资源部印发了《限制用地项目目录（</w:t>
      </w:r>
      <w:r>
        <w:rPr>
          <w:rFonts w:ascii="inherit" w:eastAsia="微软雅黑" w:hAnsi="inherit"/>
          <w:color w:val="000000"/>
          <w:sz w:val="21"/>
          <w:szCs w:val="21"/>
        </w:rPr>
        <w:t>2006</w:t>
      </w:r>
      <w:r>
        <w:rPr>
          <w:rFonts w:ascii="inherit" w:eastAsia="微软雅黑" w:hAnsi="inherit"/>
          <w:color w:val="000000"/>
          <w:sz w:val="21"/>
          <w:szCs w:val="21"/>
        </w:rPr>
        <w:t>年本增补本）》和《禁止用地项目目录（</w:t>
      </w:r>
      <w:r>
        <w:rPr>
          <w:rFonts w:ascii="inherit" w:eastAsia="微软雅黑" w:hAnsi="inherit"/>
          <w:color w:val="000000"/>
          <w:sz w:val="21"/>
          <w:szCs w:val="21"/>
        </w:rPr>
        <w:t>2006</w:t>
      </w:r>
      <w:r>
        <w:rPr>
          <w:rFonts w:ascii="inherit" w:eastAsia="微软雅黑" w:hAnsi="inherit"/>
          <w:color w:val="000000"/>
          <w:sz w:val="21"/>
          <w:szCs w:val="21"/>
        </w:rPr>
        <w:t>年本增补本）》（以下简称新目录），其中针对商品住宅用地的宗地出让面积首次给出明确的上限，要求大城市不能超过</w:t>
      </w:r>
      <w:r>
        <w:rPr>
          <w:rFonts w:ascii="inherit" w:eastAsia="微软雅黑" w:hAnsi="inherit"/>
          <w:color w:val="000000"/>
          <w:sz w:val="21"/>
          <w:szCs w:val="21"/>
        </w:rPr>
        <w:t>20</w:t>
      </w:r>
      <w:r>
        <w:rPr>
          <w:rFonts w:ascii="inherit" w:eastAsia="微软雅黑" w:hAnsi="inherit"/>
          <w:color w:val="000000"/>
          <w:sz w:val="21"/>
          <w:szCs w:val="21"/>
        </w:rPr>
        <w:t>公顷（约</w:t>
      </w:r>
      <w:r>
        <w:rPr>
          <w:rFonts w:ascii="inherit" w:eastAsia="微软雅黑" w:hAnsi="inherit"/>
          <w:color w:val="000000"/>
          <w:sz w:val="21"/>
          <w:szCs w:val="21"/>
        </w:rPr>
        <w:t>300</w:t>
      </w:r>
      <w:r>
        <w:rPr>
          <w:rFonts w:ascii="inherit" w:eastAsia="微软雅黑" w:hAnsi="inherit"/>
          <w:color w:val="000000"/>
          <w:sz w:val="21"/>
          <w:szCs w:val="21"/>
        </w:rPr>
        <w:t>亩）。业内人士认为，此举正是为了遏制</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频出的现象，并抬高开发商囤地成本。</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另一方面，为从源头上遏制一些产业的产能过剩，国土部在新目录中还对煤炭、钢铁和有色金属等建设项目在土地审批中实行准入限制，即小规模的项目将不会获得土地审批。</w:t>
      </w:r>
    </w:p>
    <w:p w:rsidR="007904E6" w:rsidRDefault="007904E6" w:rsidP="007904E6">
      <w:pPr>
        <w:pStyle w:val="NormalWeb"/>
        <w:spacing w:before="0" w:beforeAutospacing="0" w:after="0"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w:t>
      </w:r>
      <w:r>
        <w:rPr>
          <w:rStyle w:val="Strong"/>
          <w:rFonts w:ascii="inherit" w:eastAsia="微软雅黑" w:hAnsi="inherit"/>
          <w:color w:val="000000"/>
          <w:sz w:val="21"/>
          <w:szCs w:val="21"/>
          <w:bdr w:val="none" w:sz="0" w:space="0" w:color="auto" w:frame="1"/>
        </w:rPr>
        <w:t>住宅用地面积有上限</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新目录对商品住宅用地的宗地出让面积给出了明确的限制，即出让上限为：小城市（镇）</w:t>
      </w:r>
      <w:r>
        <w:rPr>
          <w:rFonts w:ascii="inherit" w:eastAsia="微软雅黑" w:hAnsi="inherit"/>
          <w:color w:val="000000"/>
          <w:sz w:val="21"/>
          <w:szCs w:val="21"/>
        </w:rPr>
        <w:t>7</w:t>
      </w:r>
      <w:r>
        <w:rPr>
          <w:rFonts w:ascii="inherit" w:eastAsia="微软雅黑" w:hAnsi="inherit"/>
          <w:color w:val="000000"/>
          <w:sz w:val="21"/>
          <w:szCs w:val="21"/>
        </w:rPr>
        <w:t>公顷，中等城市</w:t>
      </w:r>
      <w:r>
        <w:rPr>
          <w:rFonts w:ascii="inherit" w:eastAsia="微软雅黑" w:hAnsi="inherit"/>
          <w:color w:val="000000"/>
          <w:sz w:val="21"/>
          <w:szCs w:val="21"/>
        </w:rPr>
        <w:t>14</w:t>
      </w:r>
      <w:r>
        <w:rPr>
          <w:rFonts w:ascii="inherit" w:eastAsia="微软雅黑" w:hAnsi="inherit"/>
          <w:color w:val="000000"/>
          <w:sz w:val="21"/>
          <w:szCs w:val="21"/>
        </w:rPr>
        <w:t>公顷，大城市</w:t>
      </w:r>
      <w:r>
        <w:rPr>
          <w:rFonts w:ascii="inherit" w:eastAsia="微软雅黑" w:hAnsi="inherit"/>
          <w:color w:val="000000"/>
          <w:sz w:val="21"/>
          <w:szCs w:val="21"/>
        </w:rPr>
        <w:t>20</w:t>
      </w:r>
      <w:r>
        <w:rPr>
          <w:rFonts w:ascii="inherit" w:eastAsia="微软雅黑" w:hAnsi="inherit"/>
          <w:color w:val="000000"/>
          <w:sz w:val="21"/>
          <w:szCs w:val="21"/>
        </w:rPr>
        <w:t>公顷。</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一位接近国土资源部的人士昨日向《每日经济新闻》记者透露，国土部的目的更多是为了遏制今年以来</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频出的现象。他表示，限制土地出让面积，将使一些大地块不得不分割出让，从而限制出让总价款。</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据了解，今年以来，北京市出让的居住及包括居住性质的地块中，面积超过</w:t>
      </w:r>
      <w:r>
        <w:rPr>
          <w:rFonts w:ascii="inherit" w:eastAsia="微软雅黑" w:hAnsi="inherit"/>
          <w:color w:val="000000"/>
          <w:sz w:val="21"/>
          <w:szCs w:val="21"/>
        </w:rPr>
        <w:t>20</w:t>
      </w:r>
      <w:r>
        <w:rPr>
          <w:rFonts w:ascii="inherit" w:eastAsia="微软雅黑" w:hAnsi="inherit"/>
          <w:color w:val="000000"/>
          <w:sz w:val="21"/>
          <w:szCs w:val="21"/>
        </w:rPr>
        <w:t>公顷的有</w:t>
      </w:r>
      <w:r>
        <w:rPr>
          <w:rFonts w:ascii="inherit" w:eastAsia="微软雅黑" w:hAnsi="inherit"/>
          <w:color w:val="000000"/>
          <w:sz w:val="21"/>
          <w:szCs w:val="21"/>
        </w:rPr>
        <w:t>12</w:t>
      </w:r>
      <w:r>
        <w:rPr>
          <w:rFonts w:ascii="inherit" w:eastAsia="微软雅黑" w:hAnsi="inherit"/>
          <w:color w:val="000000"/>
          <w:sz w:val="21"/>
          <w:szCs w:val="21"/>
        </w:rPr>
        <w:t>宗。其中，最大的两个地块面积均超</w:t>
      </w:r>
      <w:r>
        <w:rPr>
          <w:rFonts w:ascii="inherit" w:eastAsia="微软雅黑" w:hAnsi="inherit"/>
          <w:color w:val="000000"/>
          <w:sz w:val="21"/>
          <w:szCs w:val="21"/>
        </w:rPr>
        <w:t>45</w:t>
      </w:r>
      <w:r>
        <w:rPr>
          <w:rFonts w:ascii="inherit" w:eastAsia="微软雅黑" w:hAnsi="inherit"/>
          <w:color w:val="000000"/>
          <w:sz w:val="21"/>
          <w:szCs w:val="21"/>
        </w:rPr>
        <w:t>公顷；有</w:t>
      </w:r>
      <w:r>
        <w:rPr>
          <w:rFonts w:ascii="inherit" w:eastAsia="微软雅黑" w:hAnsi="inherit"/>
          <w:color w:val="000000"/>
          <w:sz w:val="21"/>
          <w:szCs w:val="21"/>
        </w:rPr>
        <w:t>6</w:t>
      </w:r>
      <w:r>
        <w:rPr>
          <w:rFonts w:ascii="inherit" w:eastAsia="微软雅黑" w:hAnsi="inherit"/>
          <w:color w:val="000000"/>
          <w:sz w:val="21"/>
          <w:szCs w:val="21"/>
        </w:rPr>
        <w:t>宗地块的出让价格超过</w:t>
      </w:r>
      <w:r>
        <w:rPr>
          <w:rFonts w:ascii="inherit" w:eastAsia="微软雅黑" w:hAnsi="inherit"/>
          <w:color w:val="000000"/>
          <w:sz w:val="21"/>
          <w:szCs w:val="21"/>
        </w:rPr>
        <w:t>15</w:t>
      </w:r>
      <w:r>
        <w:rPr>
          <w:rFonts w:ascii="inherit" w:eastAsia="微软雅黑" w:hAnsi="inherit"/>
          <w:color w:val="000000"/>
          <w:sz w:val="21"/>
          <w:szCs w:val="21"/>
        </w:rPr>
        <w:t>亿元。</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事实上，在近期的土地出让中，北京市也已经开始做出此类尝试。记者发现，在北京市正在出让的地块中，北京奥林匹克公园南区奥体文化商务园区地块（即亚运村</w:t>
      </w:r>
      <w:r>
        <w:rPr>
          <w:rFonts w:ascii="inherit" w:eastAsia="微软雅黑" w:hAnsi="inherit"/>
          <w:color w:val="000000"/>
          <w:sz w:val="21"/>
          <w:szCs w:val="21"/>
        </w:rPr>
        <w:t>3-5</w:t>
      </w:r>
      <w:r>
        <w:rPr>
          <w:rFonts w:ascii="inherit" w:eastAsia="微软雅黑" w:hAnsi="inherit"/>
          <w:color w:val="000000"/>
          <w:sz w:val="21"/>
          <w:szCs w:val="21"/>
        </w:rPr>
        <w:t>号地）被</w:t>
      </w:r>
      <w:r>
        <w:rPr>
          <w:rFonts w:ascii="inherit" w:eastAsia="微软雅黑" w:hAnsi="inherit"/>
          <w:color w:val="000000"/>
          <w:sz w:val="21"/>
          <w:szCs w:val="21"/>
        </w:rPr>
        <w:lastRenderedPageBreak/>
        <w:t>分成</w:t>
      </w:r>
      <w:r>
        <w:rPr>
          <w:rFonts w:ascii="inherit" w:eastAsia="微软雅黑" w:hAnsi="inherit"/>
          <w:color w:val="000000"/>
          <w:sz w:val="21"/>
          <w:szCs w:val="21"/>
        </w:rPr>
        <w:t>“3</w:t>
      </w:r>
      <w:r>
        <w:rPr>
          <w:rFonts w:ascii="inherit" w:eastAsia="微软雅黑" w:hAnsi="inherit"/>
          <w:color w:val="000000"/>
          <w:sz w:val="21"/>
          <w:szCs w:val="21"/>
        </w:rPr>
        <w:t>号</w:t>
      </w:r>
      <w:r>
        <w:rPr>
          <w:rFonts w:ascii="inherit" w:eastAsia="微软雅黑" w:hAnsi="inherit"/>
          <w:color w:val="000000"/>
          <w:sz w:val="21"/>
          <w:szCs w:val="21"/>
        </w:rPr>
        <w:t>”</w:t>
      </w:r>
      <w:r>
        <w:rPr>
          <w:rFonts w:ascii="inherit" w:eastAsia="微软雅黑" w:hAnsi="inherit"/>
          <w:color w:val="000000"/>
          <w:sz w:val="21"/>
          <w:szCs w:val="21"/>
        </w:rPr>
        <w:t>、</w:t>
      </w:r>
      <w:r>
        <w:rPr>
          <w:rFonts w:ascii="inherit" w:eastAsia="微软雅黑" w:hAnsi="inherit"/>
          <w:color w:val="000000"/>
          <w:sz w:val="21"/>
          <w:szCs w:val="21"/>
        </w:rPr>
        <w:t>“4</w:t>
      </w:r>
      <w:r>
        <w:rPr>
          <w:rFonts w:ascii="inherit" w:eastAsia="微软雅黑" w:hAnsi="inherit"/>
          <w:color w:val="000000"/>
          <w:sz w:val="21"/>
          <w:szCs w:val="21"/>
        </w:rPr>
        <w:t>号</w:t>
      </w:r>
      <w:r>
        <w:rPr>
          <w:rFonts w:ascii="inherit" w:eastAsia="微软雅黑" w:hAnsi="inherit"/>
          <w:color w:val="000000"/>
          <w:sz w:val="21"/>
          <w:szCs w:val="21"/>
        </w:rPr>
        <w:t>”</w:t>
      </w:r>
      <w:r>
        <w:rPr>
          <w:rFonts w:ascii="inherit" w:eastAsia="微软雅黑" w:hAnsi="inherit"/>
          <w:color w:val="000000"/>
          <w:sz w:val="21"/>
          <w:szCs w:val="21"/>
        </w:rPr>
        <w:t>、</w:t>
      </w:r>
      <w:r>
        <w:rPr>
          <w:rFonts w:ascii="inherit" w:eastAsia="微软雅黑" w:hAnsi="inherit"/>
          <w:color w:val="000000"/>
          <w:sz w:val="21"/>
          <w:szCs w:val="21"/>
        </w:rPr>
        <w:t>“5</w:t>
      </w:r>
      <w:r>
        <w:rPr>
          <w:rFonts w:ascii="inherit" w:eastAsia="微软雅黑" w:hAnsi="inherit"/>
          <w:color w:val="000000"/>
          <w:sz w:val="21"/>
          <w:szCs w:val="21"/>
        </w:rPr>
        <w:t>号</w:t>
      </w:r>
      <w:r>
        <w:rPr>
          <w:rFonts w:ascii="inherit" w:eastAsia="微软雅黑" w:hAnsi="inherit"/>
          <w:color w:val="000000"/>
          <w:sz w:val="21"/>
          <w:szCs w:val="21"/>
        </w:rPr>
        <w:t>”3</w:t>
      </w:r>
      <w:r>
        <w:rPr>
          <w:rFonts w:ascii="inherit" w:eastAsia="微软雅黑" w:hAnsi="inherit"/>
          <w:color w:val="000000"/>
          <w:sz w:val="21"/>
          <w:szCs w:val="21"/>
        </w:rPr>
        <w:t>块地分别出让。而此前，该地块被认为极有可能成为今年的新</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。同时，通州区永顺镇商务园地块也被切成</w:t>
      </w:r>
      <w:r>
        <w:rPr>
          <w:rFonts w:ascii="inherit" w:eastAsia="微软雅黑" w:hAnsi="inherit"/>
          <w:color w:val="000000"/>
          <w:sz w:val="21"/>
          <w:szCs w:val="21"/>
        </w:rPr>
        <w:t>2</w:t>
      </w:r>
      <w:r>
        <w:rPr>
          <w:rFonts w:ascii="inherit" w:eastAsia="微软雅黑" w:hAnsi="inherit"/>
          <w:color w:val="000000"/>
          <w:sz w:val="21"/>
          <w:szCs w:val="21"/>
        </w:rPr>
        <w:t>块，分别推向市场。</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w:t>
      </w:r>
      <w:r>
        <w:rPr>
          <w:rFonts w:ascii="inherit" w:eastAsia="微软雅黑" w:hAnsi="inherit"/>
          <w:color w:val="000000"/>
          <w:sz w:val="21"/>
          <w:szCs w:val="21"/>
        </w:rPr>
        <w:t>“</w:t>
      </w:r>
      <w:r>
        <w:rPr>
          <w:rFonts w:ascii="inherit" w:eastAsia="微软雅黑" w:hAnsi="inherit"/>
          <w:color w:val="000000"/>
          <w:sz w:val="21"/>
          <w:szCs w:val="21"/>
        </w:rPr>
        <w:t>如今的大地块正在趋向郊区，总价</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也越来越多地诞生在郊区地块中。对住宅用地出让面积进行限制，将会较好地抑制</w:t>
      </w:r>
      <w:r>
        <w:rPr>
          <w:rFonts w:ascii="inherit" w:eastAsia="微软雅黑" w:hAnsi="inherit"/>
          <w:color w:val="000000"/>
          <w:sz w:val="21"/>
          <w:szCs w:val="21"/>
        </w:rPr>
        <w:t>‘</w:t>
      </w:r>
      <w:r>
        <w:rPr>
          <w:rFonts w:ascii="inherit" w:eastAsia="微软雅黑" w:hAnsi="inherit"/>
          <w:color w:val="000000"/>
          <w:sz w:val="21"/>
          <w:szCs w:val="21"/>
        </w:rPr>
        <w:t>地王</w:t>
      </w:r>
      <w:r>
        <w:rPr>
          <w:rFonts w:ascii="inherit" w:eastAsia="微软雅黑" w:hAnsi="inherit"/>
          <w:color w:val="000000"/>
          <w:sz w:val="21"/>
          <w:szCs w:val="21"/>
        </w:rPr>
        <w:t>’</w:t>
      </w:r>
      <w:r>
        <w:rPr>
          <w:rFonts w:ascii="inherit" w:eastAsia="微软雅黑" w:hAnsi="inherit"/>
          <w:color w:val="000000"/>
          <w:sz w:val="21"/>
          <w:szCs w:val="21"/>
        </w:rPr>
        <w:t>现象，同时也可抬高个别开发商的囤地成本。</w:t>
      </w:r>
      <w:r>
        <w:rPr>
          <w:rFonts w:ascii="inherit" w:eastAsia="微软雅黑" w:hAnsi="inherit"/>
          <w:color w:val="000000"/>
          <w:sz w:val="21"/>
          <w:szCs w:val="21"/>
        </w:rPr>
        <w:t>”</w:t>
      </w:r>
      <w:r>
        <w:rPr>
          <w:rFonts w:ascii="inherit" w:eastAsia="微软雅黑" w:hAnsi="inherit"/>
          <w:color w:val="000000"/>
          <w:sz w:val="21"/>
          <w:szCs w:val="21"/>
        </w:rPr>
        <w:t>该人士表示。</w:t>
      </w:r>
    </w:p>
    <w:p w:rsidR="007904E6" w:rsidRDefault="007904E6" w:rsidP="007904E6">
      <w:pPr>
        <w:pStyle w:val="NormalWeb"/>
        <w:spacing w:before="0" w:beforeAutospacing="0" w:after="0"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w:t>
      </w:r>
      <w:r>
        <w:rPr>
          <w:rStyle w:val="Strong"/>
          <w:rFonts w:ascii="inherit" w:eastAsia="微软雅黑" w:hAnsi="inherit"/>
          <w:color w:val="000000"/>
          <w:sz w:val="21"/>
          <w:szCs w:val="21"/>
          <w:bdr w:val="none" w:sz="0" w:space="0" w:color="auto" w:frame="1"/>
        </w:rPr>
        <w:t>高能耗项目有门槛</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除对商品住宅用地的新规定外，新目录还对部分产能过剩产业在用地上给出具体限制。</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据记者了解，</w:t>
      </w:r>
      <w:r>
        <w:rPr>
          <w:rFonts w:ascii="inherit" w:eastAsia="微软雅黑" w:hAnsi="inherit"/>
          <w:color w:val="000000"/>
          <w:sz w:val="21"/>
          <w:szCs w:val="21"/>
        </w:rPr>
        <w:t>2006</w:t>
      </w:r>
      <w:r>
        <w:rPr>
          <w:rFonts w:ascii="inherit" w:eastAsia="微软雅黑" w:hAnsi="inherit"/>
          <w:color w:val="000000"/>
          <w:sz w:val="21"/>
          <w:szCs w:val="21"/>
        </w:rPr>
        <w:t>年</w:t>
      </w:r>
      <w:r>
        <w:rPr>
          <w:rFonts w:ascii="inherit" w:eastAsia="微软雅黑" w:hAnsi="inherit"/>
          <w:color w:val="000000"/>
          <w:sz w:val="21"/>
          <w:szCs w:val="21"/>
        </w:rPr>
        <w:t>12</w:t>
      </w:r>
      <w:r>
        <w:rPr>
          <w:rFonts w:ascii="inherit" w:eastAsia="微软雅黑" w:hAnsi="inherit"/>
          <w:color w:val="000000"/>
          <w:sz w:val="21"/>
          <w:szCs w:val="21"/>
        </w:rPr>
        <w:t>月，国土部和国家发改委曾共同印发《限制用地项目目录（</w:t>
      </w:r>
      <w:r>
        <w:rPr>
          <w:rFonts w:ascii="inherit" w:eastAsia="微软雅黑" w:hAnsi="inherit"/>
          <w:color w:val="000000"/>
          <w:sz w:val="21"/>
          <w:szCs w:val="21"/>
        </w:rPr>
        <w:t>2006</w:t>
      </w:r>
      <w:r>
        <w:rPr>
          <w:rFonts w:ascii="inherit" w:eastAsia="微软雅黑" w:hAnsi="inherit"/>
          <w:color w:val="000000"/>
          <w:sz w:val="21"/>
          <w:szCs w:val="21"/>
        </w:rPr>
        <w:t>年本）》和《禁止用地项目目录（</w:t>
      </w:r>
      <w:r>
        <w:rPr>
          <w:rFonts w:ascii="inherit" w:eastAsia="微软雅黑" w:hAnsi="inherit"/>
          <w:color w:val="000000"/>
          <w:sz w:val="21"/>
          <w:szCs w:val="21"/>
        </w:rPr>
        <w:t>2006</w:t>
      </w:r>
      <w:r>
        <w:rPr>
          <w:rFonts w:ascii="inherit" w:eastAsia="微软雅黑" w:hAnsi="inherit"/>
          <w:color w:val="000000"/>
          <w:sz w:val="21"/>
          <w:szCs w:val="21"/>
        </w:rPr>
        <w:t>年本）》，对煤炭、电力和石化等项目的土地审批进行限制。新目录则是贯彻今年国务院关于抑制部分行业产能过剩和重复建设的要求，对</w:t>
      </w:r>
      <w:r>
        <w:rPr>
          <w:rFonts w:ascii="inherit" w:eastAsia="微软雅黑" w:hAnsi="inherit"/>
          <w:color w:val="000000"/>
          <w:sz w:val="21"/>
          <w:szCs w:val="21"/>
        </w:rPr>
        <w:t>2006</w:t>
      </w:r>
      <w:r>
        <w:rPr>
          <w:rFonts w:ascii="inherit" w:eastAsia="微软雅黑" w:hAnsi="inherit"/>
          <w:color w:val="000000"/>
          <w:sz w:val="21"/>
          <w:szCs w:val="21"/>
        </w:rPr>
        <w:t>年本做出的增补本。</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记者发现，新目录大幅提高了煤炭行业的准入门槛。按照新目录的规定，山西、内蒙古、陕西等省（区）的新建、改扩建矿井规模不得低于</w:t>
      </w:r>
      <w:r>
        <w:rPr>
          <w:rFonts w:ascii="inherit" w:eastAsia="微软雅黑" w:hAnsi="inherit"/>
          <w:color w:val="000000"/>
          <w:sz w:val="21"/>
          <w:szCs w:val="21"/>
        </w:rPr>
        <w:t>120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年，原标准的要求则是</w:t>
      </w:r>
      <w:r>
        <w:rPr>
          <w:rFonts w:ascii="inherit" w:eastAsia="微软雅黑" w:hAnsi="inherit"/>
          <w:color w:val="000000"/>
          <w:sz w:val="21"/>
          <w:szCs w:val="21"/>
        </w:rPr>
        <w:t>30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国土部相关负责人表示，鉴于当前小煤矿数量多、布局不合理、破坏资源和环境尚未根本改善，煤矿安全生产形势依然严峻，</w:t>
      </w:r>
      <w:r>
        <w:rPr>
          <w:rFonts w:ascii="inherit" w:eastAsia="微软雅黑" w:hAnsi="inherit"/>
          <w:color w:val="000000"/>
          <w:sz w:val="21"/>
          <w:szCs w:val="21"/>
        </w:rPr>
        <w:t>“</w:t>
      </w:r>
      <w:r>
        <w:rPr>
          <w:rFonts w:ascii="inherit" w:eastAsia="微软雅黑" w:hAnsi="inherit"/>
          <w:color w:val="000000"/>
          <w:sz w:val="21"/>
          <w:szCs w:val="21"/>
        </w:rPr>
        <w:t>十一五</w:t>
      </w:r>
      <w:r>
        <w:rPr>
          <w:rFonts w:ascii="inherit" w:eastAsia="微软雅黑" w:hAnsi="inherit"/>
          <w:color w:val="000000"/>
          <w:sz w:val="21"/>
          <w:szCs w:val="21"/>
        </w:rPr>
        <w:t>”</w:t>
      </w:r>
      <w:r>
        <w:rPr>
          <w:rFonts w:ascii="inherit" w:eastAsia="微软雅黑" w:hAnsi="inherit"/>
          <w:color w:val="000000"/>
          <w:sz w:val="21"/>
          <w:szCs w:val="21"/>
        </w:rPr>
        <w:t>期间一律暂停</w:t>
      </w:r>
      <w:r>
        <w:rPr>
          <w:rFonts w:ascii="inherit" w:eastAsia="微软雅黑" w:hAnsi="inherit"/>
          <w:color w:val="000000"/>
          <w:sz w:val="21"/>
          <w:szCs w:val="21"/>
        </w:rPr>
        <w:t>30</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年以下的新建煤矿项目的土地供应。</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t xml:space="preserve">　　其他产业方面，国土部还要求，新建再生铅和铝项目的规模必须在</w:t>
      </w:r>
      <w:r>
        <w:rPr>
          <w:rFonts w:ascii="inherit" w:eastAsia="微软雅黑" w:hAnsi="inherit"/>
          <w:color w:val="000000"/>
          <w:sz w:val="21"/>
          <w:szCs w:val="21"/>
        </w:rPr>
        <w:t>5</w:t>
      </w:r>
      <w:r>
        <w:rPr>
          <w:rFonts w:ascii="inherit" w:eastAsia="微软雅黑" w:hAnsi="inherit"/>
          <w:color w:val="000000"/>
          <w:sz w:val="21"/>
          <w:szCs w:val="21"/>
        </w:rPr>
        <w:t>万吨</w:t>
      </w:r>
      <w:r>
        <w:rPr>
          <w:rFonts w:ascii="inherit" w:eastAsia="微软雅黑" w:hAnsi="inherit"/>
          <w:color w:val="000000"/>
          <w:sz w:val="21"/>
          <w:szCs w:val="21"/>
        </w:rPr>
        <w:t>/</w:t>
      </w:r>
      <w:r>
        <w:rPr>
          <w:rFonts w:ascii="inherit" w:eastAsia="微软雅黑" w:hAnsi="inherit"/>
          <w:color w:val="000000"/>
          <w:sz w:val="21"/>
          <w:szCs w:val="21"/>
        </w:rPr>
        <w:t>年以上；锰铁高炉项目的容积必须在</w:t>
      </w:r>
      <w:r>
        <w:rPr>
          <w:rFonts w:ascii="inherit" w:eastAsia="微软雅黑" w:hAnsi="inherit"/>
          <w:color w:val="000000"/>
          <w:sz w:val="21"/>
          <w:szCs w:val="21"/>
        </w:rPr>
        <w:t>300</w:t>
      </w:r>
      <w:r>
        <w:rPr>
          <w:rFonts w:ascii="inherit" w:eastAsia="微软雅黑" w:hAnsi="inherit"/>
          <w:color w:val="000000"/>
          <w:sz w:val="21"/>
          <w:szCs w:val="21"/>
        </w:rPr>
        <w:t>立方米及以上；新建多晶硅项目的规模必须达到</w:t>
      </w:r>
      <w:r>
        <w:rPr>
          <w:rFonts w:ascii="inherit" w:eastAsia="微软雅黑" w:hAnsi="inherit"/>
          <w:color w:val="000000"/>
          <w:sz w:val="21"/>
          <w:szCs w:val="21"/>
        </w:rPr>
        <w:t>3000</w:t>
      </w:r>
      <w:r>
        <w:rPr>
          <w:rFonts w:ascii="inherit" w:eastAsia="微软雅黑" w:hAnsi="inherit"/>
          <w:color w:val="000000"/>
          <w:sz w:val="21"/>
          <w:szCs w:val="21"/>
        </w:rPr>
        <w:t>吨</w:t>
      </w:r>
      <w:r>
        <w:rPr>
          <w:rFonts w:ascii="inherit" w:eastAsia="微软雅黑" w:hAnsi="inherit"/>
          <w:color w:val="000000"/>
          <w:sz w:val="21"/>
          <w:szCs w:val="21"/>
        </w:rPr>
        <w:t>/</w:t>
      </w:r>
      <w:r>
        <w:rPr>
          <w:rFonts w:ascii="inherit" w:eastAsia="微软雅黑" w:hAnsi="inherit"/>
          <w:color w:val="000000"/>
          <w:sz w:val="21"/>
          <w:szCs w:val="21"/>
        </w:rPr>
        <w:t>年以上，占地面积</w:t>
      </w:r>
      <w:r>
        <w:rPr>
          <w:rFonts w:ascii="inherit" w:eastAsia="微软雅黑" w:hAnsi="inherit"/>
          <w:color w:val="000000"/>
          <w:sz w:val="21"/>
          <w:szCs w:val="21"/>
        </w:rPr>
        <w:t>6</w:t>
      </w:r>
      <w:r>
        <w:rPr>
          <w:rFonts w:ascii="inherit" w:eastAsia="微软雅黑" w:hAnsi="inherit"/>
          <w:color w:val="000000"/>
          <w:sz w:val="21"/>
          <w:szCs w:val="21"/>
        </w:rPr>
        <w:t>公顷</w:t>
      </w:r>
      <w:r>
        <w:rPr>
          <w:rFonts w:ascii="inherit" w:eastAsia="微软雅黑" w:hAnsi="inherit"/>
          <w:color w:val="000000"/>
          <w:sz w:val="21"/>
          <w:szCs w:val="21"/>
        </w:rPr>
        <w:t>/</w:t>
      </w:r>
      <w:r>
        <w:rPr>
          <w:rFonts w:ascii="inherit" w:eastAsia="微软雅黑" w:hAnsi="inherit"/>
          <w:color w:val="000000"/>
          <w:sz w:val="21"/>
          <w:szCs w:val="21"/>
        </w:rPr>
        <w:t>千吨以下，否则将不予审批土地。</w:t>
      </w:r>
    </w:p>
    <w:p w:rsidR="007904E6" w:rsidRDefault="007904E6" w:rsidP="007904E6">
      <w:pPr>
        <w:pStyle w:val="NormalWeb"/>
        <w:spacing w:before="225" w:beforeAutospacing="0" w:after="225" w:afterAutospacing="0" w:line="345" w:lineRule="atLeast"/>
        <w:rPr>
          <w:rFonts w:ascii="inherit" w:eastAsia="微软雅黑" w:hAnsi="inherit" w:hint="eastAsia"/>
          <w:color w:val="000000"/>
          <w:sz w:val="21"/>
          <w:szCs w:val="21"/>
        </w:rPr>
      </w:pPr>
      <w:r>
        <w:rPr>
          <w:rFonts w:ascii="inherit" w:eastAsia="微软雅黑" w:hAnsi="inherit"/>
          <w:color w:val="000000"/>
          <w:sz w:val="21"/>
          <w:szCs w:val="21"/>
        </w:rPr>
        <w:lastRenderedPageBreak/>
        <w:t xml:space="preserve">　　此外，新目录还规定，中央直属机关、国务院各部门、省（区、市）及计划单列市党政机关新建办公楼项目，须经国务院批准；中央和国家机关所属事业单位新建办公楼项目，须经国家发展改革委批准，其中，使用中央预算内投资</w:t>
      </w:r>
      <w:r>
        <w:rPr>
          <w:rFonts w:ascii="inherit" w:eastAsia="微软雅黑" w:hAnsi="inherit"/>
          <w:color w:val="000000"/>
          <w:sz w:val="21"/>
          <w:szCs w:val="21"/>
        </w:rPr>
        <w:t>7000</w:t>
      </w:r>
      <w:r>
        <w:rPr>
          <w:rFonts w:ascii="inherit" w:eastAsia="微软雅黑" w:hAnsi="inherit"/>
          <w:color w:val="000000"/>
          <w:sz w:val="21"/>
          <w:szCs w:val="21"/>
        </w:rPr>
        <w:t>万元以上的，须经国务院批准。</w:t>
      </w:r>
      <w:r>
        <w:rPr>
          <w:rFonts w:ascii="inherit" w:eastAsia="微软雅黑" w:hAnsi="inherit"/>
          <w:color w:val="000000"/>
          <w:sz w:val="21"/>
          <w:szCs w:val="21"/>
        </w:rPr>
        <w:t>(</w:t>
      </w:r>
      <w:r>
        <w:rPr>
          <w:rFonts w:ascii="inherit" w:eastAsia="微软雅黑" w:hAnsi="inherit"/>
          <w:color w:val="000000"/>
          <w:sz w:val="21"/>
          <w:szCs w:val="21"/>
        </w:rPr>
        <w:t>本文来源：每日经济新闻作者：张敏</w:t>
      </w:r>
      <w:r>
        <w:rPr>
          <w:rFonts w:ascii="inherit" w:eastAsia="微软雅黑" w:hAnsi="inherit"/>
          <w:color w:val="000000"/>
          <w:sz w:val="21"/>
          <w:szCs w:val="21"/>
        </w:rPr>
        <w:t>)</w:t>
      </w:r>
    </w:p>
    <w:p w:rsidR="007904E6" w:rsidRDefault="007904E6"/>
    <w:sectPr w:rsidR="007904E6" w:rsidSect="0064777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04E6"/>
    <w:rsid w:val="001B7B61"/>
    <w:rsid w:val="00263CF8"/>
    <w:rsid w:val="00647770"/>
    <w:rsid w:val="007904E6"/>
    <w:rsid w:val="009922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770"/>
    <w:pPr>
      <w:widowControl w:val="0"/>
      <w:jc w:val="both"/>
    </w:pPr>
  </w:style>
  <w:style w:type="paragraph" w:styleId="Heading1">
    <w:name w:val="heading 1"/>
    <w:basedOn w:val="Normal"/>
    <w:link w:val="Heading1Char"/>
    <w:uiPriority w:val="9"/>
    <w:qFormat/>
    <w:rsid w:val="007904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4E6"/>
    <w:rPr>
      <w:rFonts w:ascii="宋体" w:eastAsia="宋体" w:hAnsi="宋体" w:cs="宋体"/>
      <w:b/>
      <w:bCs/>
      <w:kern w:val="36"/>
      <w:sz w:val="48"/>
      <w:szCs w:val="48"/>
    </w:rPr>
  </w:style>
  <w:style w:type="paragraph" w:styleId="NormalWeb">
    <w:name w:val="Normal (Web)"/>
    <w:basedOn w:val="Normal"/>
    <w:uiPriority w:val="99"/>
    <w:semiHidden/>
    <w:unhideWhenUsed/>
    <w:rsid w:val="007904E6"/>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7904E6"/>
    <w:rPr>
      <w:b/>
      <w:bCs/>
    </w:rPr>
  </w:style>
  <w:style w:type="character" w:customStyle="1" w:styleId="apple-converted-space">
    <w:name w:val="apple-converted-space"/>
    <w:basedOn w:val="DefaultParagraphFont"/>
    <w:rsid w:val="007904E6"/>
  </w:style>
</w:styles>
</file>

<file path=word/webSettings.xml><?xml version="1.0" encoding="utf-8"?>
<w:webSettings xmlns:r="http://schemas.openxmlformats.org/officeDocument/2006/relationships" xmlns:w="http://schemas.openxmlformats.org/wordprocessingml/2006/main">
  <w:divs>
    <w:div w:id="29381378">
      <w:bodyDiv w:val="1"/>
      <w:marLeft w:val="0"/>
      <w:marRight w:val="0"/>
      <w:marTop w:val="0"/>
      <w:marBottom w:val="0"/>
      <w:divBdr>
        <w:top w:val="none" w:sz="0" w:space="0" w:color="auto"/>
        <w:left w:val="none" w:sz="0" w:space="0" w:color="auto"/>
        <w:bottom w:val="none" w:sz="0" w:space="0" w:color="auto"/>
        <w:right w:val="none" w:sz="0" w:space="0" w:color="auto"/>
      </w:divBdr>
    </w:div>
    <w:div w:id="16216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h2</cp:lastModifiedBy>
  <cp:revision>3</cp:revision>
  <dcterms:created xsi:type="dcterms:W3CDTF">2009-11-13T03:20:00Z</dcterms:created>
  <dcterms:modified xsi:type="dcterms:W3CDTF">2009-11-13T03:23:00Z</dcterms:modified>
</cp:coreProperties>
</file>