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64E49">
      <w:pPr>
        <w:bidi w:val="0"/>
        <w:rPr>
          <w:rFonts w:hint="default"/>
          <w:sz w:val="44"/>
          <w:szCs w:val="44"/>
          <w:lang w:val="en-GB"/>
        </w:rPr>
      </w:pPr>
      <w:r>
        <w:rPr>
          <w:rFonts w:hint="default"/>
          <w:sz w:val="44"/>
          <w:szCs w:val="44"/>
          <w:lang w:val="en-GB"/>
        </w:rPr>
        <w:t>EH Exam Answers</w:t>
      </w:r>
    </w:p>
    <w:p w14:paraId="71979AD7">
      <w:pPr>
        <w:bidi w:val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Name - Ishan Chowdhury </w:t>
      </w:r>
    </w:p>
    <w:p w14:paraId="0D0CD4E1">
      <w:pPr>
        <w:pBdr>
          <w:bottom w:val="single" w:color="auto" w:sz="4" w:space="0"/>
        </w:pBdr>
        <w:bidi w:val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Batch ID - EH-8JULY-16SEP-3pm-5pm</w:t>
      </w:r>
    </w:p>
    <w:p w14:paraId="2708481E">
      <w:pPr>
        <w:rPr>
          <w:rFonts w:hint="default"/>
          <w:lang w:val="en-GB"/>
        </w:rPr>
      </w:pPr>
    </w:p>
    <w:p w14:paraId="66CE0114">
      <w:pPr>
        <w:pStyle w:val="10"/>
        <w:keepNext w:val="0"/>
        <w:keepLines w:val="0"/>
        <w:widowControl/>
        <w:suppressLineNumbers w:val="0"/>
        <w:rPr>
          <w:rStyle w:val="11"/>
          <w:rFonts w:hint="default" w:ascii="SimSun" w:hAnsi="SimSun" w:eastAsia="SimSun" w:cs="SimSun"/>
          <w:sz w:val="24"/>
          <w:szCs w:val="24"/>
          <w:lang w:val="en-GB"/>
        </w:rPr>
      </w:pPr>
      <w:r>
        <w:rPr>
          <w:rStyle w:val="11"/>
          <w:rFonts w:ascii="SimSun" w:hAnsi="SimSun" w:eastAsia="SimSun" w:cs="SimSun"/>
          <w:sz w:val="24"/>
          <w:szCs w:val="24"/>
        </w:rPr>
        <w:t>Normal Nmap Scan: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ascii="SimSun" w:hAnsi="SimSun" w:eastAsia="SimSun" w:cs="SimSun"/>
          <w:sz w:val="24"/>
          <w:szCs w:val="24"/>
        </w:rPr>
        <w:t>nmap 192.168.132.135</w:t>
      </w:r>
      <w:r>
        <w:rPr>
          <w:rFonts w:ascii="SimSun" w:hAnsi="SimSun" w:eastAsia="SimSun" w:cs="SimSun"/>
          <w:sz w:val="24"/>
          <w:szCs w:val="24"/>
        </w:rPr>
        <w:t xml:space="preserve"> — default scan against top 1000 TCP ports. Quickly identifies common open ports and basic service states (open/closed/filtered).</w:t>
      </w:r>
      <w:r>
        <w:rPr>
          <w:rStyle w:val="11"/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1770" cy="4030345"/>
            <wp:effectExtent l="0" t="0" r="1270" b="8255"/>
            <wp:docPr id="1" name="Picture 1" descr="Screenshot 2025-09-21 10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9-21 1025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8549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Style w:val="11"/>
          <w:rFonts w:hint="default" w:ascii="SimSun" w:hAnsi="SimSun" w:eastAsia="SimSun" w:cs="SimSun"/>
          <w:sz w:val="24"/>
          <w:szCs w:val="24"/>
          <w:lang w:val="en-GB"/>
        </w:rPr>
        <w:t>S</w:t>
      </w:r>
      <w:r>
        <w:rPr>
          <w:rStyle w:val="11"/>
          <w:rFonts w:ascii="SimSun" w:hAnsi="SimSun" w:eastAsia="SimSun" w:cs="SimSun"/>
          <w:sz w:val="24"/>
          <w:szCs w:val="24"/>
        </w:rPr>
        <w:t>ervice/Version Detection (</w:t>
      </w:r>
      <w:r>
        <w:rPr>
          <w:rStyle w:val="9"/>
          <w:rFonts w:ascii="SimSun" w:hAnsi="SimSun" w:eastAsia="SimSun" w:cs="SimSun"/>
          <w:sz w:val="24"/>
          <w:szCs w:val="24"/>
        </w:rPr>
        <w:t>-sV</w:t>
      </w:r>
      <w:r>
        <w:rPr>
          <w:rStyle w:val="11"/>
          <w:rFonts w:ascii="SimSun" w:hAnsi="SimSun" w:eastAsia="SimSun" w:cs="SimSun"/>
          <w:sz w:val="24"/>
          <w:szCs w:val="24"/>
        </w:rPr>
        <w:t>):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ascii="SimSun" w:hAnsi="SimSun" w:eastAsia="SimSun" w:cs="SimSun"/>
          <w:sz w:val="24"/>
          <w:szCs w:val="24"/>
        </w:rPr>
        <w:t>nmap -sV 192.168.132.135</w:t>
      </w:r>
      <w:r>
        <w:rPr>
          <w:rFonts w:ascii="SimSun" w:hAnsi="SimSun" w:eastAsia="SimSun" w:cs="SimSun"/>
          <w:sz w:val="24"/>
          <w:szCs w:val="24"/>
        </w:rPr>
        <w:t xml:space="preserve"> — probes open ports with application-level requests to determine the running service and version. Useful for mapping vulnerabilities to specific software.</w:t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2405" cy="4007485"/>
            <wp:effectExtent l="0" t="0" r="635" b="635"/>
            <wp:docPr id="2" name="Picture 2" descr="Screenshot 2025-09-21 102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21 1026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15EC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Style w:val="11"/>
          <w:rFonts w:ascii="SimSun" w:hAnsi="SimSun" w:eastAsia="SimSun" w:cs="SimSun"/>
          <w:sz w:val="24"/>
          <w:szCs w:val="24"/>
        </w:rPr>
        <w:t>OS Fingerprinting (</w:t>
      </w:r>
      <w:r>
        <w:rPr>
          <w:rStyle w:val="9"/>
          <w:rFonts w:ascii="SimSun" w:hAnsi="SimSun" w:eastAsia="SimSun" w:cs="SimSun"/>
          <w:sz w:val="24"/>
          <w:szCs w:val="24"/>
        </w:rPr>
        <w:t>-O</w:t>
      </w:r>
      <w:r>
        <w:rPr>
          <w:rStyle w:val="11"/>
          <w:rFonts w:ascii="SimSun" w:hAnsi="SimSun" w:eastAsia="SimSun" w:cs="SimSun"/>
          <w:sz w:val="24"/>
          <w:szCs w:val="24"/>
        </w:rPr>
        <w:t>):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ascii="SimSun" w:hAnsi="SimSun" w:eastAsia="SimSun" w:cs="SimSun"/>
          <w:sz w:val="24"/>
          <w:szCs w:val="24"/>
        </w:rPr>
        <w:t>sudo nmap -O 192.168.132.135</w:t>
      </w:r>
      <w:r>
        <w:rPr>
          <w:rFonts w:ascii="SimSun" w:hAnsi="SimSun" w:eastAsia="SimSun" w:cs="SimSun"/>
          <w:sz w:val="24"/>
          <w:szCs w:val="24"/>
        </w:rPr>
        <w:t xml:space="preserve"> — analyzes TCP/IP stack behavior to guess the target’s operating system and kernel version. Helps in narrowing potential exploits and patch requirements.</w:t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5420" cy="4223385"/>
            <wp:effectExtent l="0" t="0" r="7620" b="13335"/>
            <wp:docPr id="3" name="Picture 3" descr="Screenshot 2025-09-21 10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21 1028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EFCC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Style w:val="11"/>
          <w:rFonts w:ascii="SimSun" w:hAnsi="SimSun" w:eastAsia="SimSun" w:cs="SimSun"/>
          <w:sz w:val="24"/>
          <w:szCs w:val="24"/>
        </w:rPr>
        <w:t>Host discovery</w:t>
      </w:r>
      <w:r>
        <w:rPr>
          <w:rFonts w:ascii="SimSun" w:hAnsi="SimSun" w:eastAsia="SimSun" w:cs="SimSun"/>
          <w:sz w:val="24"/>
          <w:szCs w:val="24"/>
        </w:rPr>
        <w:t xml:space="preserve">: </w:t>
      </w:r>
      <w:r>
        <w:rPr>
          <w:rStyle w:val="9"/>
          <w:rFonts w:ascii="SimSun" w:hAnsi="SimSun" w:eastAsia="SimSun" w:cs="SimSun"/>
          <w:sz w:val="24"/>
          <w:szCs w:val="24"/>
        </w:rPr>
        <w:t>nmap -sn 192.168.132.135</w:t>
      </w:r>
      <w:r>
        <w:rPr>
          <w:rFonts w:ascii="SimSun" w:hAnsi="SimSun" w:eastAsia="SimSun" w:cs="SimSun"/>
          <w:sz w:val="24"/>
          <w:szCs w:val="24"/>
        </w:rPr>
        <w:t xml:space="preserve"> — confirms host responsiveness (ICMP/ARP).</w:t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3675" cy="1380490"/>
            <wp:effectExtent l="0" t="0" r="14605" b="6350"/>
            <wp:docPr id="4" name="Picture 4" descr="Screenshot 2025-09-21 10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21 1036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9A26">
      <w:pPr>
        <w:rPr>
          <w:rFonts w:ascii="SimSun" w:hAnsi="SimSun" w:eastAsia="SimSun" w:cs="SimSun"/>
          <w:sz w:val="24"/>
          <w:szCs w:val="24"/>
        </w:rPr>
      </w:pPr>
    </w:p>
    <w:p w14:paraId="670795AB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Style w:val="11"/>
          <w:rFonts w:ascii="SimSun" w:hAnsi="SimSun" w:eastAsia="SimSun" w:cs="SimSun"/>
          <w:sz w:val="24"/>
          <w:szCs w:val="24"/>
        </w:rPr>
        <w:t>SYN full-port sweep</w:t>
      </w:r>
      <w:r>
        <w:rPr>
          <w:rFonts w:ascii="SimSun" w:hAnsi="SimSun" w:eastAsia="SimSun" w:cs="SimSun"/>
          <w:sz w:val="24"/>
          <w:szCs w:val="24"/>
        </w:rPr>
        <w:t xml:space="preserve">: </w:t>
      </w:r>
      <w:r>
        <w:rPr>
          <w:rStyle w:val="9"/>
          <w:rFonts w:ascii="SimSun" w:hAnsi="SimSun" w:eastAsia="SimSun" w:cs="SimSun"/>
          <w:sz w:val="24"/>
          <w:szCs w:val="24"/>
        </w:rPr>
        <w:t>nmap -sS -p- -Pn -T4 192.168.132.135 -v</w:t>
      </w:r>
      <w:r>
        <w:rPr>
          <w:rFonts w:ascii="SimSun" w:hAnsi="SimSun" w:eastAsia="SimSun" w:cs="SimSun"/>
          <w:sz w:val="24"/>
          <w:szCs w:val="24"/>
        </w:rPr>
        <w:t xml:space="preserve"> — high-speed SYN scan across all TCP ports, used to find listening TCP services.</w:t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4933950" cy="4791075"/>
            <wp:effectExtent l="0" t="0" r="3810" b="9525"/>
            <wp:docPr id="5" name="Picture 5" descr="Screenshot 2025-09-21 104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21 1040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4848860" cy="4382135"/>
            <wp:effectExtent l="0" t="0" r="12700" b="6985"/>
            <wp:docPr id="6" name="Picture 6" descr="Screenshot 2025-09-21 10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9-21 1040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16F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Xmas Scan (</w:t>
      </w:r>
      <w:r>
        <w:rPr>
          <w:rStyle w:val="9"/>
        </w:rPr>
        <w:t>-sX</w:t>
      </w:r>
      <w:r>
        <w:rPr>
          <w:rStyle w:val="11"/>
        </w:rPr>
        <w:t>):</w:t>
      </w:r>
      <w:r>
        <w:br w:type="textWrapping"/>
      </w:r>
      <w:r>
        <w:rPr>
          <w:rStyle w:val="9"/>
        </w:rPr>
        <w:t>nmap -sX 192.168.132.135</w:t>
      </w:r>
      <w:r>
        <w:t xml:space="preserve"> — sends TCP packets with FIN, PSH, and URG flags set. Closed ports reply with RST, while open ports may appear as </w:t>
      </w:r>
      <w:r>
        <w:rPr>
          <w:rStyle w:val="9"/>
        </w:rPr>
        <w:t>open|filtered</w:t>
      </w:r>
      <w:r>
        <w:t>. Useful for firewall and IDS/IPS evasion testing.</w:t>
      </w:r>
    </w:p>
    <w:p w14:paraId="722C4E77">
      <w:pPr>
        <w:pStyle w:val="10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8595" cy="4217670"/>
            <wp:effectExtent l="0" t="0" r="4445" b="3810"/>
            <wp:docPr id="7" name="Picture 7" descr="Screenshot 2025-09-21 10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9-21 1029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4A65">
      <w:pPr>
        <w:pStyle w:val="10"/>
        <w:keepNext w:val="0"/>
        <w:keepLines w:val="0"/>
        <w:widowControl/>
        <w:suppressLineNumbers w:val="0"/>
      </w:pPr>
      <w:r>
        <w:rPr>
          <w:rStyle w:val="11"/>
          <w:rFonts w:ascii="SimSun" w:hAnsi="SimSun" w:eastAsia="SimSun" w:cs="SimSun"/>
          <w:sz w:val="24"/>
          <w:szCs w:val="24"/>
        </w:rPr>
        <w:t>UDP probe (selected range)</w:t>
      </w:r>
      <w:r>
        <w:rPr>
          <w:rFonts w:ascii="SimSun" w:hAnsi="SimSun" w:eastAsia="SimSun" w:cs="SimSun"/>
          <w:sz w:val="24"/>
          <w:szCs w:val="24"/>
        </w:rPr>
        <w:t xml:space="preserve">: </w:t>
      </w:r>
      <w:r>
        <w:rPr>
          <w:rStyle w:val="9"/>
          <w:rFonts w:ascii="SimSun" w:hAnsi="SimSun" w:eastAsia="SimSun" w:cs="SimSun"/>
          <w:sz w:val="24"/>
          <w:szCs w:val="24"/>
        </w:rPr>
        <w:t>sudo nmap -sU -p 1-2000 -Pn -T3 192.168.132.135</w:t>
      </w:r>
      <w:r>
        <w:rPr>
          <w:rFonts w:ascii="SimSun" w:hAnsi="SimSun" w:eastAsia="SimSun" w:cs="SimSun"/>
          <w:sz w:val="24"/>
          <w:szCs w:val="24"/>
        </w:rPr>
        <w:t xml:space="preserve"> — checks for UDP services in lower port range; UDP is unreliable and slower.</w:t>
      </w:r>
      <w:r>
        <w:drawing>
          <wp:inline distT="0" distB="0" distL="114300" distR="114300">
            <wp:extent cx="5270500" cy="2802890"/>
            <wp:effectExtent l="0" t="0" r="2540" b="127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6DFC">
      <w:pPr>
        <w:rPr>
          <w:rFonts w:ascii="SimSun" w:hAnsi="SimSun" w:eastAsia="SimSun" w:cs="SimSun"/>
          <w:sz w:val="24"/>
          <w:szCs w:val="24"/>
        </w:rPr>
      </w:pPr>
      <w:r>
        <w:rPr>
          <w:rStyle w:val="11"/>
          <w:rFonts w:ascii="SimSun" w:hAnsi="SimSun" w:eastAsia="SimSun" w:cs="SimSun"/>
          <w:sz w:val="24"/>
          <w:szCs w:val="24"/>
        </w:rPr>
        <w:t>Comprehensive (aggressive)</w:t>
      </w:r>
      <w:r>
        <w:rPr>
          <w:rFonts w:ascii="SimSun" w:hAnsi="SimSun" w:eastAsia="SimSun" w:cs="SimSun"/>
          <w:sz w:val="24"/>
          <w:szCs w:val="24"/>
        </w:rPr>
        <w:t xml:space="preserve">: </w:t>
      </w:r>
      <w:r>
        <w:rPr>
          <w:rStyle w:val="9"/>
          <w:rFonts w:ascii="SimSun" w:hAnsi="SimSun" w:eastAsia="SimSun" w:cs="SimSun"/>
          <w:sz w:val="24"/>
          <w:szCs w:val="24"/>
        </w:rPr>
        <w:t>sudo nmap -A -p- -T4 192.168.132.135 metasploitable_fullscan</w:t>
      </w:r>
      <w:r>
        <w:rPr>
          <w:rFonts w:ascii="SimSun" w:hAnsi="SimSun" w:eastAsia="SimSun" w:cs="SimSun"/>
          <w:sz w:val="24"/>
          <w:szCs w:val="24"/>
        </w:rPr>
        <w:t xml:space="preserve"> — combines OS detection, service/version detection, script scanning and traceroute for full reconnaissance.</w:t>
      </w:r>
    </w:p>
    <w:p w14:paraId="7F939B38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0500" cy="4067175"/>
            <wp:effectExtent l="0" t="0" r="2540" b="1905"/>
            <wp:docPr id="8" name="Picture 8" descr="Screenshot 2025-09-21 104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21 1048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3675" cy="4370070"/>
            <wp:effectExtent l="0" t="0" r="14605" b="3810"/>
            <wp:docPr id="9" name="Picture 9" descr="Screenshot 2025-09-21 104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9-21 1048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1770" cy="4140835"/>
            <wp:effectExtent l="0" t="0" r="1270" b="4445"/>
            <wp:docPr id="10" name="Picture 10" descr="Screenshot 2025-09-21 10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9-21 10490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5420" cy="4124960"/>
            <wp:effectExtent l="0" t="0" r="7620" b="5080"/>
            <wp:docPr id="11" name="Picture 11" descr="Screenshot 2025-09-21 10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9-21 1049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A1A0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Style w:val="11"/>
          <w:rFonts w:ascii="SimSun" w:hAnsi="SimSun" w:eastAsia="SimSun" w:cs="SimSun"/>
          <w:sz w:val="24"/>
          <w:szCs w:val="24"/>
        </w:rPr>
        <w:t>NSE vulnerability checks</w:t>
      </w:r>
      <w:r>
        <w:rPr>
          <w:rFonts w:ascii="SimSun" w:hAnsi="SimSun" w:eastAsia="SimSun" w:cs="SimSun"/>
          <w:sz w:val="24"/>
          <w:szCs w:val="24"/>
        </w:rPr>
        <w:t xml:space="preserve">: </w:t>
      </w:r>
      <w:r>
        <w:rPr>
          <w:rStyle w:val="9"/>
          <w:rFonts w:ascii="SimSun" w:hAnsi="SimSun" w:eastAsia="SimSun" w:cs="SimSun"/>
          <w:sz w:val="24"/>
          <w:szCs w:val="24"/>
        </w:rPr>
        <w:t>sudo nmap --script vuln 192.168.132.135</w:t>
      </w:r>
      <w:r>
        <w:rPr>
          <w:rFonts w:ascii="SimSun" w:hAnsi="SimSun" w:eastAsia="SimSun" w:cs="SimSun"/>
          <w:sz w:val="24"/>
          <w:szCs w:val="24"/>
        </w:rPr>
        <w:t xml:space="preserve"> — runs non-exploitative vulnerability detection scripts.</w:t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146040" cy="4183380"/>
            <wp:effectExtent l="0" t="0" r="5080" b="7620"/>
            <wp:docPr id="12" name="Picture 12" descr="Screenshot 2025-09-21 10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9-21 1050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5420" cy="4395470"/>
            <wp:effectExtent l="0" t="0" r="7620" b="8890"/>
            <wp:docPr id="13" name="Picture 13" descr="Screenshot 2025-09-21 10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9-21 1050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1135" cy="4608830"/>
            <wp:effectExtent l="0" t="0" r="1905" b="8890"/>
            <wp:docPr id="14" name="Picture 14" descr="Screenshot 2025-09-21 10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9-21 1050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6055" cy="3918585"/>
            <wp:effectExtent l="0" t="0" r="6985" b="13335"/>
            <wp:docPr id="15" name="Picture 15" descr="Screenshot 2025-09-21 10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9-21 1051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5420" cy="3764280"/>
            <wp:effectExtent l="0" t="0" r="7620" b="0"/>
            <wp:docPr id="16" name="Picture 16" descr="Screenshot 2025-09-21 10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9-21 1051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DE46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AA3CB88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24367593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62C1572B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C257B1E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6D04D44E">
      <w:pPr>
        <w:pStyle w:val="2"/>
        <w:keepNext w:val="0"/>
        <w:keepLines w:val="0"/>
        <w:widowControl/>
        <w:suppressLineNumbers w:val="0"/>
      </w:pPr>
      <w:r>
        <w:t>Python script — run Nmap, parse XML, produce a short report</w:t>
      </w:r>
    </w:p>
    <w:p w14:paraId="62AAFAB2">
      <w:pPr>
        <w:pStyle w:val="10"/>
        <w:keepNext w:val="0"/>
        <w:keepLines w:val="0"/>
        <w:widowControl/>
        <w:suppressLineNumbers w:val="0"/>
      </w:pPr>
      <w:r>
        <w:t xml:space="preserve">This script uses the system </w:t>
      </w:r>
      <w:r>
        <w:rPr>
          <w:rStyle w:val="9"/>
        </w:rPr>
        <w:t>nmap</w:t>
      </w:r>
      <w:r>
        <w:t xml:space="preserve"> binary, writes XML output, then parses it (no external Python packages required except the standard library). It runs a chosen set of scans (configurable). Save as </w:t>
      </w:r>
      <w:r>
        <w:rPr>
          <w:rStyle w:val="9"/>
        </w:rPr>
        <w:t>nmap_runner.py</w:t>
      </w:r>
      <w:r>
        <w:t>.</w:t>
      </w:r>
    </w:p>
    <w:p w14:paraId="32B50ED9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4612640" cy="3162300"/>
            <wp:effectExtent l="0" t="0" r="5080" b="7620"/>
            <wp:docPr id="17" name="Picture 17" descr="Screenshot 2025-09-21 10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9-21 1055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5420" cy="3194685"/>
            <wp:effectExtent l="0" t="0" r="7620" b="5715"/>
            <wp:docPr id="18" name="Picture 18" descr="Screenshot 2025-09-21 10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9-21 1055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6055" cy="2949575"/>
            <wp:effectExtent l="0" t="0" r="6985" b="6985"/>
            <wp:docPr id="19" name="Picture 19" descr="Screenshot 2025-09-21 105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9-21 1055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3B02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8526C48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38F2DF62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9390" cy="2125345"/>
            <wp:effectExtent l="0" t="0" r="8890" b="8255"/>
            <wp:docPr id="20" name="Picture 20" descr="Screenshot 2025-09-21 105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9-21 10555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2AFE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3675" cy="4353560"/>
            <wp:effectExtent l="0" t="0" r="14605" b="5080"/>
            <wp:docPr id="21" name="Picture 21" descr="Screenshot 2025-09-21 105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9-21 1059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1135" cy="2718435"/>
            <wp:effectExtent l="0" t="0" r="1905" b="9525"/>
            <wp:docPr id="22" name="Picture 22" descr="Screenshot 2025-09-21 105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09-21 10594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4AE8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03B4573C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057667ED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18A3329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74700671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09E1E530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2193A99D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6992A8BD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35A4F198">
      <w:pPr>
        <w:rPr>
          <w:rFonts w:ascii="SimSun" w:hAnsi="SimSun" w:eastAsia="SimSun" w:cs="SimSun"/>
          <w:b/>
          <w:bCs/>
          <w:sz w:val="36"/>
          <w:szCs w:val="36"/>
        </w:rPr>
      </w:pPr>
      <w:r>
        <w:rPr>
          <w:rFonts w:ascii="SimSun" w:hAnsi="SimSun" w:eastAsia="SimSun" w:cs="SimSun"/>
          <w:b/>
          <w:bCs/>
          <w:sz w:val="36"/>
          <w:szCs w:val="36"/>
        </w:rPr>
        <w:t>Windows 7 SMB Enumeration and Exploitation (MS17-010)</w:t>
      </w:r>
    </w:p>
    <w:p w14:paraId="6677AF1F">
      <w:pPr>
        <w:rPr>
          <w:rFonts w:hint="default" w:ascii="SimSun" w:hAnsi="SimSun" w:eastAsia="SimSun" w:cs="SimSun"/>
          <w:b/>
          <w:bCs/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t xml:space="preserve">Service and OS detection: </w:t>
      </w:r>
      <w:r>
        <w:rPr>
          <w:rStyle w:val="9"/>
          <w:rFonts w:ascii="SimSun" w:hAnsi="SimSun" w:eastAsia="SimSun" w:cs="SimSun"/>
          <w:sz w:val="24"/>
          <w:szCs w:val="24"/>
        </w:rPr>
        <w:t>nmap -sV -Pn -O 192.168.132.13</w:t>
      </w:r>
      <w:r>
        <w:rPr>
          <w:rStyle w:val="9"/>
          <w:rFonts w:hint="default" w:ascii="SimSun" w:hAnsi="SimSun" w:eastAsia="SimSun" w:cs="SimSun"/>
          <w:sz w:val="24"/>
          <w:szCs w:val="24"/>
          <w:lang w:val="en-GB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 — detects open ports, identifies running services with versions, skips host discovery, and attempts to determine the target’s operating system.</w:t>
      </w:r>
    </w:p>
    <w:p w14:paraId="2640408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NSE vulnerability checks: </w:t>
      </w:r>
      <w:r>
        <w:rPr>
          <w:rStyle w:val="9"/>
          <w:rFonts w:ascii="SimSun" w:hAnsi="SimSun" w:eastAsia="SimSun" w:cs="SimSun"/>
          <w:sz w:val="24"/>
          <w:szCs w:val="24"/>
        </w:rPr>
        <w:t>nmap --script=vuln 192.168.132.13</w:t>
      </w:r>
      <w:r>
        <w:rPr>
          <w:rStyle w:val="9"/>
          <w:rFonts w:hint="default" w:ascii="SimSun" w:hAnsi="SimSun" w:eastAsia="SimSun" w:cs="SimSun"/>
          <w:sz w:val="24"/>
          <w:szCs w:val="24"/>
          <w:lang w:val="en-GB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 — runs non-exploitative scripts to detect known vulnerabilities on the target system.</w:t>
      </w:r>
    </w:p>
    <w:p w14:paraId="7B260E18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9865" cy="4523105"/>
            <wp:effectExtent l="0" t="0" r="3175" b="3175"/>
            <wp:docPr id="28" name="Picture 28" descr="Screenshot 2025-09-21 11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09-21 1155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9"/>
          <w:rFonts w:ascii="SimSun" w:hAnsi="SimSun" w:eastAsia="SimSun" w:cs="SimSun"/>
          <w:sz w:val="24"/>
          <w:szCs w:val="24"/>
        </w:rPr>
        <w:t>nmap -sV -Pn -O 192.168.132.13</w:t>
      </w:r>
      <w:r>
        <w:rPr>
          <w:rStyle w:val="9"/>
          <w:rFonts w:hint="default" w:ascii="SimSun" w:hAnsi="SimSun" w:eastAsia="SimSun" w:cs="SimSun"/>
          <w:sz w:val="24"/>
          <w:szCs w:val="24"/>
          <w:lang w:val="en-GB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6055" cy="1603375"/>
            <wp:effectExtent l="0" t="0" r="6985" b="12065"/>
            <wp:docPr id="29" name="Picture 29" descr="Screenshot 2025-09-21 11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09-21 1155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969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Metasploit launch: </w:t>
      </w:r>
      <w:r>
        <w:rPr>
          <w:rStyle w:val="9"/>
          <w:rFonts w:ascii="SimSun" w:hAnsi="SimSun" w:eastAsia="SimSun" w:cs="SimSun"/>
          <w:sz w:val="24"/>
          <w:szCs w:val="24"/>
        </w:rPr>
        <w:t>msfconsole -q</w:t>
      </w:r>
      <w:r>
        <w:rPr>
          <w:rFonts w:ascii="SimSun" w:hAnsi="SimSun" w:eastAsia="SimSun" w:cs="SimSun"/>
          <w:sz w:val="24"/>
          <w:szCs w:val="24"/>
        </w:rPr>
        <w:t xml:space="preserve"> — starts the Metasploit Framework in quiet mode, skipping the banner for faster access during authorized exploitation testing.</w:t>
      </w:r>
    </w:p>
    <w:p w14:paraId="60B5924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Select exploit: </w:t>
      </w:r>
      <w:r>
        <w:rPr>
          <w:rStyle w:val="9"/>
          <w:rFonts w:ascii="SimSun" w:hAnsi="SimSun" w:eastAsia="SimSun" w:cs="SimSun"/>
          <w:sz w:val="24"/>
          <w:szCs w:val="24"/>
        </w:rPr>
        <w:t>use exploit/windows/smb/ms17_010_eternalblue</w:t>
      </w:r>
      <w:r>
        <w:rPr>
          <w:rFonts w:ascii="SimSun" w:hAnsi="SimSun" w:eastAsia="SimSun" w:cs="SimSun"/>
          <w:sz w:val="24"/>
          <w:szCs w:val="24"/>
        </w:rPr>
        <w:t xml:space="preserve"> — loads the MS17-010 (EternalBlue) exploit module in Metasploit for authorized testing on vulnerable Windows systems.</w:t>
      </w:r>
    </w:p>
    <w:p w14:paraId="101DF13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Show module options: </w:t>
      </w:r>
      <w:r>
        <w:rPr>
          <w:rStyle w:val="9"/>
          <w:rFonts w:ascii="SimSun" w:hAnsi="SimSun" w:eastAsia="SimSun" w:cs="SimSun"/>
          <w:sz w:val="24"/>
          <w:szCs w:val="24"/>
        </w:rPr>
        <w:t>show options</w:t>
      </w:r>
      <w:r>
        <w:rPr>
          <w:rFonts w:ascii="SimSun" w:hAnsi="SimSun" w:eastAsia="SimSun" w:cs="SimSun"/>
          <w:sz w:val="24"/>
          <w:szCs w:val="24"/>
        </w:rPr>
        <w:t xml:space="preserve"> — displays configurable parameters (like RHOST, RPORT, payload) required to run the selected Metasploit exploit module.</w:t>
      </w:r>
    </w:p>
    <w:p w14:paraId="0A217BE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Set target host: </w:t>
      </w:r>
      <w:r>
        <w:rPr>
          <w:rStyle w:val="9"/>
          <w:rFonts w:ascii="SimSun" w:hAnsi="SimSun" w:eastAsia="SimSun" w:cs="SimSun"/>
          <w:sz w:val="24"/>
          <w:szCs w:val="24"/>
        </w:rPr>
        <w:t>set RHOSTS 192.168.132.13</w:t>
      </w:r>
      <w:r>
        <w:rPr>
          <w:rStyle w:val="9"/>
          <w:rFonts w:hint="default" w:ascii="SimSun" w:hAnsi="SimSun" w:eastAsia="SimSun" w:cs="SimSun"/>
          <w:sz w:val="24"/>
          <w:szCs w:val="24"/>
          <w:lang w:val="en-GB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 — specifies the IP address of the target machine that the selected Metasploit exploit will attempt to attack during authorized testing.</w:t>
      </w:r>
    </w:p>
    <w:p w14:paraId="393AE83D">
      <w:pPr>
        <w:pStyle w:val="10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</w:rPr>
      </w:pPr>
      <w:r>
        <w:rPr>
          <w:rFonts w:hint="eastAsia" w:ascii="SimSun" w:hAnsi="SimSun" w:eastAsia="SimSun" w:cs="SimSun"/>
          <w:b w:val="0"/>
          <w:bCs w:val="0"/>
        </w:rPr>
        <w:t xml:space="preserve">Execute exploit: </w:t>
      </w:r>
      <w:r>
        <w:rPr>
          <w:rStyle w:val="9"/>
          <w:rFonts w:hint="eastAsia" w:ascii="SimSun" w:hAnsi="SimSun" w:eastAsia="SimSun" w:cs="SimSun"/>
          <w:b w:val="0"/>
          <w:bCs w:val="0"/>
        </w:rPr>
        <w:t>run</w:t>
      </w:r>
      <w:r>
        <w:rPr>
          <w:rFonts w:hint="eastAsia" w:ascii="SimSun" w:hAnsi="SimSun" w:eastAsia="SimSun" w:cs="SimSun"/>
          <w:b w:val="0"/>
          <w:bCs w:val="0"/>
        </w:rPr>
        <w:t xml:space="preserve"> — launches the selected Metasploit exploit against the configured target (RHOSTS) using the chosen payload in an authorized testing environment.</w:t>
      </w:r>
    </w:p>
    <w:p w14:paraId="6C8DD1DE">
      <w:pPr>
        <w:pStyle w:val="10"/>
        <w:keepNext w:val="0"/>
        <w:keepLines w:val="0"/>
        <w:widowControl/>
        <w:suppressLineNumbers w:val="0"/>
      </w:pPr>
      <w:r>
        <w:t xml:space="preserve">Target information: </w:t>
      </w:r>
      <w:r>
        <w:rPr>
          <w:rStyle w:val="9"/>
        </w:rPr>
        <w:t>sysinfo</w:t>
      </w:r>
      <w:r>
        <w:t xml:space="preserve"> — displays details about the compromised or connected system, such as OS version, computer name, and architecture, during authorized penetration testing.</w:t>
      </w:r>
    </w:p>
    <w:p w14:paraId="16A22037">
      <w:pPr>
        <w:pStyle w:val="10"/>
        <w:keepNext w:val="0"/>
        <w:keepLines w:val="0"/>
        <w:widowControl/>
        <w:suppressLineNumbers w:val="0"/>
      </w:pPr>
      <w:r>
        <w:t xml:space="preserve">Background session: </w:t>
      </w:r>
      <w:r>
        <w:rPr>
          <w:rStyle w:val="9"/>
        </w:rPr>
        <w:t>background</w:t>
      </w:r>
      <w:r>
        <w:t xml:space="preserve"> — moves the active Metasploit session to the background, allowing you to continue using the console while keeping the session open for authorized testing.</w:t>
      </w:r>
    </w:p>
    <w:p w14:paraId="2318B7B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List or interact with sessions: </w:t>
      </w:r>
      <w:r>
        <w:rPr>
          <w:rStyle w:val="9"/>
          <w:rFonts w:ascii="SimSun" w:hAnsi="SimSun" w:eastAsia="SimSun" w:cs="SimSun"/>
          <w:sz w:val="24"/>
          <w:szCs w:val="24"/>
        </w:rPr>
        <w:t>sessions -i</w:t>
      </w:r>
      <w:r>
        <w:rPr>
          <w:rFonts w:ascii="SimSun" w:hAnsi="SimSun" w:eastAsia="SimSun" w:cs="SimSun"/>
          <w:sz w:val="24"/>
          <w:szCs w:val="24"/>
        </w:rPr>
        <w:t xml:space="preserve"> — shows all active Metasploit sessions and lets you interact with a specific session by specifying its ID during authorized testing.</w:t>
      </w:r>
    </w:p>
    <w:p w14:paraId="31F110C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Search modules: </w:t>
      </w:r>
      <w:r>
        <w:rPr>
          <w:rStyle w:val="9"/>
          <w:rFonts w:ascii="SimSun" w:hAnsi="SimSun" w:eastAsia="SimSun" w:cs="SimSun"/>
          <w:sz w:val="24"/>
          <w:szCs w:val="24"/>
        </w:rPr>
        <w:t>search bypassuac</w:t>
      </w:r>
      <w:r>
        <w:rPr>
          <w:rFonts w:ascii="SimSun" w:hAnsi="SimSun" w:eastAsia="SimSun" w:cs="SimSun"/>
          <w:sz w:val="24"/>
          <w:szCs w:val="24"/>
        </w:rPr>
        <w:t xml:space="preserve"> — looks for Metasploit modules related to bypassing User Account Control (UAC) on Windows during authorized testing.</w:t>
      </w:r>
    </w:p>
    <w:p w14:paraId="3ED5C27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Select module: </w:t>
      </w:r>
      <w:r>
        <w:rPr>
          <w:rStyle w:val="9"/>
          <w:rFonts w:ascii="SimSun" w:hAnsi="SimSun" w:eastAsia="SimSun" w:cs="SimSun"/>
          <w:sz w:val="24"/>
          <w:szCs w:val="24"/>
        </w:rPr>
        <w:t>use 2</w:t>
      </w:r>
      <w:r>
        <w:rPr>
          <w:rFonts w:ascii="SimSun" w:hAnsi="SimSun" w:eastAsia="SimSun" w:cs="SimSun"/>
          <w:sz w:val="24"/>
          <w:szCs w:val="24"/>
        </w:rPr>
        <w:t xml:space="preserve"> — loads the Metasploit module listed as number 2 from the previous search results for authorized testing.</w:t>
      </w:r>
    </w:p>
    <w:p w14:paraId="0FBCDB3C">
      <w:pPr>
        <w:pStyle w:val="10"/>
        <w:keepNext w:val="0"/>
        <w:keepLines w:val="0"/>
        <w:widowControl/>
        <w:suppressLineNumbers w:val="0"/>
      </w:pPr>
      <w:r>
        <w:t xml:space="preserve">Set session: </w:t>
      </w:r>
      <w:r>
        <w:rPr>
          <w:rStyle w:val="9"/>
        </w:rPr>
        <w:t xml:space="preserve">set SESSION </w:t>
      </w:r>
      <w:r>
        <w:rPr>
          <w:rStyle w:val="9"/>
          <w:rFonts w:hint="default" w:ascii="Courier New"/>
          <w:lang w:val="en-GB"/>
        </w:rPr>
        <w:t>1</w:t>
      </w:r>
      <w:r>
        <w:t xml:space="preserve"> — assigns the Metasploit module to a specific active session, so it can run the UAC bypass on that particular compromised system during authorized testing.</w:t>
      </w:r>
    </w:p>
    <w:p w14:paraId="377FFD1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Execute module: </w:t>
      </w:r>
      <w:r>
        <w:rPr>
          <w:rStyle w:val="9"/>
          <w:rFonts w:ascii="SimSun" w:hAnsi="SimSun" w:eastAsia="SimSun" w:cs="SimSun"/>
          <w:sz w:val="24"/>
          <w:szCs w:val="24"/>
        </w:rPr>
        <w:t>run</w:t>
      </w:r>
      <w:r>
        <w:rPr>
          <w:rFonts w:ascii="SimSun" w:hAnsi="SimSun" w:eastAsia="SimSun" w:cs="SimSun"/>
          <w:sz w:val="24"/>
          <w:szCs w:val="24"/>
        </w:rPr>
        <w:t xml:space="preserve"> — launches the selected Metasploit module (e.g., bypass UAC) against the configured session during authorized penetration testing.</w:t>
      </w:r>
    </w:p>
    <w:p w14:paraId="1912FF2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Privilege escalation: </w:t>
      </w:r>
      <w:r>
        <w:rPr>
          <w:rStyle w:val="9"/>
          <w:rFonts w:ascii="SimSun" w:hAnsi="SimSun" w:eastAsia="SimSun" w:cs="SimSun"/>
          <w:sz w:val="24"/>
          <w:szCs w:val="24"/>
        </w:rPr>
        <w:t>getsystem</w:t>
      </w:r>
      <w:r>
        <w:rPr>
          <w:rFonts w:ascii="SimSun" w:hAnsi="SimSun" w:eastAsia="SimSun" w:cs="SimSun"/>
          <w:sz w:val="24"/>
          <w:szCs w:val="24"/>
        </w:rPr>
        <w:t xml:space="preserve"> — attempts to elevate the current Meterpreter session to </w:t>
      </w:r>
      <w:r>
        <w:rPr>
          <w:rStyle w:val="11"/>
          <w:rFonts w:ascii="SimSun" w:hAnsi="SimSun" w:eastAsia="SimSun" w:cs="SimSun"/>
          <w:sz w:val="24"/>
          <w:szCs w:val="24"/>
        </w:rPr>
        <w:t>SYSTEM</w:t>
      </w:r>
      <w:r>
        <w:rPr>
          <w:rFonts w:ascii="SimSun" w:hAnsi="SimSun" w:eastAsia="SimSun" w:cs="SimSun"/>
          <w:sz w:val="24"/>
          <w:szCs w:val="24"/>
        </w:rPr>
        <w:t xml:space="preserve"> (highest) privileges on the target machine during authorized testing.</w:t>
      </w:r>
    </w:p>
    <w:p w14:paraId="5573056E">
      <w:pPr>
        <w:pStyle w:val="10"/>
        <w:keepNext w:val="0"/>
        <w:keepLines w:val="0"/>
        <w:widowControl/>
        <w:suppressLineNumbers w:val="0"/>
      </w:pPr>
      <w:r>
        <w:t xml:space="preserve">Open command shell: </w:t>
      </w:r>
      <w:r>
        <w:rPr>
          <w:rStyle w:val="9"/>
        </w:rPr>
        <w:t>shell</w:t>
      </w:r>
      <w:r>
        <w:t xml:space="preserve"> — drops from the Meterpreter session into a standard Windows command prompt on the target system during authorized testing.</w:t>
      </w:r>
    </w:p>
    <w:p w14:paraId="511E4299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2405" cy="4191635"/>
            <wp:effectExtent l="0" t="0" r="635" b="14605"/>
            <wp:docPr id="30" name="Picture 30" descr="Screenshot 2025-09-21 120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09-21 12064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3040" cy="2698115"/>
            <wp:effectExtent l="0" t="0" r="0" b="14605"/>
            <wp:docPr id="31" name="Picture 31" descr="Screenshot 2025-09-21 120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5-09-21 12065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9230" cy="4325620"/>
            <wp:effectExtent l="0" t="0" r="3810" b="2540"/>
            <wp:docPr id="32" name="Picture 32" descr="Screenshot 2025-09-21 12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5-09-21 12070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1135" cy="3506470"/>
            <wp:effectExtent l="0" t="0" r="1905" b="13970"/>
            <wp:docPr id="33" name="Picture 33" descr="Screenshot 2025-09-21 12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5-09-21 1215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2564F1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6690" cy="3941445"/>
            <wp:effectExtent l="0" t="0" r="6350" b="5715"/>
            <wp:docPr id="26" name="Picture 26" descr="Screenshot 2025-09-21 11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09-21 1134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72405" cy="2118995"/>
            <wp:effectExtent l="0" t="0" r="635" b="14605"/>
            <wp:docPr id="27" name="Picture 27" descr="Screenshot 2025-09-21 11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09-21 1134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3AC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Set target host: </w:t>
      </w:r>
      <w:r>
        <w:rPr>
          <w:rStyle w:val="9"/>
          <w:rFonts w:ascii="SimSun" w:hAnsi="SimSun" w:eastAsia="SimSun" w:cs="SimSun"/>
          <w:sz w:val="24"/>
          <w:szCs w:val="24"/>
        </w:rPr>
        <w:t>set RHOSTS 192.168.132.132</w:t>
      </w:r>
      <w:r>
        <w:rPr>
          <w:rFonts w:ascii="SimSun" w:hAnsi="SimSun" w:eastAsia="SimSun" w:cs="SimSun"/>
          <w:sz w:val="24"/>
          <w:szCs w:val="24"/>
        </w:rPr>
        <w:t xml:space="preserve"> — specifies the IP address of the target machine that the selected Metasploit exploit will attempt to attack during authorized testing.</w:t>
      </w:r>
    </w:p>
    <w:p w14:paraId="4703E33E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t xml:space="preserve">Execute exploit: </w:t>
      </w:r>
      <w:r>
        <w:rPr>
          <w:rStyle w:val="9"/>
          <w:rFonts w:ascii="SimSun" w:hAnsi="SimSun" w:eastAsia="SimSun" w:cs="SimSun"/>
          <w:sz w:val="24"/>
          <w:szCs w:val="24"/>
        </w:rPr>
        <w:t>run</w:t>
      </w:r>
      <w:r>
        <w:rPr>
          <w:rFonts w:ascii="SimSun" w:hAnsi="SimSun" w:eastAsia="SimSun" w:cs="SimSun"/>
          <w:sz w:val="24"/>
          <w:szCs w:val="24"/>
        </w:rPr>
        <w:t xml:space="preserve"> — launches the selected Metasploit exploit against the configured target (RHOSTS) using the chosen payload in an authorized testing environment.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18047A"/>
    <w:rsid w:val="6218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2025-09-21T04:55:00Z</dcterms:created>
  <dc:creator>Ishan Chowdhury</dc:creator>
  <cp:lastModifiedBy>Ishan Chowdhury</cp:lastModifiedBy>
  <dcterms:modified xsi:type="dcterms:W3CDTF">2025-09-21T06:45:34Z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2B464C8C310042E29CACAEC95FCD1314_11</vt:lpwstr>
  </property>
</Properties>
</file>