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Web App Testing Checklist — DVWA VM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Scope: http://192.168.132.130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Tools: Burp Suite, sqlmap, OWASP ZAP, browser devtools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[ ] Capture baseline: record target URLs and screenshots.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[ ] Intercept login and form requests with Burp Suite.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[ ] Test for SQL injection (automated + manual):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- Use sqlmap with saved request: sqlmap -r request.txt --batch --dbs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Enumerate DB, tables and dump sensitive tables.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[ ] Test for XSS: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Manual payloads: `&lt;script&gt;alert(1)&lt;/script&gt;`, `"&gt;&lt;img src=x onerror=alert(1)&gt;`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Check reflected and stored contexts.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[ ] Test authentication mechanisms: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Verify password reset flows, brute-force protections, account lockouts.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 Test session fixation, session invalidation after logout.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Check cookie flags: HttpOnly, Secure, SameSite.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[ ] Test for CSRF (look for missing anti-CSRF tokens).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[ ] Test access control / authorization (IDOR).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[ ] Run passive scan with OWASP ZAP and review alerts.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[ ] Export logs and evidence (sqlmap output, Burp request.txt, screenshots).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[ ] Create findings entries with PoC, risk rating, evidence, and remediation.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Optional: Run self-curated scripts for bulk testing (document scripts and results).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