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5ED" w:rsidRDefault="008233F2" w:rsidP="008233F2">
      <w:pPr>
        <w:jc w:val="center"/>
      </w:pPr>
      <w:r>
        <w:t>NON-DISCLOSURE AGREEMENT</w:t>
      </w:r>
    </w:p>
    <w:p w:rsidR="008233F2" w:rsidRDefault="008233F2" w:rsidP="008233F2"/>
    <w:p w:rsidR="008233F2" w:rsidRDefault="008233F2" w:rsidP="006310B5">
      <w:pPr>
        <w:spacing w:line="360" w:lineRule="auto"/>
        <w:jc w:val="both"/>
      </w:pPr>
      <w:r>
        <w:tab/>
        <w:t>This Non-</w:t>
      </w:r>
      <w:proofErr w:type="gramStart"/>
      <w:r>
        <w:t>disclosure</w:t>
      </w:r>
      <w:proofErr w:type="gramEnd"/>
      <w:r>
        <w:t xml:space="preserve"> Agreement (this “Agreement”) is made effective as of December 01, 2016 (the “Effective Date”), by and between Aquarius Operating Systems, India (the “Owner”), 0f #408, Block 24, RAINTREEPARK -1, KPHB Phase 5, Hyderabad 500 072, and Inspire Info Solutions Pvt. Ltd (the “Recipient”), of </w:t>
      </w:r>
      <w:proofErr w:type="spellStart"/>
      <w:r>
        <w:t>Madhapur</w:t>
      </w:r>
      <w:proofErr w:type="spellEnd"/>
      <w:r>
        <w:t>, Hyderabad 500 072.</w:t>
      </w:r>
    </w:p>
    <w:p w:rsidR="008233F2" w:rsidRDefault="008233F2" w:rsidP="006310B5">
      <w:pPr>
        <w:spacing w:line="360" w:lineRule="auto"/>
        <w:jc w:val="both"/>
      </w:pPr>
      <w:r>
        <w:tab/>
        <w:t xml:space="preserve">Information will be disclosed to Inspire Info Solutions Pvt. Ltd. To enable Inspire Info Solutions Pvt. Ltd. To promote, sell, implement and support software solutions and services created </w:t>
      </w:r>
      <w:proofErr w:type="spellStart"/>
      <w:r>
        <w:t>y</w:t>
      </w:r>
      <w:proofErr w:type="spellEnd"/>
      <w:r>
        <w:t xml:space="preserve"> the Aquarius Operating Systems, India, in national and international markets. The Owner has requested and the Recipient agrees that the Recipient will protect the confidential material and information which may be disclosed between Owner and the Recipient.  Therefore, the parties agree as follows:</w:t>
      </w:r>
    </w:p>
    <w:p w:rsidR="008233F2" w:rsidRDefault="008233F2" w:rsidP="006310B5">
      <w:pPr>
        <w:pStyle w:val="ListParagraph"/>
        <w:numPr>
          <w:ilvl w:val="0"/>
          <w:numId w:val="7"/>
        </w:numPr>
        <w:spacing w:line="360" w:lineRule="auto"/>
        <w:jc w:val="both"/>
      </w:pPr>
      <w:r>
        <w:t xml:space="preserve">CONFIDENTIAL INFORMATION, The term “Confidential Information” means any information or material which is proprietary to the Owner, whether or not owned or developed by the Owner, which is not generally known other than by the </w:t>
      </w:r>
      <w:r w:rsidR="00E55A39">
        <w:t>Owner</w:t>
      </w:r>
      <w:r>
        <w:t>, and which the Recipient may obtain through any direct or indirect contact with the Owner, Regardless of whether specifically identified as confidential or proprietary, Confidential Information shall include any information provided by the Owner concerning the business, technology and information of the Owner and any third party with which the Owner deals, including, without limitation, business records and plans, trade secrets, technical data, product ideas, contracts, financial information, pricing structure, discounts, computer programs and listings, source code and/or object code, copyrights and intellectual property, inventions, sales leads, strategic alliances, partners and customer and client lists. The nature of the information and the manner of disclosure are such that a reasonable person would understand it to be confidential.</w:t>
      </w:r>
    </w:p>
    <w:p w:rsidR="008233F2" w:rsidRDefault="008233F2" w:rsidP="006310B5">
      <w:pPr>
        <w:spacing w:line="360" w:lineRule="auto"/>
        <w:ind w:left="360"/>
        <w:jc w:val="both"/>
      </w:pPr>
    </w:p>
    <w:p w:rsidR="008233F2" w:rsidRDefault="008233F2" w:rsidP="006310B5">
      <w:pPr>
        <w:pStyle w:val="ListParagraph"/>
        <w:numPr>
          <w:ilvl w:val="0"/>
          <w:numId w:val="3"/>
        </w:numPr>
        <w:spacing w:line="360" w:lineRule="auto"/>
        <w:jc w:val="both"/>
      </w:pPr>
      <w:r>
        <w:t>“Confidential Information” does not include:</w:t>
      </w:r>
    </w:p>
    <w:p w:rsidR="008233F2" w:rsidRDefault="008233F2" w:rsidP="006310B5">
      <w:pPr>
        <w:pStyle w:val="ListParagraph"/>
        <w:numPr>
          <w:ilvl w:val="0"/>
          <w:numId w:val="4"/>
        </w:numPr>
        <w:spacing w:line="360" w:lineRule="auto"/>
        <w:jc w:val="both"/>
      </w:pPr>
      <w:r>
        <w:t>Matters of public knowledge that result from disclosure by the Owner.</w:t>
      </w:r>
    </w:p>
    <w:p w:rsidR="008233F2" w:rsidRDefault="008233F2" w:rsidP="006310B5">
      <w:pPr>
        <w:pStyle w:val="ListParagraph"/>
        <w:numPr>
          <w:ilvl w:val="0"/>
          <w:numId w:val="4"/>
        </w:numPr>
        <w:spacing w:line="360" w:lineRule="auto"/>
        <w:jc w:val="both"/>
      </w:pPr>
      <w:r>
        <w:t>Information rightfully received by the Recipient from a third party without a duty of confidentiality;</w:t>
      </w:r>
    </w:p>
    <w:p w:rsidR="008233F2" w:rsidRDefault="008233F2" w:rsidP="006310B5">
      <w:pPr>
        <w:pStyle w:val="ListParagraph"/>
        <w:numPr>
          <w:ilvl w:val="0"/>
          <w:numId w:val="4"/>
        </w:numPr>
        <w:spacing w:line="360" w:lineRule="auto"/>
        <w:jc w:val="both"/>
      </w:pPr>
      <w:r>
        <w:t>Information independently developed by the Recipient;</w:t>
      </w:r>
    </w:p>
    <w:p w:rsidR="008233F2" w:rsidRDefault="008233F2" w:rsidP="006310B5">
      <w:pPr>
        <w:pStyle w:val="ListParagraph"/>
        <w:numPr>
          <w:ilvl w:val="0"/>
          <w:numId w:val="4"/>
        </w:numPr>
        <w:spacing w:line="360" w:lineRule="auto"/>
        <w:jc w:val="both"/>
      </w:pPr>
      <w:r>
        <w:t>Information disclosed by operation of law;</w:t>
      </w:r>
    </w:p>
    <w:p w:rsidR="008233F2" w:rsidRDefault="008233F2" w:rsidP="006310B5">
      <w:pPr>
        <w:pStyle w:val="ListParagraph"/>
        <w:numPr>
          <w:ilvl w:val="0"/>
          <w:numId w:val="4"/>
        </w:numPr>
        <w:spacing w:line="360" w:lineRule="auto"/>
        <w:jc w:val="both"/>
      </w:pPr>
      <w:r>
        <w:lastRenderedPageBreak/>
        <w:t xml:space="preserve">Information disclosed by the Recipient with the prior written consent of the Owner; and any other information that both parties agree in writing is not confidential. </w:t>
      </w:r>
    </w:p>
    <w:p w:rsidR="00095547" w:rsidRDefault="00095547" w:rsidP="006310B5">
      <w:pPr>
        <w:pStyle w:val="ListParagraph"/>
        <w:spacing w:line="360" w:lineRule="auto"/>
        <w:ind w:left="1440"/>
        <w:jc w:val="both"/>
      </w:pPr>
    </w:p>
    <w:p w:rsidR="008233F2" w:rsidRDefault="008233F2" w:rsidP="006310B5">
      <w:pPr>
        <w:pStyle w:val="ListParagraph"/>
        <w:numPr>
          <w:ilvl w:val="0"/>
          <w:numId w:val="7"/>
        </w:numPr>
        <w:spacing w:line="360" w:lineRule="auto"/>
        <w:jc w:val="both"/>
      </w:pPr>
      <w:r>
        <w:t>PROTECTION OF CONFIDENTIAL INFORMATION.</w:t>
      </w:r>
      <w:r w:rsidR="00095547">
        <w:t xml:space="preserve"> </w:t>
      </w:r>
      <w:r>
        <w:t xml:space="preserve">The Recipient understands and acknowledges that the Confidential Information has been developed or obtained by the </w:t>
      </w:r>
      <w:r w:rsidR="00E55A39">
        <w:t>Owner by</w:t>
      </w:r>
      <w:r>
        <w:t xml:space="preserve"> the investment of significant time, effort and expense, and that the Confidential Information is a valuable, special and </w:t>
      </w:r>
      <w:r w:rsidR="00E55A39">
        <w:t>unique</w:t>
      </w:r>
      <w:r>
        <w:t xml:space="preserve"> asset of the </w:t>
      </w:r>
      <w:r>
        <w:t>Owner</w:t>
      </w:r>
      <w:r>
        <w:t xml:space="preserve"> which provides the </w:t>
      </w:r>
      <w:r>
        <w:t>Owner</w:t>
      </w:r>
      <w:r>
        <w:t xml:space="preserve"> </w:t>
      </w:r>
      <w:proofErr w:type="gramStart"/>
      <w:r>
        <w:t>with  significant</w:t>
      </w:r>
      <w:proofErr w:type="gramEnd"/>
      <w:r>
        <w:t xml:space="preserve"> competitive advantage, and needs to be protected from improper disclosure. In consideration for the receipt by the Recipient of the Confidential Information, the Recipient agrees as follows:</w:t>
      </w:r>
    </w:p>
    <w:p w:rsidR="008233F2" w:rsidRDefault="008233F2" w:rsidP="006310B5">
      <w:pPr>
        <w:spacing w:line="360" w:lineRule="auto"/>
        <w:jc w:val="both"/>
      </w:pPr>
    </w:p>
    <w:p w:rsidR="008233F2" w:rsidRDefault="008233F2" w:rsidP="006310B5">
      <w:pPr>
        <w:pStyle w:val="ListParagraph"/>
        <w:numPr>
          <w:ilvl w:val="0"/>
          <w:numId w:val="6"/>
        </w:numPr>
        <w:spacing w:line="360" w:lineRule="auto"/>
        <w:jc w:val="both"/>
      </w:pPr>
      <w:r>
        <w:t xml:space="preserve">No Disclosure.  The Recipient will hold the Confidential Information in confidence and will not disclose the Confidential Information to any person or entity without the prior written consent of the </w:t>
      </w:r>
      <w:r>
        <w:t>Owner</w:t>
      </w:r>
      <w:r>
        <w:t>.</w:t>
      </w:r>
    </w:p>
    <w:p w:rsidR="008233F2" w:rsidRDefault="008233F2" w:rsidP="006310B5">
      <w:pPr>
        <w:pStyle w:val="ListParagraph"/>
        <w:numPr>
          <w:ilvl w:val="0"/>
          <w:numId w:val="6"/>
        </w:numPr>
        <w:spacing w:line="360" w:lineRule="auto"/>
        <w:jc w:val="both"/>
      </w:pPr>
      <w:r>
        <w:t xml:space="preserve">No Copying/Modifying. The Recipient will not copy or modify any Confidential Information without the prior written consent of the </w:t>
      </w:r>
      <w:r>
        <w:t>Owner</w:t>
      </w:r>
      <w:r>
        <w:t>.</w:t>
      </w:r>
    </w:p>
    <w:p w:rsidR="008233F2" w:rsidRDefault="008233F2" w:rsidP="006310B5">
      <w:pPr>
        <w:pStyle w:val="ListParagraph"/>
        <w:numPr>
          <w:ilvl w:val="0"/>
          <w:numId w:val="6"/>
        </w:numPr>
        <w:spacing w:line="360" w:lineRule="auto"/>
        <w:jc w:val="both"/>
      </w:pPr>
      <w:r>
        <w:t xml:space="preserve">Unauthorized Use. The Recipient shall promptly advise the </w:t>
      </w:r>
      <w:r>
        <w:t>Owner</w:t>
      </w:r>
      <w:r>
        <w:t xml:space="preserve"> if the Recipient becomes aware of any possible unauthorized disclosure or use of the </w:t>
      </w:r>
      <w:r w:rsidR="00E55A39">
        <w:t>Confidential</w:t>
      </w:r>
      <w:r>
        <w:t xml:space="preserve"> Information.</w:t>
      </w:r>
    </w:p>
    <w:p w:rsidR="008233F2" w:rsidRDefault="008233F2" w:rsidP="006310B5">
      <w:pPr>
        <w:pStyle w:val="ListParagraph"/>
        <w:numPr>
          <w:ilvl w:val="0"/>
          <w:numId w:val="6"/>
        </w:numPr>
        <w:spacing w:line="360" w:lineRule="auto"/>
        <w:jc w:val="both"/>
      </w:pPr>
      <w:r>
        <w:t xml:space="preserve">Application to Employees.  The Recipient shall not disclose any Confidential Information to any employees of the Recipient, except those employees who are required to have the confidential Information in order to perform their job duties in </w:t>
      </w:r>
      <w:r w:rsidR="00E55A39">
        <w:t>connection</w:t>
      </w:r>
      <w:r>
        <w:t xml:space="preserve"> with the limited purposes of this Agreement.  Each permitted employee to whom Confidential Information is disclosed shall sign a non-disclosure agreement substantially the same as this Agreement at the </w:t>
      </w:r>
      <w:r w:rsidR="00E55A39">
        <w:t>request</w:t>
      </w:r>
      <w:r>
        <w:t xml:space="preserve"> of the </w:t>
      </w:r>
      <w:r>
        <w:t>Owner</w:t>
      </w:r>
      <w:r>
        <w:t>.</w:t>
      </w:r>
    </w:p>
    <w:p w:rsidR="008233F2" w:rsidRDefault="008233F2" w:rsidP="006310B5">
      <w:pPr>
        <w:spacing w:line="360" w:lineRule="auto"/>
        <w:ind w:left="360"/>
        <w:jc w:val="both"/>
      </w:pPr>
    </w:p>
    <w:p w:rsidR="008233F2" w:rsidRDefault="008233F2" w:rsidP="006310B5">
      <w:pPr>
        <w:pStyle w:val="ListParagraph"/>
        <w:numPr>
          <w:ilvl w:val="0"/>
          <w:numId w:val="7"/>
        </w:numPr>
        <w:spacing w:line="360" w:lineRule="auto"/>
        <w:jc w:val="both"/>
      </w:pPr>
      <w:r>
        <w:t xml:space="preserve">UNAUTHORIZED DISCLOSURE OF INFORMATION – </w:t>
      </w:r>
      <w:r w:rsidR="00FF4A44">
        <w:t>INJUNCTION</w:t>
      </w:r>
      <w:r>
        <w:t xml:space="preserve">. If it </w:t>
      </w:r>
      <w:r w:rsidR="00FF4A44">
        <w:t>appears that the Recipient has di</w:t>
      </w:r>
      <w:r w:rsidR="00A14A85">
        <w:t xml:space="preserve">sclosed (or has threatened to disclose) Confidential Information in violation of this Agreement, the Owner shall be entitled to an injunction to </w:t>
      </w:r>
      <w:r w:rsidR="00E55A39">
        <w:t>restrain</w:t>
      </w:r>
      <w:r w:rsidR="00A14A85">
        <w:t xml:space="preserve"> the Recipient from </w:t>
      </w:r>
      <w:r w:rsidR="00A14A85">
        <w:lastRenderedPageBreak/>
        <w:t xml:space="preserve">disclosing the confidential Information in whole or in part.  The </w:t>
      </w:r>
      <w:r w:rsidR="00A14A85">
        <w:t>Owner</w:t>
      </w:r>
      <w:r w:rsidR="00A14A85">
        <w:t xml:space="preserve"> shall not be prohibited by this provision from </w:t>
      </w:r>
      <w:r w:rsidR="006310B5">
        <w:t>pursuing</w:t>
      </w:r>
      <w:r w:rsidR="00A14A85">
        <w:t xml:space="preserve"> other remedies, including a claim for losses and damages.</w:t>
      </w:r>
    </w:p>
    <w:p w:rsidR="00A14A85" w:rsidRDefault="00A14A85" w:rsidP="006310B5">
      <w:pPr>
        <w:spacing w:line="360" w:lineRule="auto"/>
        <w:ind w:left="1080" w:hanging="720"/>
        <w:jc w:val="both"/>
      </w:pPr>
      <w:r>
        <w:t>IV.</w:t>
      </w:r>
      <w:r>
        <w:tab/>
        <w:t xml:space="preserve">NON-CIRCUMVENTION.  For a period of </w:t>
      </w:r>
      <w:proofErr w:type="gramStart"/>
      <w:r>
        <w:t>five(</w:t>
      </w:r>
      <w:proofErr w:type="gramEnd"/>
      <w:r>
        <w:t>5) years after the end of th</w:t>
      </w:r>
      <w:r w:rsidR="00E55A39">
        <w:t>e</w:t>
      </w:r>
      <w:r>
        <w:t xml:space="preserve"> term of this Agreement, the Recipient will not attempt to do business with, or otherwise solicit any business contacts found or otherwise </w:t>
      </w:r>
      <w:r w:rsidR="00E55A39">
        <w:t>referred</w:t>
      </w:r>
      <w:r>
        <w:t xml:space="preserve"> by Owner to Recipient for the purpose of circumventing, the result of which shall be to prevent the </w:t>
      </w:r>
      <w:r>
        <w:t>Owner</w:t>
      </w:r>
      <w:r>
        <w:t xml:space="preserve"> from realizing or recognizing a profit, fees, or otherwise, without the specific written approval of the </w:t>
      </w:r>
      <w:r>
        <w:t>Owner</w:t>
      </w:r>
      <w:r>
        <w:t xml:space="preserve">.  If such circumvention shall occur the </w:t>
      </w:r>
      <w:r>
        <w:t>Owner</w:t>
      </w:r>
      <w:r>
        <w:t xml:space="preserve"> shall be entitled to any commissions due pursuant to this Agreement or relating to such transaction.</w:t>
      </w:r>
    </w:p>
    <w:p w:rsidR="00A14A85" w:rsidRDefault="00095547" w:rsidP="006310B5">
      <w:pPr>
        <w:spacing w:line="360" w:lineRule="auto"/>
        <w:ind w:left="1080" w:hanging="720"/>
        <w:jc w:val="both"/>
      </w:pPr>
      <w:r>
        <w:t>V.</w:t>
      </w:r>
      <w:r>
        <w:tab/>
      </w:r>
      <w:r w:rsidR="00A14A85">
        <w:t xml:space="preserve">RETURN OF CONFIDENTIAL INFORMATION. Upon the written request of the </w:t>
      </w:r>
      <w:r w:rsidR="00A14A85">
        <w:t>Owner</w:t>
      </w:r>
      <w:r w:rsidR="00A14A85">
        <w:t xml:space="preserve">, the Recipient shall return to the </w:t>
      </w:r>
      <w:r w:rsidR="00A14A85">
        <w:t>Owner</w:t>
      </w:r>
      <w:r w:rsidR="00A14A85">
        <w:t xml:space="preserve"> all written materials containing the Confidential Information.  The Recipient shall also deliver to the </w:t>
      </w:r>
      <w:r w:rsidR="00A14A85">
        <w:t>Owner</w:t>
      </w:r>
      <w:r w:rsidR="00A14A85">
        <w:t xml:space="preserve"> written statements signed by the Recipient certifying that all the materials have been returned within </w:t>
      </w:r>
      <w:proofErr w:type="gramStart"/>
      <w:r w:rsidR="00A14A85">
        <w:t>five(</w:t>
      </w:r>
      <w:proofErr w:type="gramEnd"/>
      <w:r w:rsidR="00A14A85">
        <w:t>5) days of receipt of the request.</w:t>
      </w:r>
    </w:p>
    <w:p w:rsidR="00A14A85" w:rsidRDefault="00A14A85" w:rsidP="006310B5">
      <w:pPr>
        <w:spacing w:line="360" w:lineRule="auto"/>
        <w:ind w:left="1080" w:hanging="720"/>
        <w:jc w:val="both"/>
      </w:pPr>
      <w:r>
        <w:t>VI.</w:t>
      </w:r>
      <w:r>
        <w:tab/>
        <w:t>RELATIONSHIP OF PARTIES.  Neither party has an obligation under this Agreement to purchase any service or item from the other party, or commercially offer any products using or incorporating the Confidential Information.  The Agreement does not create any agency, partnership, or joint venture.</w:t>
      </w:r>
    </w:p>
    <w:p w:rsidR="00A14A85" w:rsidRDefault="00A14A85" w:rsidP="006310B5">
      <w:pPr>
        <w:spacing w:line="360" w:lineRule="auto"/>
        <w:ind w:left="1080" w:hanging="720"/>
        <w:jc w:val="both"/>
      </w:pPr>
      <w:r>
        <w:t xml:space="preserve">VII. </w:t>
      </w:r>
      <w:r w:rsidR="00095547">
        <w:tab/>
      </w:r>
      <w:r>
        <w:t xml:space="preserve">NO WARRANTY.  The Recipient acknowledges and agrees that the Confidential Information is provide on as “AS IS” basis.  THE OWNER MAKES NO WARRANTIES, EXPRESS OR IMPLIED, WITH RESPECT TO THE CONFIDENTIAL INFORMATION AND HEREBY EXPRESSLY DISCLAIMS ANY AND ALL IMPLIED WARRANTIES OF MERCHANT ABILITY AND FITNESS FOR A PARTICULAR PURPOSE. IN NO EVENT SHALL THE OWNER BE LIABLE FOR ANY DIRECT, INDIRECT, SPECIAL OR CONSEQUENTIAL DAMAGES IN CONNECTION WITH OR ARISING OUT OF THE PERFORMANCE OR USE OF ANY PORTION OF THE CONFIDENTIAL INFORAMTION. The </w:t>
      </w:r>
      <w:r>
        <w:t>Owner</w:t>
      </w:r>
      <w:r>
        <w:t xml:space="preserve"> does not represent or warrant that any product or business plans disclosed to the Recipient will be marketed or carried out as disclosed, or at all.  Any actions taken by the Recipient in response to the </w:t>
      </w:r>
      <w:r w:rsidR="00E55A39">
        <w:t>disclosure</w:t>
      </w:r>
      <w:r>
        <w:t xml:space="preserve"> of the Confidential Information shall be solely at the risk of the Recipient.</w:t>
      </w:r>
    </w:p>
    <w:p w:rsidR="00A14A85" w:rsidRDefault="00A14A85" w:rsidP="006310B5">
      <w:pPr>
        <w:spacing w:line="360" w:lineRule="auto"/>
        <w:ind w:left="1080" w:hanging="720"/>
        <w:jc w:val="both"/>
      </w:pPr>
      <w:r>
        <w:lastRenderedPageBreak/>
        <w:t>VIII.</w:t>
      </w:r>
      <w:r w:rsidR="00095547">
        <w:tab/>
      </w:r>
      <w:r>
        <w:t xml:space="preserve">LIMITED LICENSE TO USE. </w:t>
      </w:r>
      <w:r>
        <w:tab/>
        <w:t xml:space="preserve">The Recipient shall not </w:t>
      </w:r>
      <w:r w:rsidR="00E55A39">
        <w:t>acquire</w:t>
      </w:r>
      <w:r>
        <w:t xml:space="preserve"> any intellectual property rights under this Agreement except the limited right to use as set forth above.  The Recipient </w:t>
      </w:r>
      <w:r w:rsidR="00E55A39">
        <w:t>acknowledges that</w:t>
      </w:r>
      <w:r>
        <w:t xml:space="preserve">, as between the </w:t>
      </w:r>
      <w:r>
        <w:t>Owner</w:t>
      </w:r>
      <w:r>
        <w:t xml:space="preserve"> and the Recipient, the Confidential information and all related copyrights and other intellectual property rights, are (and at all times will be) the property of the </w:t>
      </w:r>
      <w:r>
        <w:t>Owner</w:t>
      </w:r>
      <w:r>
        <w:t>, even if suggestions, comments, and/or ideas made by the Recipient are incorporated into the Confidential Information or related materials during the period of this Agreement.</w:t>
      </w:r>
    </w:p>
    <w:p w:rsidR="00A14A85" w:rsidRDefault="00A14A85" w:rsidP="006310B5">
      <w:pPr>
        <w:spacing w:line="360" w:lineRule="auto"/>
        <w:ind w:left="1080" w:hanging="720"/>
        <w:jc w:val="both"/>
      </w:pPr>
      <w:r>
        <w:t>IX.</w:t>
      </w:r>
      <w:r w:rsidR="00095547">
        <w:tab/>
      </w:r>
      <w:r>
        <w:t>INDEMNITY. Each party agrees to defend, indemnify, and hold harmless the other party and its officers, directors, agents, affiliates, distributors, representatives, and employees from any and all third party claims, demands, liabilities, costs and expenses, including reasonable attorney’s fees, costs and expenses resulting from the indemnifying party’s material breach of any duty, representation, or warranty under this Agreement.</w:t>
      </w:r>
    </w:p>
    <w:p w:rsidR="00A14A85" w:rsidRDefault="00A14A85" w:rsidP="006310B5">
      <w:pPr>
        <w:spacing w:line="360" w:lineRule="auto"/>
        <w:ind w:left="1080" w:hanging="720"/>
        <w:jc w:val="both"/>
      </w:pPr>
      <w:r>
        <w:t>X.</w:t>
      </w:r>
      <w:r>
        <w:tab/>
        <w:t>ATTORNEY’S FEES. In any legal action between the parties concerning this Agreement, the prevailing party shall be entitled to recover reasonable attorney’s fees and costs.</w:t>
      </w:r>
    </w:p>
    <w:p w:rsidR="00A14A85" w:rsidRDefault="00A14A85" w:rsidP="006310B5">
      <w:pPr>
        <w:spacing w:line="360" w:lineRule="auto"/>
        <w:ind w:left="1080" w:hanging="720"/>
        <w:jc w:val="both"/>
      </w:pPr>
      <w:r>
        <w:t>XI.</w:t>
      </w:r>
      <w:r>
        <w:tab/>
      </w:r>
      <w:proofErr w:type="gramStart"/>
      <w:r>
        <w:t>TERM .</w:t>
      </w:r>
      <w:proofErr w:type="gramEnd"/>
      <w:r>
        <w:t xml:space="preserve"> The obligations of this Agreement shall survive 10 years from the Effective Data or until the </w:t>
      </w:r>
      <w:r>
        <w:t>Owner</w:t>
      </w:r>
      <w:r>
        <w:t xml:space="preserve"> sends the Recipient written notice releasing the Recipient from this Agreement. After that, the Recipient must continue to protect the Confidential Information that was received during the term of this Agreement from unauthorized use or disclosure for an additional 5 years.</w:t>
      </w:r>
    </w:p>
    <w:p w:rsidR="00A14A85" w:rsidRDefault="00A14A85" w:rsidP="006310B5">
      <w:pPr>
        <w:spacing w:line="360" w:lineRule="auto"/>
        <w:ind w:left="1080" w:hanging="720"/>
        <w:jc w:val="both"/>
      </w:pPr>
      <w:r>
        <w:t>XII.</w:t>
      </w:r>
      <w:r>
        <w:tab/>
        <w:t xml:space="preserve">GENERAL PROVISIONS. This Agreement sets forth the entire understanding of the parties regarding confidentiality. Any amendments must be in writing and signed by both parties. This Agreement shall be construed under the laws of the State of ________.  This Agreement shall not be assignable by either party.  Neither party may delegate its duties under this Agreement without the prior written consent of the other party.  The confidentiality provisions of this Agreement shall remain in full force and effect at all times in accordance with the term of this Agreement.  If any provision of this Agreement is held to be invalid, illegal or unenforceable, the remaining portions of this Agreement shall </w:t>
      </w:r>
      <w:r w:rsidR="00E55A39">
        <w:t>remain</w:t>
      </w:r>
      <w:r>
        <w:t xml:space="preserve"> in full force and effect and construed so as to best effectuate the original intent and purpose of this Agreement.</w:t>
      </w:r>
    </w:p>
    <w:p w:rsidR="00A14A85" w:rsidRDefault="00A14A85" w:rsidP="006310B5">
      <w:pPr>
        <w:spacing w:line="360" w:lineRule="auto"/>
        <w:ind w:left="1080" w:hanging="720"/>
        <w:jc w:val="both"/>
      </w:pPr>
      <w:r>
        <w:lastRenderedPageBreak/>
        <w:t>XIII.</w:t>
      </w:r>
      <w:r>
        <w:tab/>
        <w:t xml:space="preserve">SIGNATORIES. This Agreement shall be executed by Sujay V Sarma, CEO, on behalf of Aquarius Operating Systems, India and Saritha Singh, CEO, on behalf of Inspire Info Solutions Pvt. Ltd. And delivered in the manner prescribed by law as of the date </w:t>
      </w:r>
      <w:r w:rsidR="00E55A39">
        <w:t>first</w:t>
      </w:r>
      <w:r>
        <w:t xml:space="preserve"> written above. </w:t>
      </w:r>
    </w:p>
    <w:p w:rsidR="00A14A85" w:rsidRDefault="00A14A85" w:rsidP="00A14A85">
      <w:bookmarkStart w:id="0" w:name="_GoBack"/>
      <w:bookmarkEnd w:id="0"/>
    </w:p>
    <w:p w:rsidR="00A14A85" w:rsidRDefault="00A14A85" w:rsidP="00A14A85">
      <w:r>
        <w:t>OWNER</w:t>
      </w:r>
    </w:p>
    <w:p w:rsidR="00A14A85" w:rsidRDefault="00A14A85" w:rsidP="00A14A85">
      <w:r>
        <w:t>Aquarius Operating Systems, India</w:t>
      </w:r>
    </w:p>
    <w:p w:rsidR="00A14A85" w:rsidRDefault="00A14A85" w:rsidP="00A14A85"/>
    <w:p w:rsidR="00A14A85" w:rsidRDefault="00A14A85" w:rsidP="00A14A85">
      <w:r>
        <w:t>By_________________</w:t>
      </w:r>
    </w:p>
    <w:p w:rsidR="00A14A85" w:rsidRDefault="00A14A85" w:rsidP="00A14A85">
      <w:r>
        <w:t>Sujay V Sarma</w:t>
      </w:r>
    </w:p>
    <w:p w:rsidR="00A14A85" w:rsidRDefault="00A14A85" w:rsidP="00A14A85">
      <w:r>
        <w:t>RECIPIENT</w:t>
      </w:r>
    </w:p>
    <w:p w:rsidR="00A14A85" w:rsidRDefault="00A14A85" w:rsidP="00A14A85">
      <w:r>
        <w:t>Inspire Info Solutions Pvt. Ltd.</w:t>
      </w:r>
    </w:p>
    <w:p w:rsidR="00A14A85" w:rsidRDefault="00A14A85" w:rsidP="00A14A85"/>
    <w:p w:rsidR="00A14A85" w:rsidRDefault="00A14A85" w:rsidP="00A14A85">
      <w:r>
        <w:t>By___________________________________</w:t>
      </w:r>
    </w:p>
    <w:p w:rsidR="00A14A85" w:rsidRDefault="00A14A85" w:rsidP="00A14A85">
      <w:r>
        <w:t>Saritha Singh</w:t>
      </w:r>
    </w:p>
    <w:p w:rsidR="00A14A85" w:rsidRDefault="00A14A85" w:rsidP="00A14A85"/>
    <w:p w:rsidR="008233F2" w:rsidRDefault="008233F2" w:rsidP="008233F2"/>
    <w:sectPr w:rsidR="00823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C6858"/>
    <w:multiLevelType w:val="hybridMultilevel"/>
    <w:tmpl w:val="137E32FA"/>
    <w:lvl w:ilvl="0" w:tplc="241EE9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A3BFA"/>
    <w:multiLevelType w:val="hybridMultilevel"/>
    <w:tmpl w:val="B8BEE420"/>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585120"/>
    <w:multiLevelType w:val="hybridMultilevel"/>
    <w:tmpl w:val="898A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6598C"/>
    <w:multiLevelType w:val="hybridMultilevel"/>
    <w:tmpl w:val="84147A96"/>
    <w:lvl w:ilvl="0" w:tplc="D1C29AD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9C1237"/>
    <w:multiLevelType w:val="hybridMultilevel"/>
    <w:tmpl w:val="3508D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557B1"/>
    <w:multiLevelType w:val="hybridMultilevel"/>
    <w:tmpl w:val="819A99A8"/>
    <w:lvl w:ilvl="0" w:tplc="AA7851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22864"/>
    <w:multiLevelType w:val="hybridMultilevel"/>
    <w:tmpl w:val="AE5C97BE"/>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F2"/>
    <w:rsid w:val="00095547"/>
    <w:rsid w:val="004F5B29"/>
    <w:rsid w:val="00624E9F"/>
    <w:rsid w:val="006310B5"/>
    <w:rsid w:val="008233F2"/>
    <w:rsid w:val="00A14A85"/>
    <w:rsid w:val="00E55A39"/>
    <w:rsid w:val="00FF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A128"/>
  <w15:chartTrackingRefBased/>
  <w15:docId w15:val="{E2179934-276B-4452-9244-B9EDD30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Sarma</dc:creator>
  <cp:keywords/>
  <dc:description/>
  <cp:lastModifiedBy>Sujay Sarma</cp:lastModifiedBy>
  <cp:revision>5</cp:revision>
  <dcterms:created xsi:type="dcterms:W3CDTF">2016-11-21T17:16:00Z</dcterms:created>
  <dcterms:modified xsi:type="dcterms:W3CDTF">2016-11-21T17:51:00Z</dcterms:modified>
</cp:coreProperties>
</file>