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DE" w:rsidRPr="00F327FB" w:rsidRDefault="00BF418E" w:rsidP="00F327F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</w:t>
      </w:r>
      <w:r w:rsidR="00F327FB" w:rsidRPr="00F327FB">
        <w:rPr>
          <w:sz w:val="24"/>
          <w:szCs w:val="24"/>
          <w:lang w:val="en-US"/>
        </w:rPr>
        <w:t xml:space="preserve"> 01 Tutorial Session</w:t>
      </w:r>
    </w:p>
    <w:p w:rsidR="00F327FB" w:rsidRDefault="00F327FB">
      <w:pPr>
        <w:rPr>
          <w:lang w:val="en-US"/>
        </w:rPr>
      </w:pPr>
    </w:p>
    <w:p w:rsidR="00F327FB" w:rsidRDefault="00F327FB">
      <w:pPr>
        <w:rPr>
          <w:lang w:val="en-US"/>
        </w:rPr>
      </w:pPr>
    </w:p>
    <w:p w:rsidR="00F327FB" w:rsidRPr="00F327FB" w:rsidRDefault="00F327FB">
      <w:pPr>
        <w:rPr>
          <w:sz w:val="22"/>
          <w:szCs w:val="22"/>
          <w:lang w:val="en-US"/>
        </w:rPr>
      </w:pPr>
      <w:r w:rsidRPr="00F327FB">
        <w:rPr>
          <w:sz w:val="22"/>
          <w:szCs w:val="22"/>
          <w:lang w:val="en-US"/>
        </w:rPr>
        <w:t xml:space="preserve">Question </w:t>
      </w:r>
    </w:p>
    <w:p w:rsidR="00F327FB" w:rsidRDefault="00F327FB">
      <w:pPr>
        <w:rPr>
          <w:lang w:val="en-US"/>
        </w:rPr>
      </w:pPr>
    </w:p>
    <w:p w:rsidR="004B329D" w:rsidRDefault="004B329D" w:rsidP="00F327FB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Analyse the following form, and gather data into an unnormali</w:t>
      </w:r>
      <w:r w:rsidR="008A6CAE">
        <w:rPr>
          <w:rFonts w:ascii="Times New Roman" w:hAnsi="Times New Roman" w:cs="Times New Roman"/>
          <w:b w:val="0"/>
          <w:sz w:val="22"/>
          <w:szCs w:val="22"/>
        </w:rPr>
        <w:t>s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ed dataset. </w:t>
      </w:r>
    </w:p>
    <w:p w:rsidR="00F327FB" w:rsidRPr="00F327FB" w:rsidRDefault="00F327FB" w:rsidP="00F327FB">
      <w:pPr>
        <w:pBdr>
          <w:bottom w:val="sing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</w:p>
    <w:p w:rsidR="00F327FB" w:rsidRPr="00F327FB" w:rsidRDefault="00F327FB" w:rsidP="00F327FB">
      <w:pPr>
        <w:pStyle w:val="Heading4"/>
        <w:rPr>
          <w:b w:val="0"/>
          <w:sz w:val="22"/>
          <w:szCs w:val="22"/>
        </w:rPr>
      </w:pPr>
      <w:r w:rsidRPr="008A6CAE">
        <w:rPr>
          <w:sz w:val="22"/>
          <w:szCs w:val="22"/>
        </w:rPr>
        <w:t>From:</w:t>
      </w:r>
      <w:r w:rsidRPr="00F327FB">
        <w:rPr>
          <w:b w:val="0"/>
          <w:sz w:val="22"/>
          <w:szCs w:val="22"/>
        </w:rPr>
        <w:t xml:space="preserve"> Joe’s Supplies, 23 Downhill Slope, Welshpit, WA 6543</w:t>
      </w:r>
    </w:p>
    <w:p w:rsidR="00F327FB" w:rsidRPr="00F327FB" w:rsidRDefault="00F327FB" w:rsidP="00F327FB">
      <w:pPr>
        <w:rPr>
          <w:rFonts w:ascii="Times New Roman" w:hAnsi="Times New Roman" w:cs="Times New Roman"/>
          <w:b w:val="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228"/>
        <w:gridCol w:w="809"/>
        <w:gridCol w:w="554"/>
        <w:gridCol w:w="571"/>
        <w:gridCol w:w="317"/>
        <w:gridCol w:w="804"/>
        <w:gridCol w:w="108"/>
        <w:gridCol w:w="1134"/>
        <w:gridCol w:w="1096"/>
        <w:gridCol w:w="824"/>
        <w:gridCol w:w="216"/>
        <w:gridCol w:w="861"/>
        <w:gridCol w:w="172"/>
      </w:tblGrid>
      <w:tr w:rsidR="008A6CAE" w:rsidRPr="00F327FB" w:rsidTr="008A6CAE"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6CAE">
              <w:rPr>
                <w:rFonts w:ascii="Times New Roman" w:hAnsi="Times New Roman" w:cs="Times New Roman"/>
                <w:sz w:val="22"/>
                <w:szCs w:val="22"/>
              </w:rPr>
              <w:t xml:space="preserve">Invoice# </w:t>
            </w:r>
          </w:p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12345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4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A6CAE">
              <w:rPr>
                <w:rFonts w:ascii="Times New Roman" w:hAnsi="Times New Roman" w:cs="Times New Roman"/>
                <w:sz w:val="22"/>
                <w:szCs w:val="22"/>
              </w:rPr>
              <w:t xml:space="preserve">Customer#: </w:t>
            </w: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78901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8A6CAE" w:rsidRDefault="008A6CAE" w:rsidP="00F04C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6CAE">
              <w:rPr>
                <w:rFonts w:ascii="Times New Roman" w:hAnsi="Times New Roman" w:cs="Times New Roman"/>
                <w:sz w:val="22"/>
                <w:szCs w:val="22"/>
              </w:rPr>
              <w:t xml:space="preserve">Customer: </w:t>
            </w:r>
          </w:p>
          <w:p w:rsidR="008A6CAE" w:rsidRDefault="008A6CAE" w:rsidP="008A6CA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Fred Bloggs</w:t>
            </w:r>
          </w:p>
          <w:p w:rsidR="008A6CAE" w:rsidRPr="00F327FB" w:rsidRDefault="008A6CAE" w:rsidP="008A6CAE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3 Uphill Rise,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8A6CAE" w:rsidRPr="00F327FB" w:rsidTr="008A6CAE"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A6CAE">
              <w:rPr>
                <w:rFonts w:ascii="Times New Roman" w:hAnsi="Times New Roman" w:cs="Times New Roman"/>
                <w:sz w:val="22"/>
                <w:szCs w:val="22"/>
              </w:rPr>
              <w:t>Date:</w:t>
            </w: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29/5/02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4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6CAE">
              <w:rPr>
                <w:rFonts w:ascii="Times New Roman" w:hAnsi="Times New Roman" w:cs="Times New Roman"/>
                <w:sz w:val="22"/>
                <w:szCs w:val="22"/>
              </w:rPr>
              <w:t>Contact Ph:</w:t>
            </w:r>
          </w:p>
          <w:p w:rsidR="008A6CAE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08 9370 6111</w:t>
            </w:r>
          </w:p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F04C45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Ferndale, WA 6303</w:t>
            </w:r>
          </w:p>
          <w:p w:rsidR="008A6CAE" w:rsidRPr="00F327FB" w:rsidRDefault="008A6CAE" w:rsidP="00F04C45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8A6CAE" w:rsidRPr="00F327FB" w:rsidTr="008A6CAE">
        <w:trPr>
          <w:gridAfter w:val="1"/>
          <w:wAfter w:w="172" w:type="dxa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Item#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Description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Qty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UnitPrice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GST Code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GST Rate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Tax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8A6CAE" w:rsidRDefault="008A6CAE" w:rsidP="002572A0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8A6CAE">
              <w:rPr>
                <w:rFonts w:ascii="Times New Roman" w:hAnsi="Times New Roman" w:cs="Times New Roman"/>
                <w:sz w:val="20"/>
                <w:szCs w:val="22"/>
              </w:rPr>
              <w:t>Subtotal</w:t>
            </w:r>
          </w:p>
        </w:tc>
      </w:tr>
      <w:tr w:rsidR="008A6CAE" w:rsidRPr="00F327FB" w:rsidTr="008A6CAE">
        <w:trPr>
          <w:gridAfter w:val="1"/>
          <w:wAfter w:w="172" w:type="dxa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9898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Bearing, Ball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25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$2.50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10%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$0.25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$68.75</w:t>
            </w:r>
          </w:p>
        </w:tc>
      </w:tr>
      <w:tr w:rsidR="008A6CAE" w:rsidRPr="00F327FB" w:rsidTr="008A6CAE">
        <w:trPr>
          <w:gridAfter w:val="1"/>
          <w:wAfter w:w="172" w:type="dxa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9999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Bearing, Roller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$5.00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10%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$0.5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$55.00</w:t>
            </w:r>
          </w:p>
        </w:tc>
      </w:tr>
      <w:tr w:rsidR="008A6CAE" w:rsidRPr="00F327FB" w:rsidTr="008A6CAE">
        <w:trPr>
          <w:gridAfter w:val="1"/>
          <w:wAfter w:w="172" w:type="dxa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8888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Seal, shaft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$3.00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10%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$0.30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$33.00</w:t>
            </w:r>
          </w:p>
        </w:tc>
      </w:tr>
      <w:tr w:rsidR="008A6CAE" w:rsidRPr="00F327FB" w:rsidTr="008A6CAE">
        <w:trPr>
          <w:gridAfter w:val="1"/>
          <w:wAfter w:w="172" w:type="dxa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777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Glasses, Safety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$10.00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0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0%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$0.00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$100.00</w:t>
            </w:r>
          </w:p>
        </w:tc>
      </w:tr>
      <w:tr w:rsidR="008A6CAE" w:rsidRPr="00F327FB" w:rsidTr="008A6CAE">
        <w:trPr>
          <w:gridAfter w:val="1"/>
          <w:wAfter w:w="172" w:type="dxa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1555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Punch, 5mm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$4.00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10%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$0.40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6CAE" w:rsidRPr="00F327FB" w:rsidRDefault="008A6CAE" w:rsidP="002572A0">
            <w:pPr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F327FB">
              <w:rPr>
                <w:rFonts w:ascii="Times New Roman" w:hAnsi="Times New Roman" w:cs="Times New Roman"/>
                <w:b w:val="0"/>
                <w:sz w:val="22"/>
                <w:szCs w:val="22"/>
              </w:rPr>
              <w:t>$4.40</w:t>
            </w:r>
          </w:p>
        </w:tc>
      </w:tr>
    </w:tbl>
    <w:p w:rsidR="00F327FB" w:rsidRPr="00F327FB" w:rsidRDefault="00F327FB" w:rsidP="00F327FB">
      <w:pPr>
        <w:rPr>
          <w:rFonts w:ascii="Times New Roman" w:hAnsi="Times New Roman" w:cs="Times New Roman"/>
          <w:b w:val="0"/>
          <w:sz w:val="22"/>
          <w:szCs w:val="22"/>
        </w:rPr>
      </w:pPr>
    </w:p>
    <w:p w:rsidR="00F327FB" w:rsidRPr="00F327FB" w:rsidRDefault="00F327FB" w:rsidP="00F327FB">
      <w:pPr>
        <w:pBdr>
          <w:bottom w:val="sing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8A6CAE">
        <w:rPr>
          <w:rFonts w:ascii="Times New Roman" w:hAnsi="Times New Roman" w:cs="Times New Roman"/>
          <w:sz w:val="22"/>
          <w:szCs w:val="22"/>
        </w:rPr>
        <w:t>Terms:</w:t>
      </w:r>
      <w:r w:rsidRPr="008A6CAE">
        <w:rPr>
          <w:rFonts w:ascii="Times New Roman" w:hAnsi="Times New Roman" w:cs="Times New Roman"/>
          <w:sz w:val="22"/>
          <w:szCs w:val="22"/>
        </w:rPr>
        <w:tab/>
      </w:r>
      <w:r w:rsidR="008A6CAE">
        <w:rPr>
          <w:rFonts w:ascii="Times New Roman" w:hAnsi="Times New Roman" w:cs="Times New Roman"/>
          <w:sz w:val="22"/>
          <w:szCs w:val="22"/>
        </w:rPr>
        <w:t xml:space="preserve"> </w:t>
      </w:r>
      <w:r w:rsidRPr="00F327FB">
        <w:rPr>
          <w:rFonts w:ascii="Times New Roman" w:hAnsi="Times New Roman" w:cs="Times New Roman"/>
          <w:b w:val="0"/>
          <w:sz w:val="22"/>
          <w:szCs w:val="22"/>
        </w:rPr>
        <w:t>Payment within 7 days</w:t>
      </w:r>
      <w:r w:rsidRPr="00F327FB">
        <w:rPr>
          <w:rFonts w:ascii="Times New Roman" w:hAnsi="Times New Roman" w:cs="Times New Roman"/>
          <w:b w:val="0"/>
          <w:sz w:val="22"/>
          <w:szCs w:val="22"/>
        </w:rPr>
        <w:tab/>
      </w:r>
      <w:r w:rsidRPr="00F327FB">
        <w:rPr>
          <w:rFonts w:ascii="Times New Roman" w:hAnsi="Times New Roman" w:cs="Times New Roman"/>
          <w:b w:val="0"/>
          <w:sz w:val="22"/>
          <w:szCs w:val="22"/>
        </w:rPr>
        <w:tab/>
      </w:r>
      <w:r w:rsidRPr="00F327FB">
        <w:rPr>
          <w:rFonts w:ascii="Times New Roman" w:hAnsi="Times New Roman" w:cs="Times New Roman"/>
          <w:b w:val="0"/>
          <w:sz w:val="22"/>
          <w:szCs w:val="22"/>
        </w:rPr>
        <w:tab/>
      </w:r>
      <w:r w:rsidRPr="00F327FB">
        <w:rPr>
          <w:rFonts w:ascii="Times New Roman" w:hAnsi="Times New Roman" w:cs="Times New Roman"/>
          <w:b w:val="0"/>
          <w:sz w:val="22"/>
          <w:szCs w:val="22"/>
        </w:rPr>
        <w:tab/>
      </w:r>
      <w:r w:rsidR="008A6CAE">
        <w:rPr>
          <w:rFonts w:ascii="Times New Roman" w:hAnsi="Times New Roman" w:cs="Times New Roman"/>
          <w:b w:val="0"/>
          <w:sz w:val="22"/>
          <w:szCs w:val="22"/>
        </w:rPr>
        <w:tab/>
      </w:r>
      <w:r w:rsidR="008A6CAE">
        <w:rPr>
          <w:rFonts w:ascii="Times New Roman" w:hAnsi="Times New Roman" w:cs="Times New Roman"/>
          <w:b w:val="0"/>
          <w:sz w:val="22"/>
          <w:szCs w:val="22"/>
        </w:rPr>
        <w:tab/>
        <w:t xml:space="preserve">  </w:t>
      </w:r>
      <w:r w:rsidRPr="008A6CAE">
        <w:rPr>
          <w:rFonts w:ascii="Times New Roman" w:hAnsi="Times New Roman" w:cs="Times New Roman"/>
          <w:sz w:val="22"/>
          <w:szCs w:val="22"/>
        </w:rPr>
        <w:t>Total:</w:t>
      </w:r>
      <w:r w:rsidRPr="008A6CAE">
        <w:rPr>
          <w:rFonts w:ascii="Times New Roman" w:hAnsi="Times New Roman" w:cs="Times New Roman"/>
          <w:sz w:val="22"/>
          <w:szCs w:val="22"/>
        </w:rPr>
        <w:tab/>
      </w:r>
      <w:r w:rsidR="008A6CAE" w:rsidRPr="008A6CAE">
        <w:rPr>
          <w:rFonts w:ascii="Times New Roman" w:hAnsi="Times New Roman" w:cs="Times New Roman"/>
          <w:sz w:val="36"/>
          <w:szCs w:val="22"/>
        </w:rPr>
        <w:t xml:space="preserve"> </w:t>
      </w:r>
      <w:r w:rsidRPr="00F327FB">
        <w:rPr>
          <w:rFonts w:ascii="Times New Roman" w:hAnsi="Times New Roman" w:cs="Times New Roman"/>
          <w:b w:val="0"/>
          <w:sz w:val="22"/>
          <w:szCs w:val="22"/>
        </w:rPr>
        <w:t>$261.15</w:t>
      </w:r>
    </w:p>
    <w:p w:rsidR="008A6CAE" w:rsidRPr="00F327FB" w:rsidRDefault="008A6CAE" w:rsidP="00F327FB">
      <w:pPr>
        <w:rPr>
          <w:b w:val="0"/>
          <w:sz w:val="22"/>
          <w:szCs w:val="22"/>
        </w:rPr>
      </w:pPr>
    </w:p>
    <w:p w:rsidR="00F327FB" w:rsidRDefault="00F327FB" w:rsidP="00F327FB">
      <w:pPr>
        <w:pStyle w:val="FootnoteText"/>
        <w:jc w:val="both"/>
        <w:rPr>
          <w:sz w:val="22"/>
          <w:szCs w:val="22"/>
        </w:rPr>
      </w:pPr>
    </w:p>
    <w:p w:rsidR="00F327FB" w:rsidRPr="00F327FB" w:rsidRDefault="00F327FB" w:rsidP="00F327FB">
      <w:pPr>
        <w:pStyle w:val="FootnoteText"/>
        <w:jc w:val="both"/>
        <w:rPr>
          <w:b/>
          <w:sz w:val="24"/>
          <w:szCs w:val="24"/>
        </w:rPr>
      </w:pPr>
    </w:p>
    <w:p w:rsidR="00F327FB" w:rsidRPr="00F327FB" w:rsidRDefault="00F327FB" w:rsidP="00F327FB">
      <w:pPr>
        <w:pStyle w:val="FootnoteText"/>
        <w:jc w:val="both"/>
        <w:rPr>
          <w:rFonts w:ascii="Arial" w:hAnsi="Arial" w:cs="Arial"/>
          <w:b/>
          <w:sz w:val="24"/>
          <w:szCs w:val="24"/>
        </w:rPr>
      </w:pPr>
      <w:r w:rsidRPr="00F327FB">
        <w:rPr>
          <w:rFonts w:ascii="Arial" w:hAnsi="Arial" w:cs="Arial"/>
          <w:b/>
          <w:sz w:val="24"/>
          <w:szCs w:val="24"/>
        </w:rPr>
        <w:t>Analysis</w:t>
      </w:r>
    </w:p>
    <w:p w:rsidR="00F327FB" w:rsidRDefault="00F327FB" w:rsidP="00F327FB">
      <w:pPr>
        <w:pStyle w:val="FootnoteText"/>
        <w:ind w:left="72"/>
        <w:rPr>
          <w:bCs/>
          <w:sz w:val="22"/>
          <w:szCs w:val="22"/>
        </w:rPr>
      </w:pPr>
    </w:p>
    <w:p w:rsidR="00F327FB" w:rsidRDefault="00F327FB" w:rsidP="00F327FB">
      <w:pPr>
        <w:pStyle w:val="FootnoteText"/>
        <w:ind w:left="72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Assumption (or notes): </w:t>
      </w:r>
    </w:p>
    <w:p w:rsidR="00F327FB" w:rsidRDefault="00F327FB" w:rsidP="00F327FB">
      <w:pPr>
        <w:pStyle w:val="FootnoteText"/>
        <w:numPr>
          <w:ilvl w:val="0"/>
          <w:numId w:val="1"/>
        </w:numPr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The </w:t>
      </w:r>
      <w:r w:rsidRPr="00AC6E5D">
        <w:rPr>
          <w:b/>
          <w:bCs/>
          <w:i/>
          <w:sz w:val="22"/>
          <w:szCs w:val="22"/>
        </w:rPr>
        <w:t>From:…</w:t>
      </w:r>
      <w:r>
        <w:rPr>
          <w:bCs/>
          <w:i/>
          <w:sz w:val="22"/>
          <w:szCs w:val="22"/>
        </w:rPr>
        <w:t xml:space="preserve">  address at the top of the invoice and the </w:t>
      </w:r>
      <w:r w:rsidRPr="00AC6E5D">
        <w:rPr>
          <w:b/>
          <w:bCs/>
          <w:i/>
          <w:sz w:val="22"/>
          <w:szCs w:val="22"/>
        </w:rPr>
        <w:t>Terms</w:t>
      </w:r>
      <w:r>
        <w:rPr>
          <w:bCs/>
          <w:i/>
          <w:sz w:val="22"/>
          <w:szCs w:val="22"/>
        </w:rPr>
        <w:t xml:space="preserve"> at bottom are the same for all invoices, thus can be </w:t>
      </w:r>
      <w:r w:rsidR="008A6CAE">
        <w:rPr>
          <w:bCs/>
          <w:i/>
          <w:sz w:val="22"/>
          <w:szCs w:val="22"/>
        </w:rPr>
        <w:t>omitted</w:t>
      </w:r>
      <w:r>
        <w:rPr>
          <w:bCs/>
          <w:i/>
          <w:sz w:val="22"/>
          <w:szCs w:val="22"/>
        </w:rPr>
        <w:t>.</w:t>
      </w:r>
    </w:p>
    <w:p w:rsidR="008A6CAE" w:rsidRDefault="008A6CAE" w:rsidP="008A6CAE">
      <w:pPr>
        <w:pStyle w:val="FootnoteText"/>
        <w:ind w:left="792"/>
        <w:rPr>
          <w:bCs/>
          <w:i/>
          <w:sz w:val="22"/>
          <w:szCs w:val="22"/>
        </w:rPr>
      </w:pPr>
    </w:p>
    <w:p w:rsidR="00F327FB" w:rsidRDefault="00F327FB" w:rsidP="00F327FB">
      <w:pPr>
        <w:pStyle w:val="FootnoteText"/>
        <w:numPr>
          <w:ilvl w:val="0"/>
          <w:numId w:val="1"/>
        </w:numPr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The </w:t>
      </w:r>
      <w:r w:rsidRPr="00F327FB">
        <w:rPr>
          <w:b/>
          <w:bCs/>
          <w:i/>
          <w:sz w:val="22"/>
          <w:szCs w:val="22"/>
        </w:rPr>
        <w:t>GST Rate</w:t>
      </w:r>
      <w:r>
        <w:rPr>
          <w:bCs/>
          <w:i/>
          <w:sz w:val="22"/>
          <w:szCs w:val="22"/>
        </w:rPr>
        <w:t xml:space="preserve"> </w:t>
      </w:r>
      <w:r w:rsidR="008A6CAE">
        <w:rPr>
          <w:bCs/>
          <w:i/>
          <w:sz w:val="22"/>
          <w:szCs w:val="22"/>
        </w:rPr>
        <w:t>can</w:t>
      </w:r>
      <w:r>
        <w:rPr>
          <w:bCs/>
          <w:i/>
          <w:sz w:val="22"/>
          <w:szCs w:val="22"/>
        </w:rPr>
        <w:t xml:space="preserve"> be omitted because it can be determined by the </w:t>
      </w:r>
      <w:r w:rsidRPr="00F327FB">
        <w:rPr>
          <w:b/>
          <w:bCs/>
          <w:i/>
          <w:sz w:val="22"/>
          <w:szCs w:val="22"/>
        </w:rPr>
        <w:t>GST Code</w:t>
      </w:r>
      <w:r>
        <w:rPr>
          <w:bCs/>
          <w:i/>
          <w:sz w:val="22"/>
          <w:szCs w:val="22"/>
        </w:rPr>
        <w:t>, where GST Code of 1 corresponds a GST Rate of 10%.</w:t>
      </w:r>
    </w:p>
    <w:p w:rsidR="008A6CAE" w:rsidRDefault="008A6CAE" w:rsidP="008A6CAE">
      <w:pPr>
        <w:pStyle w:val="FootnoteText"/>
        <w:ind w:left="792"/>
        <w:rPr>
          <w:bCs/>
          <w:i/>
          <w:sz w:val="22"/>
          <w:szCs w:val="22"/>
        </w:rPr>
      </w:pPr>
    </w:p>
    <w:p w:rsidR="00F327FB" w:rsidRDefault="00F327FB" w:rsidP="00F327FB">
      <w:pPr>
        <w:pStyle w:val="FootnoteText"/>
        <w:numPr>
          <w:ilvl w:val="0"/>
          <w:numId w:val="1"/>
        </w:numPr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The </w:t>
      </w:r>
      <w:r w:rsidRPr="00F327FB">
        <w:rPr>
          <w:b/>
          <w:bCs/>
          <w:i/>
          <w:sz w:val="22"/>
          <w:szCs w:val="22"/>
        </w:rPr>
        <w:t>Tax</w:t>
      </w:r>
      <w:r>
        <w:rPr>
          <w:bCs/>
          <w:i/>
          <w:sz w:val="22"/>
          <w:szCs w:val="22"/>
        </w:rPr>
        <w:t xml:space="preserve"> column can be omitted because it can be calculated from </w:t>
      </w:r>
      <w:r w:rsidRPr="00F327FB">
        <w:rPr>
          <w:b/>
          <w:bCs/>
          <w:i/>
          <w:sz w:val="22"/>
          <w:szCs w:val="22"/>
        </w:rPr>
        <w:t>GST Rate</w:t>
      </w:r>
      <w:r w:rsidR="008A6CAE">
        <w:rPr>
          <w:b/>
          <w:bCs/>
          <w:i/>
          <w:sz w:val="22"/>
          <w:szCs w:val="22"/>
        </w:rPr>
        <w:t>/Code</w:t>
      </w:r>
      <w:r>
        <w:rPr>
          <w:bCs/>
          <w:i/>
          <w:sz w:val="22"/>
          <w:szCs w:val="22"/>
        </w:rPr>
        <w:t xml:space="preserve"> </w:t>
      </w:r>
      <w:r w:rsidR="00AD2090">
        <w:rPr>
          <w:bCs/>
          <w:i/>
          <w:sz w:val="22"/>
          <w:szCs w:val="22"/>
        </w:rPr>
        <w:t xml:space="preserve">and the </w:t>
      </w:r>
      <w:r w:rsidR="00AD2090" w:rsidRPr="00AD2090">
        <w:rPr>
          <w:b/>
          <w:bCs/>
          <w:i/>
          <w:sz w:val="22"/>
          <w:szCs w:val="22"/>
        </w:rPr>
        <w:t>Unit</w:t>
      </w:r>
      <w:r w:rsidRPr="00AD2090">
        <w:rPr>
          <w:b/>
          <w:bCs/>
          <w:i/>
          <w:sz w:val="22"/>
          <w:szCs w:val="22"/>
        </w:rPr>
        <w:t>price</w:t>
      </w:r>
      <w:r>
        <w:rPr>
          <w:bCs/>
          <w:i/>
          <w:sz w:val="22"/>
          <w:szCs w:val="22"/>
        </w:rPr>
        <w:t>.</w:t>
      </w:r>
    </w:p>
    <w:p w:rsidR="008A6CAE" w:rsidRDefault="008A6CAE" w:rsidP="008A6CAE">
      <w:pPr>
        <w:pStyle w:val="FootnoteText"/>
        <w:ind w:left="792"/>
        <w:rPr>
          <w:bCs/>
          <w:i/>
          <w:sz w:val="22"/>
          <w:szCs w:val="22"/>
        </w:rPr>
      </w:pPr>
    </w:p>
    <w:p w:rsidR="008A6CAE" w:rsidRDefault="00F327FB" w:rsidP="00F327FB">
      <w:pPr>
        <w:pStyle w:val="FootnoteText"/>
        <w:numPr>
          <w:ilvl w:val="0"/>
          <w:numId w:val="1"/>
        </w:numPr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The</w:t>
      </w:r>
      <w:r w:rsidRPr="00AD2090">
        <w:rPr>
          <w:b/>
          <w:bCs/>
          <w:i/>
          <w:sz w:val="22"/>
          <w:szCs w:val="22"/>
        </w:rPr>
        <w:t xml:space="preserve"> Subtotal</w:t>
      </w:r>
      <w:r>
        <w:rPr>
          <w:bCs/>
          <w:i/>
          <w:sz w:val="22"/>
          <w:szCs w:val="22"/>
        </w:rPr>
        <w:t xml:space="preserve"> </w:t>
      </w:r>
      <w:r w:rsidR="008A6CAE">
        <w:rPr>
          <w:bCs/>
          <w:i/>
          <w:sz w:val="22"/>
          <w:szCs w:val="22"/>
        </w:rPr>
        <w:t xml:space="preserve">and </w:t>
      </w:r>
      <w:r w:rsidR="008A6CAE" w:rsidRPr="008A6CAE">
        <w:rPr>
          <w:b/>
          <w:bCs/>
          <w:i/>
          <w:sz w:val="22"/>
          <w:szCs w:val="22"/>
        </w:rPr>
        <w:t>Total</w:t>
      </w:r>
      <w:r w:rsidR="008A6CAE">
        <w:rPr>
          <w:bCs/>
          <w:i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 xml:space="preserve">can be </w:t>
      </w:r>
      <w:r w:rsidR="008A6CAE">
        <w:rPr>
          <w:bCs/>
          <w:i/>
          <w:sz w:val="22"/>
          <w:szCs w:val="22"/>
        </w:rPr>
        <w:t>omitted because they can be calculated.</w:t>
      </w:r>
    </w:p>
    <w:p w:rsidR="008A6CAE" w:rsidRDefault="008A6CAE" w:rsidP="008A6CAE">
      <w:pPr>
        <w:pStyle w:val="ListParagraph"/>
        <w:rPr>
          <w:bCs w:val="0"/>
          <w:i/>
          <w:sz w:val="22"/>
          <w:szCs w:val="22"/>
        </w:rPr>
      </w:pPr>
    </w:p>
    <w:p w:rsidR="008A6CAE" w:rsidRDefault="008A6CAE" w:rsidP="00F327FB">
      <w:pPr>
        <w:pStyle w:val="FootnoteText"/>
        <w:numPr>
          <w:ilvl w:val="0"/>
          <w:numId w:val="1"/>
        </w:numPr>
        <w:rPr>
          <w:bCs/>
          <w:i/>
          <w:sz w:val="22"/>
          <w:szCs w:val="22"/>
        </w:rPr>
      </w:pPr>
      <w:r w:rsidRPr="008A6CAE">
        <w:rPr>
          <w:b/>
          <w:bCs/>
          <w:i/>
          <w:sz w:val="22"/>
          <w:szCs w:val="22"/>
        </w:rPr>
        <w:t>Customer name</w:t>
      </w:r>
      <w:r>
        <w:rPr>
          <w:bCs/>
          <w:i/>
          <w:sz w:val="22"/>
          <w:szCs w:val="22"/>
        </w:rPr>
        <w:t xml:space="preserve"> and </w:t>
      </w:r>
      <w:r w:rsidRPr="008A6CAE">
        <w:rPr>
          <w:b/>
          <w:bCs/>
          <w:i/>
          <w:sz w:val="22"/>
          <w:szCs w:val="22"/>
        </w:rPr>
        <w:t>customer address</w:t>
      </w:r>
      <w:r>
        <w:rPr>
          <w:bCs/>
          <w:i/>
          <w:sz w:val="22"/>
          <w:szCs w:val="22"/>
        </w:rPr>
        <w:t xml:space="preserve"> are actually two attributes.</w:t>
      </w:r>
    </w:p>
    <w:p w:rsidR="00F327FB" w:rsidRDefault="00F327FB" w:rsidP="009C3444">
      <w:pPr>
        <w:pStyle w:val="FootnoteText"/>
        <w:ind w:left="792"/>
        <w:rPr>
          <w:bCs/>
          <w:i/>
          <w:sz w:val="22"/>
          <w:szCs w:val="22"/>
        </w:rPr>
      </w:pPr>
    </w:p>
    <w:p w:rsidR="00F327FB" w:rsidRDefault="00F327FB" w:rsidP="00F327FB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9C3444" w:rsidRDefault="009C3444">
      <w:pPr>
        <w:rPr>
          <w:rFonts w:ascii="Verdana" w:eastAsia="Times New Roman" w:hAnsi="Verdana" w:cs="Times New Roman"/>
          <w:sz w:val="22"/>
          <w:szCs w:val="22"/>
          <w:lang w:eastAsia="en-AU"/>
        </w:rPr>
      </w:pPr>
      <w:r>
        <w:rPr>
          <w:rFonts w:ascii="Verdana" w:hAnsi="Verdana"/>
          <w:b w:val="0"/>
          <w:bCs w:val="0"/>
          <w:sz w:val="22"/>
          <w:szCs w:val="22"/>
        </w:rPr>
        <w:br w:type="page"/>
      </w:r>
    </w:p>
    <w:p w:rsidR="00AD2090" w:rsidRDefault="009C3444" w:rsidP="004B329D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lastRenderedPageBreak/>
        <w:t>Solution</w:t>
      </w:r>
    </w:p>
    <w:p w:rsidR="00AD2090" w:rsidRDefault="00AD2090" w:rsidP="004B329D">
      <w:pPr>
        <w:pStyle w:val="FootnoteText"/>
        <w:rPr>
          <w:b/>
          <w:bCs/>
          <w:i/>
          <w:iCs/>
          <w:sz w:val="22"/>
          <w:szCs w:val="22"/>
        </w:rPr>
      </w:pPr>
    </w:p>
    <w:p w:rsidR="00F327FB" w:rsidRPr="00E86424" w:rsidRDefault="00F327FB" w:rsidP="009D1287">
      <w:pPr>
        <w:pStyle w:val="FootnoteText"/>
        <w:rPr>
          <w:bCs/>
          <w:sz w:val="22"/>
          <w:szCs w:val="22"/>
        </w:rPr>
      </w:pPr>
      <w:r w:rsidRPr="008F44A7">
        <w:rPr>
          <w:rFonts w:ascii="Arial Black" w:hAnsi="Arial Black"/>
          <w:b/>
          <w:bCs/>
          <w:i/>
          <w:iCs/>
          <w:sz w:val="22"/>
          <w:szCs w:val="22"/>
        </w:rPr>
        <w:t>0NF</w:t>
      </w:r>
      <w:r w:rsidRPr="00E8642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9C3444" w:rsidRDefault="00F327FB" w:rsidP="00F327FB">
      <w:pPr>
        <w:pStyle w:val="FootnoteText"/>
        <w:ind w:left="720"/>
        <w:rPr>
          <w:bCs/>
          <w:sz w:val="22"/>
          <w:szCs w:val="22"/>
        </w:rPr>
      </w:pPr>
      <w:r>
        <w:rPr>
          <w:sz w:val="22"/>
          <w:szCs w:val="22"/>
        </w:rPr>
        <w:t>R1 = (</w:t>
      </w:r>
      <w:r>
        <w:rPr>
          <w:bCs/>
          <w:sz w:val="22"/>
          <w:szCs w:val="22"/>
        </w:rPr>
        <w:t>Invoice#, Date, Customer#</w:t>
      </w:r>
      <w:r w:rsidRPr="00E86424">
        <w:rPr>
          <w:b/>
          <w:sz w:val="22"/>
          <w:szCs w:val="22"/>
        </w:rPr>
        <w:t xml:space="preserve">, </w:t>
      </w:r>
      <w:r w:rsidR="009C3444">
        <w:rPr>
          <w:sz w:val="22"/>
          <w:szCs w:val="22"/>
        </w:rPr>
        <w:t>Customer Name, Customer</w:t>
      </w:r>
      <w:r>
        <w:rPr>
          <w:sz w:val="22"/>
          <w:szCs w:val="22"/>
        </w:rPr>
        <w:t xml:space="preserve"> Address</w:t>
      </w:r>
      <w:r>
        <w:rPr>
          <w:bCs/>
          <w:sz w:val="22"/>
          <w:szCs w:val="22"/>
        </w:rPr>
        <w:t>, Contact Ph,</w:t>
      </w:r>
    </w:p>
    <w:p w:rsidR="00F327FB" w:rsidRPr="00E86424" w:rsidRDefault="009C3444" w:rsidP="009C3444">
      <w:pPr>
        <w:pStyle w:val="FootnoteText"/>
        <w:ind w:left="720" w:firstLine="414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F327FB">
        <w:rPr>
          <w:bCs/>
          <w:sz w:val="22"/>
          <w:szCs w:val="22"/>
        </w:rPr>
        <w:t>{Item#, Description, Qt</w:t>
      </w:r>
      <w:r>
        <w:rPr>
          <w:bCs/>
          <w:sz w:val="22"/>
          <w:szCs w:val="22"/>
        </w:rPr>
        <w:t xml:space="preserve">y, Unit Price, GST Code})    </w:t>
      </w:r>
    </w:p>
    <w:p w:rsidR="00F327FB" w:rsidRDefault="00F327FB" w:rsidP="00F327FB">
      <w:pPr>
        <w:pStyle w:val="FootnoteText"/>
        <w:ind w:left="720"/>
        <w:rPr>
          <w:bCs/>
          <w:sz w:val="22"/>
          <w:szCs w:val="22"/>
        </w:rPr>
      </w:pPr>
    </w:p>
    <w:p w:rsidR="009C3444" w:rsidRDefault="009C3444" w:rsidP="00F327FB">
      <w:pPr>
        <w:pStyle w:val="FootnoteText"/>
        <w:ind w:left="720"/>
        <w:rPr>
          <w:bCs/>
          <w:sz w:val="22"/>
          <w:szCs w:val="22"/>
        </w:rPr>
      </w:pPr>
    </w:p>
    <w:p w:rsidR="009C3444" w:rsidRDefault="009C3444" w:rsidP="00F327FB">
      <w:pPr>
        <w:pStyle w:val="FootnoteTex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It is also valid to identify invoice details as a repeating group within customer details, as customers can have more than one order:</w:t>
      </w:r>
    </w:p>
    <w:p w:rsidR="009C3444" w:rsidRDefault="009C3444" w:rsidP="00F327FB">
      <w:pPr>
        <w:pStyle w:val="FootnoteText"/>
        <w:ind w:left="720"/>
        <w:rPr>
          <w:bCs/>
          <w:sz w:val="22"/>
          <w:szCs w:val="22"/>
        </w:rPr>
      </w:pPr>
    </w:p>
    <w:p w:rsidR="009C3444" w:rsidRDefault="009C3444" w:rsidP="009C3444">
      <w:pPr>
        <w:pStyle w:val="FootnoteText"/>
        <w:ind w:left="720"/>
        <w:rPr>
          <w:bCs/>
          <w:sz w:val="22"/>
          <w:szCs w:val="22"/>
        </w:rPr>
      </w:pPr>
      <w:r>
        <w:rPr>
          <w:sz w:val="22"/>
          <w:szCs w:val="22"/>
        </w:rPr>
        <w:t>R1 = (</w:t>
      </w:r>
      <w:r>
        <w:rPr>
          <w:bCs/>
          <w:sz w:val="22"/>
          <w:szCs w:val="22"/>
        </w:rPr>
        <w:t>Customer#</w:t>
      </w:r>
      <w:r w:rsidRPr="00E86424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Customer Name, Customer Address</w:t>
      </w:r>
      <w:r>
        <w:rPr>
          <w:bCs/>
          <w:sz w:val="22"/>
          <w:szCs w:val="22"/>
        </w:rPr>
        <w:t>, Contact Ph,</w:t>
      </w:r>
      <w:r w:rsidRPr="009C344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{Invoice#, Date</w:t>
      </w:r>
    </w:p>
    <w:p w:rsidR="009C3444" w:rsidRDefault="009C3444" w:rsidP="009C3444">
      <w:pPr>
        <w:pStyle w:val="FootnoteText"/>
        <w:ind w:left="720" w:firstLine="414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{Item#, Description, Qty, Unit Price, GST Code}})</w:t>
      </w:r>
    </w:p>
    <w:sectPr w:rsidR="009C3444" w:rsidSect="008E62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0453"/>
    <w:multiLevelType w:val="hybridMultilevel"/>
    <w:tmpl w:val="1A08E3EE"/>
    <w:lvl w:ilvl="0" w:tplc="0C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>
    <w:useFELayout/>
  </w:compat>
  <w:rsids>
    <w:rsidRoot w:val="00F327FB"/>
    <w:rsid w:val="000125DE"/>
    <w:rsid w:val="002572A0"/>
    <w:rsid w:val="003963A9"/>
    <w:rsid w:val="004B329D"/>
    <w:rsid w:val="00721F86"/>
    <w:rsid w:val="007E40AB"/>
    <w:rsid w:val="008A6CAE"/>
    <w:rsid w:val="008E620E"/>
    <w:rsid w:val="009C3444"/>
    <w:rsid w:val="009D1287"/>
    <w:rsid w:val="00AD2090"/>
    <w:rsid w:val="00BD5794"/>
    <w:rsid w:val="00BF418E"/>
    <w:rsid w:val="00F327FB"/>
    <w:rsid w:val="00F5532C"/>
    <w:rsid w:val="00F70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620E"/>
    <w:rPr>
      <w:rFonts w:ascii="Arial" w:hAnsi="Arial" w:cs="Arial"/>
      <w:b/>
      <w:bCs/>
      <w:sz w:val="18"/>
      <w:szCs w:val="18"/>
      <w:lang w:val="en-AU"/>
    </w:rPr>
  </w:style>
  <w:style w:type="paragraph" w:styleId="Heading3">
    <w:name w:val="heading 3"/>
    <w:basedOn w:val="Normal"/>
    <w:next w:val="Normal"/>
    <w:link w:val="Heading3Char"/>
    <w:qFormat/>
    <w:rsid w:val="00F327FB"/>
    <w:pPr>
      <w:keepNext/>
      <w:spacing w:before="240" w:after="60"/>
      <w:outlineLvl w:val="2"/>
    </w:pPr>
    <w:rPr>
      <w:rFonts w:eastAsia="Times New Roman"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qFormat/>
    <w:rsid w:val="00F327FB"/>
    <w:pPr>
      <w:keepNext/>
      <w:outlineLvl w:val="3"/>
    </w:pPr>
    <w:rPr>
      <w:rFonts w:ascii="Times New Roman" w:eastAsia="Times New Roman" w:hAnsi="Times New Roman" w:cs="Times New Roman"/>
      <w:bCs w:val="0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F327FB"/>
    <w:rPr>
      <w:rFonts w:ascii="Times New Roman" w:eastAsia="Times New Roman" w:hAnsi="Times New Roman" w:cs="Times New Roman"/>
      <w:b w:val="0"/>
      <w:bCs w:val="0"/>
      <w:sz w:val="20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F327FB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6C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01 Tutorial Session</vt:lpstr>
    </vt:vector>
  </TitlesOfParts>
  <Company>SCIS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01 Tutorial Session</dc:title>
  <dc:creator>jxiao</dc:creator>
  <cp:lastModifiedBy>Greg Baatard</cp:lastModifiedBy>
  <cp:revision>2</cp:revision>
  <dcterms:created xsi:type="dcterms:W3CDTF">2010-07-12T04:25:00Z</dcterms:created>
  <dcterms:modified xsi:type="dcterms:W3CDTF">2010-07-12T04:25:00Z</dcterms:modified>
</cp:coreProperties>
</file>