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Interview and Candidate Evaluation Guidelines</w:t>
      </w:r>
    </w:p>
    <w:p>
      <w:pPr>
        <w:jc w:val="center"/>
      </w:pPr>
      <w:r>
        <w:rPr>
          <w:i/>
        </w:rPr>
        <w:t>Knowledge File 3 for the HR Interview Assistant GPT</w:t>
      </w:r>
    </w:p>
    <w:p/>
    <w:p>
      <w:pPr>
        <w:pStyle w:val="Heading1"/>
      </w:pPr>
      <w:r>
        <w:t>Recommended Interview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Suggested Time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Introduction</w:t>
            </w:r>
          </w:p>
        </w:tc>
        <w:tc>
          <w:tcPr>
            <w:tcW w:type="dxa" w:w="3360"/>
          </w:tcPr>
          <w:p>
            <w:r>
              <w:t>3-5 min</w:t>
            </w:r>
          </w:p>
        </w:tc>
        <w:tc>
          <w:tcPr>
            <w:tcW w:type="dxa" w:w="3360"/>
          </w:tcPr>
          <w:p>
            <w:r>
              <w:t>Explain the role, interview structure and create context.</w:t>
            </w:r>
          </w:p>
        </w:tc>
      </w:tr>
      <w:tr>
        <w:tc>
          <w:tcPr>
            <w:tcW w:type="dxa" w:w="3360"/>
          </w:tcPr>
          <w:p>
            <w:r>
              <w:t>Experience Review</w:t>
            </w:r>
          </w:p>
        </w:tc>
        <w:tc>
          <w:tcPr>
            <w:tcW w:type="dxa" w:w="3360"/>
          </w:tcPr>
          <w:p>
            <w:r>
              <w:t>5-10 min</w:t>
            </w:r>
          </w:p>
        </w:tc>
        <w:tc>
          <w:tcPr>
            <w:tcW w:type="dxa" w:w="3360"/>
          </w:tcPr>
          <w:p>
            <w:r>
              <w:t>Understand relevant responsibilities and achievements.</w:t>
            </w:r>
          </w:p>
        </w:tc>
      </w:tr>
      <w:tr>
        <w:tc>
          <w:tcPr>
            <w:tcW w:type="dxa" w:w="3360"/>
          </w:tcPr>
          <w:p>
            <w:r>
              <w:t>Technical / Functional Questions</w:t>
            </w:r>
          </w:p>
        </w:tc>
        <w:tc>
          <w:tcPr>
            <w:tcW w:type="dxa" w:w="3360"/>
          </w:tcPr>
          <w:p>
            <w:r>
              <w:t>15-20 min</w:t>
            </w:r>
          </w:p>
        </w:tc>
        <w:tc>
          <w:tcPr>
            <w:tcW w:type="dxa" w:w="3360"/>
          </w:tcPr>
          <w:p>
            <w:r>
              <w:t>Assess role-specific knowledge and practical application.</w:t>
            </w:r>
          </w:p>
        </w:tc>
      </w:tr>
      <w:tr>
        <w:tc>
          <w:tcPr>
            <w:tcW w:type="dxa" w:w="3360"/>
          </w:tcPr>
          <w:p>
            <w:r>
              <w:t>Business / Scenario Questions</w:t>
            </w:r>
          </w:p>
        </w:tc>
        <w:tc>
          <w:tcPr>
            <w:tcW w:type="dxa" w:w="3360"/>
          </w:tcPr>
          <w:p>
            <w:r>
              <w:t>10-15 min</w:t>
            </w:r>
          </w:p>
        </w:tc>
        <w:tc>
          <w:tcPr>
            <w:tcW w:type="dxa" w:w="3360"/>
          </w:tcPr>
          <w:p>
            <w:r>
              <w:t>Assess reasoning, business judgment and problem solving.</w:t>
            </w:r>
          </w:p>
        </w:tc>
      </w:tr>
      <w:tr>
        <w:tc>
          <w:tcPr>
            <w:tcW w:type="dxa" w:w="3360"/>
          </w:tcPr>
          <w:p>
            <w:r>
              <w:t>Behavioral Questions</w:t>
            </w:r>
          </w:p>
        </w:tc>
        <w:tc>
          <w:tcPr>
            <w:tcW w:type="dxa" w:w="3360"/>
          </w:tcPr>
          <w:p>
            <w:r>
              <w:t>10 min</w:t>
            </w:r>
          </w:p>
        </w:tc>
        <w:tc>
          <w:tcPr>
            <w:tcW w:type="dxa" w:w="3360"/>
          </w:tcPr>
          <w:p>
            <w:r>
              <w:t>Assess collaboration, ownership, communication and stakeholder management.</w:t>
            </w:r>
          </w:p>
        </w:tc>
      </w:tr>
      <w:tr>
        <w:tc>
          <w:tcPr>
            <w:tcW w:type="dxa" w:w="3360"/>
          </w:tcPr>
          <w:p>
            <w:r>
              <w:t>Candidate Questions</w:t>
            </w:r>
          </w:p>
        </w:tc>
        <w:tc>
          <w:tcPr>
            <w:tcW w:type="dxa" w:w="3360"/>
          </w:tcPr>
          <w:p>
            <w:r>
              <w:t>5-10 min</w:t>
            </w:r>
          </w:p>
        </w:tc>
        <w:tc>
          <w:tcPr>
            <w:tcW w:type="dxa" w:w="3360"/>
          </w:tcPr>
          <w:p>
            <w:r>
              <w:t>Allow the candidate to ask relevant questions.</w:t>
            </w:r>
          </w:p>
        </w:tc>
      </w:tr>
      <w:tr>
        <w:tc>
          <w:tcPr>
            <w:tcW w:type="dxa" w:w="3360"/>
          </w:tcPr>
          <w:p>
            <w:r>
              <w:t>Interviewer Scoring</w:t>
            </w:r>
          </w:p>
        </w:tc>
        <w:tc>
          <w:tcPr>
            <w:tcW w:type="dxa" w:w="3360"/>
          </w:tcPr>
          <w:p>
            <w:r>
              <w:t>After interview</w:t>
            </w:r>
          </w:p>
        </w:tc>
        <w:tc>
          <w:tcPr>
            <w:tcW w:type="dxa" w:w="3360"/>
          </w:tcPr>
          <w:p>
            <w:r>
              <w:t>Score independently using evidence and notes.</w:t>
            </w:r>
          </w:p>
        </w:tc>
      </w:tr>
    </w:tbl>
    <w:p/>
    <w:p>
      <w:pPr>
        <w:pStyle w:val="Heading1"/>
      </w:pPr>
      <w:r>
        <w:t>Question Design Guidelines</w:t>
      </w:r>
    </w:p>
    <w:p>
      <w:pPr>
        <w:pStyle w:val="ListBullet"/>
      </w:pPr>
      <w:r>
        <w:t>Use open-ended questions that require explanation rather than yes/no answers.</w:t>
      </w:r>
    </w:p>
    <w:p>
      <w:pPr>
        <w:pStyle w:val="ListBullet"/>
      </w:pPr>
      <w:r>
        <w:t>Ask for real examples: situation, action, reasoning and result.</w:t>
      </w:r>
    </w:p>
    <w:p>
      <w:pPr>
        <w:pStyle w:val="ListBullet"/>
      </w:pPr>
      <w:r>
        <w:t>Use scenario questions to test application, not just memory.</w:t>
      </w:r>
    </w:p>
    <w:p>
      <w:pPr>
        <w:pStyle w:val="ListBullet"/>
      </w:pPr>
      <w:r>
        <w:t>Progress from basic understanding to deeper application.</w:t>
      </w:r>
    </w:p>
    <w:p>
      <w:pPr>
        <w:pStyle w:val="ListBullet"/>
      </w:pPr>
      <w:r>
        <w:t>Use follow-up questions to clarify vague or overly general answers.</w:t>
      </w:r>
    </w:p>
    <w:p>
      <w:pPr>
        <w:pStyle w:val="ListBullet"/>
      </w:pPr>
      <w:r>
        <w:t>Avoid unnecessary personal questions that are unrelated to job requirements.</w:t>
      </w:r>
    </w:p>
    <w:p>
      <w:pPr>
        <w:pStyle w:val="Heading1"/>
      </w:pPr>
      <w:r>
        <w:t>Useful Follow-Up Prompts</w:t>
      </w:r>
    </w:p>
    <w:p>
      <w:pPr>
        <w:pStyle w:val="ListBullet"/>
      </w:pPr>
      <w:r>
        <w:t>What was your specific role in that situation?</w:t>
      </w:r>
    </w:p>
    <w:p>
      <w:pPr>
        <w:pStyle w:val="ListBullet"/>
      </w:pPr>
      <w:r>
        <w:t>Why did you choose that approach?</w:t>
      </w:r>
    </w:p>
    <w:p>
      <w:pPr>
        <w:pStyle w:val="ListBullet"/>
      </w:pPr>
      <w:r>
        <w:t>What alternatives did you consider?</w:t>
      </w:r>
    </w:p>
    <w:p>
      <w:pPr>
        <w:pStyle w:val="ListBullet"/>
      </w:pPr>
      <w:r>
        <w:t>What was the measurable result?</w:t>
      </w:r>
    </w:p>
    <w:p>
      <w:pPr>
        <w:pStyle w:val="ListBullet"/>
      </w:pPr>
      <w:r>
        <w:t>What went wrong, and what did you learn?</w:t>
      </w:r>
    </w:p>
    <w:p>
      <w:pPr>
        <w:pStyle w:val="ListBullet"/>
      </w:pPr>
      <w:r>
        <w:t>How would you approach it differently today?</w:t>
      </w:r>
    </w:p>
    <w:p>
      <w:pPr>
        <w:pStyle w:val="ListBullet"/>
      </w:pPr>
      <w:r>
        <w:t>How did you communicate this to the stakeholder?</w:t>
      </w:r>
    </w:p>
    <w:p>
      <w:pPr>
        <w:pStyle w:val="Heading1"/>
      </w:pPr>
      <w:r>
        <w:t>Candidate Answer Evaluation</w:t>
      </w:r>
    </w:p>
    <w:p>
      <w:r>
        <w:t>A strong evaluation should separate what the candidate actually demonstrated from what the interviewer assumes. For each important answer, capture:</w:t>
      </w:r>
    </w:p>
    <w:p>
      <w:pPr>
        <w:pStyle w:val="ListBullet"/>
      </w:pPr>
      <w:r>
        <w:t>Score (1-5)</w:t>
      </w:r>
    </w:p>
    <w:p>
      <w:pPr>
        <w:pStyle w:val="ListBullet"/>
      </w:pPr>
      <w:r>
        <w:t>Evidence demonstrated</w:t>
      </w:r>
    </w:p>
    <w:p>
      <w:pPr>
        <w:pStyle w:val="ListBullet"/>
      </w:pPr>
      <w:r>
        <w:t>Strengths</w:t>
      </w:r>
    </w:p>
    <w:p>
      <w:pPr>
        <w:pStyle w:val="ListBullet"/>
      </w:pPr>
      <w:r>
        <w:t>Weaknesses or gaps</w:t>
      </w:r>
    </w:p>
    <w:p>
      <w:pPr>
        <w:pStyle w:val="ListBullet"/>
      </w:pPr>
      <w:r>
        <w:t>Follow-up required</w:t>
      </w:r>
    </w:p>
    <w:p>
      <w:pPr>
        <w:pStyle w:val="ListBullet"/>
      </w:pPr>
      <w:r>
        <w:t>Business impact, where relevant</w:t>
      </w:r>
    </w:p>
    <w:p>
      <w:pPr>
        <w:pStyle w:val="Heading1"/>
      </w:pPr>
      <w:r>
        <w:t>Sample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Competency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Score (1-5)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Evidence / Comments</w:t>
            </w:r>
          </w:p>
        </w:tc>
      </w:tr>
      <w:tr>
        <w:tc>
          <w:tcPr>
            <w:tcW w:type="dxa" w:w="2520"/>
          </w:tcPr>
          <w:p>
            <w:r>
              <w:t>Technical / Functional Skills</w:t>
            </w:r>
          </w:p>
        </w:tc>
        <w:tc>
          <w:tcPr>
            <w:tcW w:type="dxa" w:w="2520"/>
          </w:tcPr>
          <w:p>
            <w:r>
              <w:t>30%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Problem Solving</w:t>
            </w:r>
          </w:p>
        </w:tc>
        <w:tc>
          <w:tcPr>
            <w:tcW w:type="dxa" w:w="2520"/>
          </w:tcPr>
          <w:p>
            <w:r>
              <w:t>20%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Business Acumen</w:t>
            </w:r>
          </w:p>
        </w:tc>
        <w:tc>
          <w:tcPr>
            <w:tcW w:type="dxa" w:w="2520"/>
          </w:tcPr>
          <w:p>
            <w:r>
              <w:t>15%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Stakeholder Management</w:t>
            </w:r>
          </w:p>
        </w:tc>
        <w:tc>
          <w:tcPr>
            <w:tcW w:type="dxa" w:w="2520"/>
          </w:tcPr>
          <w:p>
            <w:r>
              <w:t>15%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Communication</w:t>
            </w:r>
          </w:p>
        </w:tc>
        <w:tc>
          <w:tcPr>
            <w:tcW w:type="dxa" w:w="2520"/>
          </w:tcPr>
          <w:p>
            <w:r>
              <w:t>10%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Ownership / Collaboration</w:t>
            </w:r>
          </w:p>
        </w:tc>
        <w:tc>
          <w:tcPr>
            <w:tcW w:type="dxa" w:w="2520"/>
          </w:tcPr>
          <w:p>
            <w:r>
              <w:t>10%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/>
    <w:p>
      <w:pPr>
        <w:pStyle w:val="Heading1"/>
      </w:pPr>
      <w:r>
        <w:t>Recommendation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5040"/>
          </w:tcPr>
          <w:p>
            <w:r>
              <w:t>Strong Hire</w:t>
            </w:r>
          </w:p>
        </w:tc>
        <w:tc>
          <w:tcPr>
            <w:tcW w:type="dxa" w:w="5040"/>
          </w:tcPr>
          <w:p>
            <w:r>
              <w:t>Consistently strong evidence across critical competencies with no major role-related gaps.</w:t>
            </w:r>
          </w:p>
        </w:tc>
      </w:tr>
      <w:tr>
        <w:tc>
          <w:tcPr>
            <w:tcW w:type="dxa" w:w="5040"/>
          </w:tcPr>
          <w:p>
            <w:r>
              <w:t>Hire</w:t>
            </w:r>
          </w:p>
        </w:tc>
        <w:tc>
          <w:tcPr>
            <w:tcW w:type="dxa" w:w="5040"/>
          </w:tcPr>
          <w:p>
            <w:r>
              <w:t>Meets the role requirements with sufficient evidence and manageable development areas.</w:t>
            </w:r>
          </w:p>
        </w:tc>
      </w:tr>
      <w:tr>
        <w:tc>
          <w:tcPr>
            <w:tcW w:type="dxa" w:w="5040"/>
          </w:tcPr>
          <w:p>
            <w:r>
              <w:t>Further Assessment</w:t>
            </w:r>
          </w:p>
        </w:tc>
        <w:tc>
          <w:tcPr>
            <w:tcW w:type="dxa" w:w="5040"/>
          </w:tcPr>
          <w:p>
            <w:r>
              <w:t>Evidence is mixed or important competencies require additional validation.</w:t>
            </w:r>
          </w:p>
        </w:tc>
      </w:tr>
      <w:tr>
        <w:tc>
          <w:tcPr>
            <w:tcW w:type="dxa" w:w="5040"/>
          </w:tcPr>
          <w:p>
            <w:r>
              <w:t>Do Not Hire</w:t>
            </w:r>
          </w:p>
        </w:tc>
        <w:tc>
          <w:tcPr>
            <w:tcW w:type="dxa" w:w="5040"/>
          </w:tcPr>
          <w:p>
            <w:r>
              <w:t>Critical role requirements are not demonstrated or significant job-related gaps remain.</w:t>
            </w:r>
          </w:p>
        </w:tc>
      </w:tr>
    </w:tbl>
    <w:p/>
    <w:p>
      <w:pPr>
        <w:pStyle w:val="Heading1"/>
      </w:pPr>
      <w:r>
        <w:t>Important Guardrails</w:t>
      </w:r>
    </w:p>
    <w:p>
      <w:pPr>
        <w:pStyle w:val="ListBullet"/>
      </w:pPr>
      <w:r>
        <w:t>A recommendation must be supported by interview evidence.</w:t>
      </w:r>
    </w:p>
    <w:p>
      <w:pPr>
        <w:pStyle w:val="ListBullet"/>
      </w:pPr>
      <w:r>
        <w:t>Do not make a final recommendation from one answer alone.</w:t>
      </w:r>
    </w:p>
    <w:p>
      <w:pPr>
        <w:pStyle w:val="ListBullet"/>
      </w:pPr>
      <w:r>
        <w:t>Critical competencies should carry more weight than nice-to-have skills.</w:t>
      </w:r>
    </w:p>
    <w:p>
      <w:pPr>
        <w:pStyle w:val="ListBullet"/>
      </w:pPr>
      <w:r>
        <w:t>Do not treat fluency, confidence or use of jargon as a substitute for demonstrated competence.</w:t>
      </w:r>
    </w:p>
    <w:p>
      <w:pPr>
        <w:pStyle w:val="ListBullet"/>
      </w:pPr>
      <w:r>
        <w:t>Do not use protected personal characteristics as evaluation criteria.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