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260"/>
              <w:left w:type="dxa" w:w="260"/>
              <w:bottom w:type="dxa" w:w="220"/>
              <w:right w:type="dxa" w:w="260"/>
            </w:tcMar>
          </w:tcPr>
          <w:p>
            <w:r>
              <w:rPr>
                <w:rFonts w:ascii="Calibri" w:cs="Calibri" w:eastAsia="Calibri" w:hAnsi="Calibri"/>
                <w:b/>
                <w:bCs/>
                <w:color w:val="FFFFFF"/>
                <w:sz w:val="40"/>
                <w:szCs w:val="40"/>
              </w:rPr>
              <w:t xml:space="preserve">AI FOR PRODUCTION PLANNING</w:t>
            </w:r>
          </w:p>
          <w:p>
            <w:pPr>
              <w:spacing w:before="80"/>
            </w:pPr>
            <w:r>
              <w:rPr>
                <w:rFonts w:ascii="Calibri" w:cs="Calibri" w:eastAsia="Calibri" w:hAnsi="Calibri"/>
                <w:b/>
                <w:bCs/>
                <w:color w:val="C9A227"/>
                <w:sz w:val="28"/>
                <w:szCs w:val="28"/>
              </w:rPr>
              <w:t xml:space="preserve">Case Study 1 — Colour-Run Batch Scheduling</w:t>
            </w:r>
          </w:p>
          <w:p>
            <w:pPr>
              <w:spacing w:before="120"/>
            </w:pPr>
            <w:r>
              <w:rPr>
                <w:rFonts w:ascii="Calibri" w:cs="Calibri" w:eastAsia="Calibri" w:hAnsi="Calibri"/>
                <w:color w:val="E6E6E6"/>
                <w:sz w:val="20"/>
                <w:szCs w:val="20"/>
              </w:rPr>
              <w:t xml:space="preserve">ChromaTech Inks Pvt Ltd (fictional) — a printing-ink &amp; coatings manufacturer for flexible packaging and narrow web, modelled on the business of a global inks group</w:t>
            </w:r>
          </w:p>
        </w:tc>
      </w:tr>
    </w:tbl>
    <w:p>
      <w:pPr>
        <w:spacing w:after="120" w:line="276"/>
      </w:pPr>
      <w:r>
        <w:rPr>
          <w:rFonts w:ascii="Calibri" w:cs="Calibri" w:eastAsia="Calibri" w:hAnsi="Calibri"/>
          <w:sz w:val="21"/>
          <w:szCs w:val="21"/>
        </w:rPr>
        <w:t xml:space="preserve"/>
      </w:r>
    </w:p>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BF3D9"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Companion file</w:t>
            </w:r>
          </w:p>
          <w:p>
            <w:r>
              <w:rPr>
                <w:rFonts w:ascii="Calibri" w:cs="Calibri" w:eastAsia="Calibri" w:hAnsi="Calibri"/>
                <w:sz w:val="20"/>
                <w:szCs w:val="20"/>
              </w:rPr>
              <w:t xml:space="preserve">This case study is paired with practice_file.xlsx — Order_Data, Changeover_Matrix, Manual_Schedule, AI_Naive_Schedule, Agent_Schedule and Summary tabs. Every number in this document is pulled directly from that workbook.</w:t>
            </w:r>
          </w:p>
        </w:tc>
      </w:tr>
    </w:tbl>
    <w:p>
      <w:pPr>
        <w:pStyle w:val="Heading1"/>
        <w:pBdr>
          <w:bottom w:val="single" w:color="C9A227" w:sz="12" w:space="4"/>
        </w:pBdr>
        <w:spacing w:after="140" w:before="320"/>
      </w:pPr>
      <w:r>
        <w:rPr>
          <w:rFonts w:ascii="Calibri" w:cs="Calibri" w:eastAsia="Calibri" w:hAnsi="Calibri"/>
          <w:b/>
          <w:bCs/>
          <w:color w:val="1F3864"/>
          <w:sz w:val="30"/>
          <w:szCs w:val="30"/>
        </w:rPr>
        <w:t xml:space="preserve">1. Business Context</w:t>
      </w:r>
    </w:p>
    <w:p>
      <w:pPr>
        <w:spacing w:after="120" w:line="276"/>
      </w:pPr>
      <w:r>
        <w:rPr>
          <w:rFonts w:ascii="Calibri" w:cs="Calibri" w:eastAsia="Calibri" w:hAnsi="Calibri"/>
          <w:sz w:val="21"/>
          <w:szCs w:val="21"/>
        </w:rPr>
        <w:t xml:space="preserve">ChromaTech Inks Pvt Ltd runs a mixing/dispersion line that produces flexographic, gravure, UV-curable and solvent-based inks for flexible-packaging and label converters. Each customer order is a colour batch — a specific ink formulation, in a specific quantity, due on a specific date.</w:t>
      </w:r>
    </w:p>
    <w:p>
      <w:pPr>
        <w:spacing w:after="120" w:line="276"/>
      </w:pPr>
      <w:r>
        <w:rPr>
          <w:rFonts w:ascii="Calibri" w:cs="Calibri" w:eastAsia="Calibri" w:hAnsi="Calibri"/>
          <w:sz w:val="21"/>
          <w:szCs w:val="21"/>
        </w:rPr>
        <w:t xml:space="preserve">Before any batch can run, the mixing tank must be washed down from the previous colour. Wash-up time is not fixed: moving from a light colour to a dark one needs only a quick rinse, but moving from a dark or black batch back to white needs a full purge to avoid contamination. That asymmetry is what makes sequencing a genuine optimisation problem, not just a to-do list.</w:t>
      </w:r>
    </w:p>
    <w:p>
      <w:pPr>
        <w:pStyle w:val="Heading1"/>
        <w:pBdr>
          <w:bottom w:val="single" w:color="C9A227" w:sz="12" w:space="4"/>
        </w:pBdr>
        <w:spacing w:after="140" w:before="320"/>
      </w:pPr>
      <w:r>
        <w:rPr>
          <w:rFonts w:ascii="Calibri" w:cs="Calibri" w:eastAsia="Calibri" w:hAnsi="Calibri"/>
          <w:b/>
          <w:bCs/>
          <w:color w:val="1F3864"/>
          <w:sz w:val="30"/>
          <w:szCs w:val="30"/>
        </w:rPr>
        <w:t xml:space="preserve">2. The Problem</w:t>
      </w:r>
    </w:p>
    <w:p>
      <w:pPr>
        <w:spacing w:after="120" w:line="276"/>
      </w:pPr>
      <w:r>
        <w:rPr>
          <w:rFonts w:ascii="Calibri" w:cs="Calibri" w:eastAsia="Calibri" w:hAnsi="Calibri"/>
          <w:sz w:val="21"/>
          <w:szCs w:val="21"/>
        </w:rPr>
        <w:t xml:space="preserve">Planners currently sequence the week's orders by earliest due date (first-come-first-served / earliest-due-date, “EDD”). It is easy to explain and easy to audit, but it treats every changeover as equal. In a week with orders scattered across six colour families, that produces a lot of avoidable wash-up time — capacity that could have gone to another order.</w:t>
      </w:r>
    </w:p>
    <w:p>
      <w:pPr>
        <w:pStyle w:val="ListParagraph"/>
        <w:numPr>
          <w:ilvl w:val="0"/>
          <w:numId w:val="1"/>
        </w:numPr>
        <w:spacing w:after="60"/>
      </w:pPr>
      <w:r>
        <w:rPr>
          <w:rFonts w:ascii="Calibri" w:cs="Calibri" w:eastAsia="Calibri" w:hAnsi="Calibri"/>
          <w:sz w:val="21"/>
          <w:szCs w:val="21"/>
        </w:rPr>
        <w:t xml:space="preserve">20 confirmed orders for the week of 06-Oct-2026, one mixing line, 2 shifts/day (16 hrs, 960 minutes).</w:t>
      </w:r>
    </w:p>
    <w:p>
      <w:pPr>
        <w:pStyle w:val="ListParagraph"/>
        <w:numPr>
          <w:ilvl w:val="0"/>
          <w:numId w:val="1"/>
        </w:numPr>
        <w:spacing w:after="60"/>
      </w:pPr>
      <w:r>
        <w:rPr>
          <w:rFonts w:ascii="Calibri" w:cs="Calibri" w:eastAsia="Calibri" w:hAnsi="Calibri"/>
          <w:sz w:val="21"/>
          <w:szCs w:val="21"/>
        </w:rPr>
        <w:t xml:space="preserve">Mixing rate assumed at 8 kg/minute (documented in the workbook, adjustable).</w:t>
      </w:r>
    </w:p>
    <w:p>
      <w:pPr>
        <w:pStyle w:val="ListParagraph"/>
        <w:numPr>
          <w:ilvl w:val="0"/>
          <w:numId w:val="1"/>
        </w:numPr>
        <w:spacing w:after="60"/>
      </w:pPr>
      <w:r>
        <w:rPr>
          <w:rFonts w:ascii="Calibri" w:cs="Calibri" w:eastAsia="Calibri" w:hAnsi="Calibri"/>
          <w:sz w:val="21"/>
          <w:szCs w:val="21"/>
        </w:rPr>
        <w:t xml:space="preserve">3 of the 20 orders are Rush — committed to the customer on a tighter SLA.</w:t>
      </w:r>
    </w:p>
    <w:p>
      <w:pPr>
        <w:pStyle w:val="Heading1"/>
        <w:pBdr>
          <w:bottom w:val="single" w:color="C9A227" w:sz="12" w:space="4"/>
        </w:pBdr>
        <w:spacing w:after="140" w:before="320"/>
      </w:pPr>
      <w:r>
        <w:rPr>
          <w:rFonts w:ascii="Calibri" w:cs="Calibri" w:eastAsia="Calibri" w:hAnsi="Calibri"/>
          <w:b/>
          <w:bCs/>
          <w:color w:val="1F3864"/>
          <w:sz w:val="30"/>
          <w:szCs w:val="30"/>
        </w:rPr>
        <w:t xml:space="preserve">3. The Data (practice_file.xlsx)</w:t>
      </w:r>
    </w:p>
    <w:p>
      <w:pPr>
        <w:pStyle w:val="ListParagraph"/>
        <w:numPr>
          <w:ilvl w:val="0"/>
          <w:numId w:val="1"/>
        </w:numPr>
        <w:spacing w:after="60"/>
      </w:pPr>
      <w:r>
        <w:rPr>
          <w:rFonts w:ascii="Calibri" w:cs="Calibri" w:eastAsia="Calibri" w:hAnsi="Calibri"/>
          <w:sz w:val="21"/>
          <w:szCs w:val="21"/>
        </w:rPr>
        <w:t xml:space="preserve">Order_Data — the 20-order book: OrderID, customer, product, colour family, quantity, due date, priority.</w:t>
      </w:r>
    </w:p>
    <w:p>
      <w:pPr>
        <w:pStyle w:val="ListParagraph"/>
        <w:numPr>
          <w:ilvl w:val="0"/>
          <w:numId w:val="1"/>
        </w:numPr>
        <w:spacing w:after="60"/>
      </w:pPr>
      <w:r>
        <w:rPr>
          <w:rFonts w:ascii="Calibri" w:cs="Calibri" w:eastAsia="Calibri" w:hAnsi="Calibri"/>
          <w:sz w:val="21"/>
          <w:szCs w:val="21"/>
        </w:rPr>
        <w:t xml:space="preserve">Changeover_Matrix — a 6×6 wash-up time matrix (minutes) for White / Light / Medium / Dark / Black / Metallic transitions.</w:t>
      </w:r>
    </w:p>
    <w:p>
      <w:pPr>
        <w:pStyle w:val="ListParagraph"/>
        <w:numPr>
          <w:ilvl w:val="0"/>
          <w:numId w:val="1"/>
        </w:numPr>
        <w:spacing w:after="60"/>
      </w:pPr>
      <w:r>
        <w:rPr>
          <w:rFonts w:ascii="Calibri" w:cs="Calibri" w:eastAsia="Calibri" w:hAnsi="Calibri"/>
          <w:sz w:val="21"/>
          <w:szCs w:val="21"/>
        </w:rPr>
        <w:t xml:space="preserve">Manual_Schedule, AI_Naive_Schedule, Agent_Schedule — the same 20 orders, three different sequencing decisions, with formulas that calculate changeover time, cumulative line-time, the scheduled completion day and an On-Time-In-Full (OTIF) flag for each.</w:t>
      </w:r>
    </w:p>
    <w:p>
      <w:pPr>
        <w:pStyle w:val="ListParagraph"/>
        <w:numPr>
          <w:ilvl w:val="0"/>
          <w:numId w:val="1"/>
        </w:numPr>
        <w:spacing w:after="60"/>
      </w:pPr>
      <w:r>
        <w:rPr>
          <w:rFonts w:ascii="Calibri" w:cs="Calibri" w:eastAsia="Calibri" w:hAnsi="Calibri"/>
          <w:sz w:val="21"/>
          <w:szCs w:val="21"/>
        </w:rPr>
        <w:t xml:space="preserve">Summary — the three approaches side by side, with a chart.</w:t>
      </w:r>
    </w:p>
    <w:p>
      <w:pPr>
        <w:pStyle w:val="Heading1"/>
        <w:pBdr>
          <w:bottom w:val="single" w:color="C9A227" w:sz="12" w:space="4"/>
        </w:pBdr>
        <w:spacing w:after="140" w:before="320"/>
      </w:pPr>
      <w:r>
        <w:rPr>
          <w:rFonts w:ascii="Calibri" w:cs="Calibri" w:eastAsia="Calibri" w:hAnsi="Calibri"/>
          <w:b/>
          <w:bCs/>
          <w:color w:val="1F3864"/>
          <w:sz w:val="30"/>
          <w:szCs w:val="30"/>
        </w:rPr>
        <w:t xml:space="preserve">4. Approach 1 — Manual Scheduling (the baseline)</w:t>
      </w:r>
    </w:p>
    <w:p>
      <w:pPr>
        <w:spacing w:after="120" w:line="276"/>
      </w:pPr>
      <w:r>
        <w:rPr>
          <w:rFonts w:ascii="Calibri" w:cs="Calibri" w:eastAsia="Calibri" w:hAnsi="Calibri"/>
          <w:sz w:val="21"/>
          <w:szCs w:val="21"/>
        </w:rPr>
        <w:t xml:space="preserve">The baseline simply sorts the 20 orders by due date. It is transparent and fair to customers on paper, but the sequence jumps between colour families with no regard for wash-up cost — light → dark → metallic → white → black in almost any order the due dates happen to fall.</w:t>
      </w:r>
    </w:p>
    <w:p>
      <w:pPr>
        <w:spacing w:after="120" w:line="276"/>
      </w:pPr>
      <w:r>
        <w:rPr>
          <w:rFonts w:ascii="Calibri" w:cs="Calibri" w:eastAsia="Calibri" w:hAnsi="Calibri"/>
          <w:b/>
          <w:bCs/>
          <w:sz w:val="21"/>
          <w:szCs w:val="21"/>
        </w:rPr>
        <w:t xml:space="preserve">Result: 885 minutes (14.8 hours) of changeover time across the week — almost two full shifts spent washing tanks rather than making ink.</w:t>
      </w:r>
    </w:p>
    <w:p>
      <w:pPr>
        <w:pStyle w:val="Heading1"/>
        <w:pBdr>
          <w:bottom w:val="single" w:color="C9A227" w:sz="12" w:space="4"/>
        </w:pBdr>
        <w:spacing w:after="140" w:before="320"/>
      </w:pPr>
      <w:r>
        <w:rPr>
          <w:rFonts w:ascii="Calibri" w:cs="Calibri" w:eastAsia="Calibri" w:hAnsi="Calibri"/>
          <w:b/>
          <w:bCs/>
          <w:color w:val="1F3864"/>
          <w:sz w:val="30"/>
          <w:szCs w:val="30"/>
        </w:rPr>
        <w:t xml:space="preserve">5. Approach 2 — AI-Naive Optimisation (colour clustering)</w:t>
      </w:r>
    </w:p>
    <w:p>
      <w:pPr>
        <w:spacing w:after="120" w:line="276"/>
      </w:pPr>
      <w:r>
        <w:rPr>
          <w:rFonts w:ascii="Calibri" w:cs="Calibri" w:eastAsia="Calibri" w:hAnsi="Calibri"/>
          <w:sz w:val="21"/>
          <w:szCs w:val="21"/>
        </w:rPr>
        <w:t xml:space="preserve">A simple sequencing model — the kind a first-pass optimiser (or an unconstrained genetic-algorithm / OR-tools run) would converge on — re-orders the same 20 batches to move through the colour spectrum in one direction: White → Light → Medium → Dark → Black → Metallic. Because the changeover matrix is asymmetric (cheap to go darker, expensive to go lighter), this single pass captures most of the available saving.</w:t>
      </w:r>
    </w:p>
    <w:p>
      <w:pPr>
        <w:spacing w:after="120" w:line="276"/>
      </w:pPr>
      <w:r>
        <w:rPr>
          <w:rFonts w:ascii="Calibri" w:cs="Calibri" w:eastAsia="Calibri" w:hAnsi="Calibri"/>
          <w:b/>
          <w:bCs/>
          <w:sz w:val="21"/>
          <w:szCs w:val="21"/>
        </w:rPr>
        <w:t xml:space="preserve">Result: 390 minutes (6.5 hours) of changeover — a 56% reduction. But check the OTIF column on AI_Naive_Schedule: ORD-116, a Rush order due on day 1, gets pushed to day 2 because it happened to be in the Black cluster. The model optimised the objective it was given — minimise changeover — and nothing else.</w:t>
      </w:r>
    </w:p>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BF3D9"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The teaching point</w:t>
            </w:r>
          </w:p>
          <w:p>
            <w:r>
              <w:rPr>
                <w:rFonts w:ascii="Calibri" w:cs="Calibri" w:eastAsia="Calibri" w:hAnsi="Calibri"/>
                <w:sz w:val="20"/>
                <w:szCs w:val="20"/>
              </w:rPr>
              <w:t xml:space="preserve">This is the single most common failure mode when a business first applies AI to scheduling: an unconstrained model quietly breaks a rule nobody told it about. The fix is not “less AI” — it is encoding the constraint, which is exactly what an agent is for.</w:t>
            </w:r>
          </w:p>
        </w:tc>
      </w:tr>
    </w:tbl>
    <w:p>
      <w:pPr>
        <w:pStyle w:val="Heading1"/>
        <w:pBdr>
          <w:bottom w:val="single" w:color="C9A227" w:sz="12" w:space="4"/>
        </w:pBdr>
        <w:spacing w:after="140" w:before="320"/>
      </w:pPr>
      <w:r>
        <w:rPr>
          <w:rFonts w:ascii="Calibri" w:cs="Calibri" w:eastAsia="Calibri" w:hAnsi="Calibri"/>
          <w:b/>
          <w:bCs/>
          <w:color w:val="1F3864"/>
          <w:sz w:val="30"/>
          <w:szCs w:val="30"/>
        </w:rPr>
        <w:t xml:space="preserve">6. Approach 3 — The Agent Approach</w:t>
      </w:r>
    </w:p>
    <w:p>
      <w:pPr>
        <w:spacing w:after="120" w:line="276"/>
      </w:pPr>
      <w:r>
        <w:rPr>
          <w:rFonts w:ascii="Calibri" w:cs="Calibri" w:eastAsia="Calibri" w:hAnsi="Calibri"/>
          <w:sz w:val="21"/>
          <w:szCs w:val="21"/>
        </w:rPr>
        <w:t xml:space="preserve">An optimiser answers one question well: “how do I sequence these orders to minimise X?” An agent sits a layer above that — it holds the business rules (Rush orders may never slip past their due day; raw material must be in stock; a line can't run two shifts back to back without a CIP wash), calls the optimisation logic as a tool, checks the result against those rules, and re-plans when a rule is violated. It also does this continuously: every time a new order lands, not just once a week.</w:t>
      </w:r>
    </w:p>
    <w:p>
      <w:pPr>
        <w:pStyle w:val="Heading2"/>
        <w:spacing w:after="100" w:before="240"/>
      </w:pPr>
      <w:r>
        <w:rPr>
          <w:rFonts w:ascii="Calibri" w:cs="Calibri" w:eastAsia="Calibri" w:hAnsi="Calibri"/>
          <w:b/>
          <w:bCs/>
          <w:color w:val="1F3864"/>
          <w:sz w:val="24"/>
          <w:szCs w:val="24"/>
        </w:rPr>
        <w:t xml:space="preserve">6.1 What changes vs. Approach 2</w:t>
      </w:r>
    </w:p>
    <w:p>
      <w:pPr>
        <w:spacing w:after="120" w:line="276"/>
      </w:pPr>
      <w:r>
        <w:rPr>
          <w:rFonts w:ascii="Calibri" w:cs="Calibri" w:eastAsia="Calibri" w:hAnsi="Calibri"/>
          <w:sz w:val="21"/>
          <w:szCs w:val="21"/>
        </w:rPr>
        <w:t xml:space="preserve">Agent_Schedule uses the same colour-clustering logic as the AI-Naive pass, but with one hard rule enforced first: Rush orders are pinned to the earliest slot their colour allows, and only Standard orders are freely clustered around them.</w:t>
      </w:r>
    </w:p>
    <w:p>
      <w:pPr>
        <w:spacing w:after="120" w:line="276"/>
      </w:pPr>
      <w:r>
        <w:rPr>
          <w:rFonts w:ascii="Calibri" w:cs="Calibri" w:eastAsia="Calibri" w:hAnsi="Calibri"/>
          <w:b/>
          <w:bCs/>
          <w:sz w:val="21"/>
          <w:szCs w:val="21"/>
        </w:rPr>
        <w:t xml:space="preserve">Result: 570 minutes (9.5 hours) of changeover — a 36% reduction vs. manual, with zero SLA breaches. It gives up some of the AI-Naive saving specifically to buy back the guarantee a production planner actually needs.</w:t>
      </w:r>
    </w:p>
    <w:p>
      <w:pPr>
        <w:pStyle w:val="Heading2"/>
        <w:spacing w:after="100" w:before="240"/>
      </w:pPr>
      <w:r>
        <w:rPr>
          <w:rFonts w:ascii="Calibri" w:cs="Calibri" w:eastAsia="Calibri" w:hAnsi="Calibri"/>
          <w:b/>
          <w:bCs/>
          <w:color w:val="1F3864"/>
          <w:sz w:val="24"/>
          <w:szCs w:val="24"/>
        </w:rPr>
        <w:t xml:space="preserve">6.2 Agent architecture (how you would actually build and run this)</w:t>
      </w:r>
    </w:p>
    <w:p>
      <w:pPr>
        <w:pStyle w:val="ListParagraph"/>
        <w:numPr>
          <w:ilvl w:val="0"/>
          <w:numId w:val="1"/>
        </w:numPr>
        <w:spacing w:after="60"/>
      </w:pPr>
      <w:r>
        <w:rPr>
          <w:rFonts w:ascii="Calibri" w:cs="Calibri" w:eastAsia="Calibri" w:hAnsi="Calibri"/>
          <w:sz w:val="21"/>
          <w:szCs w:val="21"/>
        </w:rPr>
        <w:t xml:space="preserve">Trigger — a new row appears in the Order_Data source (ERP order confirmation, or a shared Excel/SharePoint list) or a planner asks for a re-plan.</w:t>
      </w:r>
    </w:p>
    <w:p>
      <w:pPr>
        <w:pStyle w:val="ListParagraph"/>
        <w:numPr>
          <w:ilvl w:val="0"/>
          <w:numId w:val="1"/>
        </w:numPr>
        <w:spacing w:after="60"/>
      </w:pPr>
      <w:r>
        <w:rPr>
          <w:rFonts w:ascii="Calibri" w:cs="Calibri" w:eastAsia="Calibri" w:hAnsi="Calibri"/>
          <w:sz w:val="21"/>
          <w:szCs w:val="21"/>
        </w:rPr>
        <w:t xml:space="preserve">Tool 1 — get_changeover_time(from_colour, to_colour) — looks up the Changeover_Matrix.</w:t>
      </w:r>
    </w:p>
    <w:p>
      <w:pPr>
        <w:pStyle w:val="ListParagraph"/>
        <w:numPr>
          <w:ilvl w:val="0"/>
          <w:numId w:val="1"/>
        </w:numPr>
        <w:spacing w:after="60"/>
      </w:pPr>
      <w:r>
        <w:rPr>
          <w:rFonts w:ascii="Calibri" w:cs="Calibri" w:eastAsia="Calibri" w:hAnsi="Calibri"/>
          <w:sz w:val="21"/>
          <w:szCs w:val="21"/>
        </w:rPr>
        <w:t xml:space="preserve">Tool 2 — check_material_stock(sku) — confirms pigment/resin availability before a batch is sequenced (optional extension; not modelled in this workbook).</w:t>
      </w:r>
    </w:p>
    <w:p>
      <w:pPr>
        <w:pStyle w:val="ListParagraph"/>
        <w:numPr>
          <w:ilvl w:val="0"/>
          <w:numId w:val="1"/>
        </w:numPr>
        <w:spacing w:after="60"/>
      </w:pPr>
      <w:r>
        <w:rPr>
          <w:rFonts w:ascii="Calibri" w:cs="Calibri" w:eastAsia="Calibri" w:hAnsi="Calibri"/>
          <w:sz w:val="21"/>
          <w:szCs w:val="21"/>
        </w:rPr>
        <w:t xml:space="preserve">Tool 3 — propose_schedule(orders[]) — runs the clustering logic and returns a sequence + total changeover.</w:t>
      </w:r>
    </w:p>
    <w:p>
      <w:pPr>
        <w:pStyle w:val="ListParagraph"/>
        <w:numPr>
          <w:ilvl w:val="0"/>
          <w:numId w:val="1"/>
        </w:numPr>
        <w:spacing w:after="60"/>
      </w:pPr>
      <w:r>
        <w:rPr>
          <w:rFonts w:ascii="Calibri" w:cs="Calibri" w:eastAsia="Calibri" w:hAnsi="Calibri"/>
          <w:sz w:val="21"/>
          <w:szCs w:val="21"/>
        </w:rPr>
        <w:t xml:space="preserve">Rule check — the agent validates every Rush order's scheduled day against its due day; if any fail, it re-inserts them at the front of their colour cluster and re-runs propose_schedule.</w:t>
      </w:r>
    </w:p>
    <w:p>
      <w:pPr>
        <w:pStyle w:val="ListParagraph"/>
        <w:numPr>
          <w:ilvl w:val="0"/>
          <w:numId w:val="1"/>
        </w:numPr>
        <w:spacing w:after="60"/>
      </w:pPr>
      <w:r>
        <w:rPr>
          <w:rFonts w:ascii="Calibri" w:cs="Calibri" w:eastAsia="Calibri" w:hAnsi="Calibri"/>
          <w:sz w:val="21"/>
          <w:szCs w:val="21"/>
        </w:rPr>
        <w:t xml:space="preserve">Output — a draft schedule plus a plain-English rationale, sent to the planner for approval (Teams/Email) — the agent recommends, a human still approves.</w:t>
      </w:r>
    </w:p>
    <w:p>
      <w:pPr>
        <w:spacing w:after="120" w:line="276"/>
      </w:pPr>
      <w:r>
        <w:rPr>
          <w:rFonts w:ascii="Calibri" w:cs="Calibri" w:eastAsia="Calibri" w:hAnsi="Calibri"/>
          <w:sz w:val="21"/>
          <w:szCs w:val="21"/>
        </w:rPr>
        <w:t xml:space="preserve">Sample system instructions for a Copilot Studio or Claude-based scheduling agent: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1B1B1B" w:val="clear"/>
            <w:tcMar>
              <w:top w:type="dxa" w:w="120"/>
              <w:left w:type="dxa" w:w="160"/>
              <w:bottom w:type="dxa" w:w="120"/>
              <w:right w:type="dxa" w:w="160"/>
            </w:tcMar>
          </w:tcPr>
          <w:p>
            <w:pPr>
              <w:spacing w:after="20"/>
            </w:pPr>
            <w:r>
              <w:rPr>
                <w:rFonts w:ascii="Consolas" w:cs="Consolas" w:eastAsia="Consolas" w:hAnsi="Consolas"/>
                <w:color w:val="D8E8D8"/>
                <w:sz w:val="18"/>
                <w:szCs w:val="18"/>
              </w:rPr>
              <w:t xml:space="preserve">You are the Production Scheduling Agent for ChromaTech Inks.</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GOAL: propose a batch sequence for the mixing line that minimises total</w:t>
            </w:r>
          </w:p>
          <w:p>
            <w:pPr>
              <w:spacing w:after="20"/>
            </w:pPr>
            <w:r>
              <w:rPr>
                <w:rFonts w:ascii="Consolas" w:cs="Consolas" w:eastAsia="Consolas" w:hAnsi="Consolas"/>
                <w:color w:val="D8E8D8"/>
                <w:sz w:val="18"/>
                <w:szCs w:val="18"/>
              </w:rPr>
              <w:t xml:space="preserve">changeover time, using get_changeover_time and propose_schedule.</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HARD RULES (never violate, even if it increases changeover time):</w:t>
            </w:r>
          </w:p>
          <w:p>
            <w:pPr>
              <w:spacing w:after="20"/>
            </w:pPr>
            <w:r>
              <w:rPr>
                <w:rFonts w:ascii="Consolas" w:cs="Consolas" w:eastAsia="Consolas" w:hAnsi="Consolas"/>
                <w:color w:val="D8E8D8"/>
                <w:sz w:val="18"/>
                <w:szCs w:val="18"/>
              </w:rPr>
              <w:t xml:space="preserve">1. Every order flagged Priority = Rush must complete on or before its Due Date.</w:t>
            </w:r>
          </w:p>
          <w:p>
            <w:pPr>
              <w:spacing w:after="20"/>
            </w:pPr>
            <w:r>
              <w:rPr>
                <w:rFonts w:ascii="Consolas" w:cs="Consolas" w:eastAsia="Consolas" w:hAnsi="Consolas"/>
                <w:color w:val="D8E8D8"/>
                <w:sz w:val="18"/>
                <w:szCs w:val="18"/>
              </w:rPr>
              <w:t xml:space="preserve">2. Never schedule more than 960 minutes of work in a single day per line.</w:t>
            </w:r>
          </w:p>
          <w:p>
            <w:pPr>
              <w:spacing w:after="20"/>
            </w:pPr>
            <w:r>
              <w:rPr>
                <w:rFonts w:ascii="Consolas" w:cs="Consolas" w:eastAsia="Consolas" w:hAnsi="Consolas"/>
                <w:color w:val="D8E8D8"/>
                <w:sz w:val="18"/>
                <w:szCs w:val="18"/>
              </w:rPr>
              <w:t xml:space="preserve">3. If a proposed sequence breaks Rule 1, move that order to the earliest</w:t>
            </w:r>
          </w:p>
          <w:p>
            <w:pPr>
              <w:spacing w:after="20"/>
            </w:pPr>
            <w:r>
              <w:rPr>
                <w:rFonts w:ascii="Consolas" w:cs="Consolas" w:eastAsia="Consolas" w:hAnsi="Consolas"/>
                <w:color w:val="D8E8D8"/>
                <w:sz w:val="18"/>
                <w:szCs w:val="18"/>
              </w:rPr>
              <w:t xml:space="preserve">   feasible slot and re-run propose_schedule before responding.</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OUTPUT: a sequenced order list, total changeover minutes, and a 2-3 line</w:t>
            </w:r>
          </w:p>
          <w:p>
            <w:pPr>
              <w:spacing w:after="20"/>
            </w:pPr>
            <w:r>
              <w:rPr>
                <w:rFonts w:ascii="Consolas" w:cs="Consolas" w:eastAsia="Consolas" w:hAnsi="Consolas"/>
                <w:color w:val="D8E8D8"/>
                <w:sz w:val="18"/>
                <w:szCs w:val="18"/>
              </w:rPr>
              <w:t xml:space="preserve">explanation a planner can read in under 10 seconds. Always end by asking</w:t>
            </w:r>
          </w:p>
          <w:p>
            <w:pPr>
              <w:spacing w:after="20"/>
            </w:pPr>
            <w:r>
              <w:rPr>
                <w:rFonts w:ascii="Consolas" w:cs="Consolas" w:eastAsia="Consolas" w:hAnsi="Consolas"/>
                <w:color w:val="D8E8D8"/>
                <w:sz w:val="18"/>
                <w:szCs w:val="18"/>
              </w:rPr>
              <w:t xml:space="preserve">for approval before the schedule is treated as final.</w:t>
            </w:r>
          </w:p>
        </w:tc>
      </w:tr>
    </w:tbl>
    <w:p>
      <w:pPr>
        <w:spacing w:after="120" w:line="276"/>
      </w:pPr>
      <w:r>
        <w:rPr>
          <w:rFonts w:ascii="Calibri" w:cs="Calibri" w:eastAsia="Calibri" w:hAnsi="Calibri"/>
          <w:sz w:val="21"/>
          <w:szCs w:val="21"/>
        </w:rPr>
        <w:t xml:space="preserve">Sample tool schema (JSON) for propose_schedule, as you would register it in Copilot Studio / Power Automate or a Claude tool-use definition: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1B1B1B" w:val="clear"/>
            <w:tcMar>
              <w:top w:type="dxa" w:w="120"/>
              <w:left w:type="dxa" w:w="160"/>
              <w:bottom w:type="dxa" w:w="120"/>
              <w:right w:type="dxa" w:w="160"/>
            </w:tcMar>
          </w:tcPr>
          <w:p>
            <w:pPr>
              <w:spacing w:after="20"/>
            </w:pPr>
            <w:r>
              <w:rPr>
                <w:rFonts w:ascii="Consolas" w:cs="Consolas" w:eastAsia="Consolas" w:hAnsi="Consolas"/>
                <w:color w:val="D8E8D8"/>
                <w:sz w:val="18"/>
                <w:szCs w:val="18"/>
              </w:rPr>
              <w:t xml:space="preserve">{</w:t>
            </w:r>
          </w:p>
          <w:p>
            <w:pPr>
              <w:spacing w:after="20"/>
            </w:pPr>
            <w:r>
              <w:rPr>
                <w:rFonts w:ascii="Consolas" w:cs="Consolas" w:eastAsia="Consolas" w:hAnsi="Consolas"/>
                <w:color w:val="D8E8D8"/>
                <w:sz w:val="18"/>
                <w:szCs w:val="18"/>
              </w:rPr>
              <w:t xml:space="preserve">  "name": "propose_schedule",</w:t>
            </w:r>
          </w:p>
          <w:p>
            <w:pPr>
              <w:spacing w:after="20"/>
            </w:pPr>
            <w:r>
              <w:rPr>
                <w:rFonts w:ascii="Consolas" w:cs="Consolas" w:eastAsia="Consolas" w:hAnsi="Consolas"/>
                <w:color w:val="D8E8D8"/>
                <w:sz w:val="18"/>
                <w:szCs w:val="18"/>
              </w:rPr>
              <w:t xml:space="preserve">  "description": "Sequence a list of orders to minimise changeover time",</w:t>
            </w:r>
          </w:p>
          <w:p>
            <w:pPr>
              <w:spacing w:after="20"/>
            </w:pPr>
            <w:r>
              <w:rPr>
                <w:rFonts w:ascii="Consolas" w:cs="Consolas" w:eastAsia="Consolas" w:hAnsi="Consolas"/>
                <w:color w:val="D8E8D8"/>
                <w:sz w:val="18"/>
                <w:szCs w:val="18"/>
              </w:rPr>
              <w:t xml:space="preserve">  "parameters": {</w:t>
            </w:r>
          </w:p>
          <w:p>
            <w:pPr>
              <w:spacing w:after="20"/>
            </w:pPr>
            <w:r>
              <w:rPr>
                <w:rFonts w:ascii="Consolas" w:cs="Consolas" w:eastAsia="Consolas" w:hAnsi="Consolas"/>
                <w:color w:val="D8E8D8"/>
                <w:sz w:val="18"/>
                <w:szCs w:val="18"/>
              </w:rPr>
              <w:t xml:space="preserve">    "orders": "array of {order_id, colour_family, qty_kg, due_date, priority}",</w:t>
            </w:r>
          </w:p>
          <w:p>
            <w:pPr>
              <w:spacing w:after="20"/>
            </w:pPr>
            <w:r>
              <w:rPr>
                <w:rFonts w:ascii="Consolas" w:cs="Consolas" w:eastAsia="Consolas" w:hAnsi="Consolas"/>
                <w:color w:val="D8E8D8"/>
                <w:sz w:val="18"/>
                <w:szCs w:val="18"/>
              </w:rPr>
              <w:t xml:space="preserve">    "objective": "minimise_changeover | earliest_due_date",</w:t>
            </w:r>
          </w:p>
          <w:p>
            <w:pPr>
              <w:spacing w:after="20"/>
            </w:pPr>
            <w:r>
              <w:rPr>
                <w:rFonts w:ascii="Consolas" w:cs="Consolas" w:eastAsia="Consolas" w:hAnsi="Consolas"/>
                <w:color w:val="D8E8D8"/>
                <w:sz w:val="18"/>
                <w:szCs w:val="18"/>
              </w:rPr>
              <w:t xml:space="preserve">    "hard_constraints": ["rush_orders_on_time", "max_960_min_per_day"]</w:t>
            </w:r>
          </w:p>
          <w:p>
            <w:pPr>
              <w:spacing w:after="20"/>
            </w:pPr>
            <w:r>
              <w:rPr>
                <w:rFonts w:ascii="Consolas" w:cs="Consolas" w:eastAsia="Consolas" w:hAnsi="Consolas"/>
                <w:color w:val="D8E8D8"/>
                <w:sz w:val="18"/>
                <w:szCs w:val="18"/>
              </w:rPr>
              <w:t xml:space="preserve">  },</w:t>
            </w:r>
          </w:p>
          <w:p>
            <w:pPr>
              <w:spacing w:after="20"/>
            </w:pPr>
            <w:r>
              <w:rPr>
                <w:rFonts w:ascii="Consolas" w:cs="Consolas" w:eastAsia="Consolas" w:hAnsi="Consolas"/>
                <w:color w:val="D8E8D8"/>
                <w:sz w:val="18"/>
                <w:szCs w:val="18"/>
              </w:rPr>
              <w:t xml:space="preserve">  "returns": "sequenced_orders[], total_changeover_min, otif_flags[]"</w:t>
            </w:r>
          </w:p>
          <w:p>
            <w:pPr>
              <w:spacing w:after="20"/>
            </w:pPr>
            <w:r>
              <w:rPr>
                <w:rFonts w:ascii="Consolas" w:cs="Consolas" w:eastAsia="Consolas" w:hAnsi="Consolas"/>
                <w:color w:val="D8E8D8"/>
                <w:sz w:val="18"/>
                <w:szCs w:val="18"/>
              </w:rPr>
              <w:t xml:space="preserve">}</w:t>
            </w:r>
          </w:p>
        </w:tc>
      </w:tr>
    </w:tbl>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BF3D9"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Why this is “agentic” and not just “a formula”</w:t>
            </w:r>
          </w:p>
          <w:p>
            <w:r>
              <w:rPr>
                <w:rFonts w:ascii="Calibri" w:cs="Calibri" w:eastAsia="Calibri" w:hAnsi="Calibri"/>
                <w:sz w:val="20"/>
                <w:szCs w:val="20"/>
              </w:rPr>
              <w:t xml:space="preserve">The Excel workbook is the static teaching version — it shows you the arithmetic behind one proposed sequence. An agent is the same logic wired to run automatically, check its own output against business rules, and act again when a new order or a rule violation appears — without a planner re-building the spreadsheet each time.</w:t>
            </w:r>
          </w:p>
        </w:tc>
      </w:tr>
    </w:tbl>
    <w:p>
      <w:pPr>
        <w:pStyle w:val="Heading1"/>
        <w:pBdr>
          <w:bottom w:val="single" w:color="C9A227" w:sz="12" w:space="4"/>
        </w:pBdr>
        <w:spacing w:after="140" w:before="320"/>
      </w:pPr>
      <w:r>
        <w:rPr>
          <w:rFonts w:ascii="Calibri" w:cs="Calibri" w:eastAsia="Calibri" w:hAnsi="Calibri"/>
          <w:b/>
          <w:bCs/>
          <w:color w:val="1F3864"/>
          <w:sz w:val="30"/>
          <w:szCs w:val="30"/>
        </w:rPr>
        <w:t xml:space="preserve">7. Results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Metric</w:t>
            </w:r>
          </w:p>
        </w:tc>
        <w:tc>
          <w:tcPr>
            <w:tcW w:type="pct" w:w="25%"/>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Manual (FCFS/EDD)</w:t>
            </w:r>
          </w:p>
        </w:tc>
        <w:tc>
          <w:tcPr>
            <w:tcW w:type="pct" w:w="25%"/>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AI-Naive (colour cluster)</w:t>
            </w:r>
          </w:p>
        </w:tc>
        <w:tc>
          <w:tcPr>
            <w:tcW w:type="pct" w:w="25%"/>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Agent (constrained)</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Total changeover time</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885 min (14.8 hrs)</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390 min (6.5 hrs)</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570 min (9.5 hrs)</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Changeover reduction vs manual</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56%</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36%</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Orders on time (of 20)</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20</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19</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20</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Rush-order SLA breaches</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0</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1</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0</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Line capacity freed for new orders</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~8.3 hrs/week</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~5.3 hrs/week</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Reading the numbers: the naive AI pass looks best on changeover time alone, but it is the agent-constrained schedule that a plant would actually be safe to run unattended — same discipline, a smaller but dependable saving.</w:t>
      </w:r>
    </w:p>
    <w:p>
      <w:pPr>
        <w:pStyle w:val="Heading1"/>
        <w:pBdr>
          <w:bottom w:val="single" w:color="C9A227" w:sz="12" w:space="4"/>
        </w:pBdr>
        <w:spacing w:after="140" w:before="320"/>
      </w:pPr>
      <w:r>
        <w:rPr>
          <w:rFonts w:ascii="Calibri" w:cs="Calibri" w:eastAsia="Calibri" w:hAnsi="Calibri"/>
          <w:b/>
          <w:bCs/>
          <w:color w:val="1F3864"/>
          <w:sz w:val="30"/>
          <w:szCs w:val="30"/>
        </w:rPr>
        <w:t xml:space="preserve">8. Tutorial — Building This in Excel</w:t>
      </w:r>
    </w:p>
    <w:p>
      <w:pPr>
        <w:spacing w:after="120" w:line="276"/>
      </w:pPr>
      <w:r>
        <w:rPr>
          <w:rFonts w:ascii="Calibri" w:cs="Calibri" w:eastAsia="Calibri" w:hAnsi="Calibri"/>
          <w:sz w:val="21"/>
          <w:szCs w:val="21"/>
        </w:rPr>
        <w:t xml:space="preserve">Open practice_file.xlsx and walk through it in this order:</w:t>
      </w:r>
    </w:p>
    <w:p>
      <w:pPr>
        <w:pStyle w:val="Heading2"/>
        <w:spacing w:after="100" w:before="240"/>
      </w:pPr>
      <w:r>
        <w:rPr>
          <w:rFonts w:ascii="Calibri" w:cs="Calibri" w:eastAsia="Calibri" w:hAnsi="Calibri"/>
          <w:b/>
          <w:bCs/>
          <w:color w:val="1F3864"/>
          <w:sz w:val="24"/>
          <w:szCs w:val="24"/>
        </w:rPr>
        <w:t xml:space="preserve">Step 1 — Understand the inputs</w:t>
      </w:r>
    </w:p>
    <w:p>
      <w:pPr>
        <w:pStyle w:val="ListParagraph"/>
        <w:numPr>
          <w:ilvl w:val="0"/>
          <w:numId w:val="1"/>
        </w:numPr>
        <w:spacing w:after="60"/>
      </w:pPr>
      <w:r>
        <w:rPr>
          <w:rFonts w:ascii="Calibri" w:cs="Calibri" w:eastAsia="Calibri" w:hAnsi="Calibri"/>
          <w:sz w:val="21"/>
          <w:szCs w:val="21"/>
        </w:rPr>
        <w:t xml:space="preserve">Order_Data: the raw order book. Nothing here is a formula — treat it as a source table.</w:t>
      </w:r>
    </w:p>
    <w:p>
      <w:pPr>
        <w:pStyle w:val="ListParagraph"/>
        <w:numPr>
          <w:ilvl w:val="0"/>
          <w:numId w:val="1"/>
        </w:numPr>
        <w:spacing w:after="60"/>
      </w:pPr>
      <w:r>
        <w:rPr>
          <w:rFonts w:ascii="Calibri" w:cs="Calibri" w:eastAsia="Calibri" w:hAnsi="Calibri"/>
          <w:sz w:val="21"/>
          <w:szCs w:val="21"/>
        </w:rPr>
        <w:t xml:space="preserve">Changeover_Matrix: FROM (row) → TO (column) wash-up minutes. Same-colour transitions sit on the diagonal (shaded green) and are always cheapest.</w:t>
      </w:r>
    </w:p>
    <w:p>
      <w:pPr>
        <w:pStyle w:val="Heading2"/>
        <w:spacing w:after="100" w:before="240"/>
      </w:pPr>
      <w:r>
        <w:rPr>
          <w:rFonts w:ascii="Calibri" w:cs="Calibri" w:eastAsia="Calibri" w:hAnsi="Calibri"/>
          <w:b/>
          <w:bCs/>
          <w:color w:val="1F3864"/>
          <w:sz w:val="24"/>
          <w:szCs w:val="24"/>
        </w:rPr>
        <w:t xml:space="preserve">Step 2 — Read one schedule sheet</w:t>
      </w:r>
    </w:p>
    <w:p>
      <w:pPr>
        <w:pStyle w:val="ListParagraph"/>
        <w:numPr>
          <w:ilvl w:val="0"/>
          <w:numId w:val="1"/>
        </w:numPr>
        <w:spacing w:after="60"/>
      </w:pPr>
      <w:r>
        <w:rPr>
          <w:rFonts w:ascii="Calibri" w:cs="Calibri" w:eastAsia="Calibri" w:hAnsi="Calibri"/>
          <w:sz w:val="21"/>
          <w:szCs w:val="21"/>
        </w:rPr>
        <w:t xml:space="preserve">Column B (OrderID) is the only manually-entered “decision” cell in each row — it defines the sequence.</w:t>
      </w:r>
    </w:p>
    <w:p>
      <w:pPr>
        <w:pStyle w:val="ListParagraph"/>
        <w:numPr>
          <w:ilvl w:val="0"/>
          <w:numId w:val="1"/>
        </w:numPr>
        <w:spacing w:after="60"/>
      </w:pPr>
      <w:r>
        <w:rPr>
          <w:rFonts w:ascii="Calibri" w:cs="Calibri" w:eastAsia="Calibri" w:hAnsi="Calibri"/>
          <w:sz w:val="21"/>
          <w:szCs w:val="21"/>
        </w:rPr>
        <w:t xml:space="preserve">Columns C–H pull the order's details with INDEX/MATCH against Order_Data — =INDEX(Order_Data!$B$5:$B$24,MATCH($B5,Order_Data!$A$5:$A$24,0)).</w:t>
      </w:r>
    </w:p>
    <w:p>
      <w:pPr>
        <w:pStyle w:val="ListParagraph"/>
        <w:numPr>
          <w:ilvl w:val="0"/>
          <w:numId w:val="1"/>
        </w:numPr>
        <w:spacing w:after="60"/>
      </w:pPr>
      <w:r>
        <w:rPr>
          <w:rFonts w:ascii="Calibri" w:cs="Calibri" w:eastAsia="Calibri" w:hAnsi="Calibri"/>
          <w:sz w:val="21"/>
          <w:szCs w:val="21"/>
        </w:rPr>
        <w:t xml:space="preserve">Column I (Changeover) looks up the previous row's colour and the current row's colour in Changeover_Matrix, again with INDEX/MATCH — this is the formula worth studying closely.</w:t>
      </w:r>
    </w:p>
    <w:p>
      <w:pPr>
        <w:pStyle w:val="ListParagraph"/>
        <w:numPr>
          <w:ilvl w:val="0"/>
          <w:numId w:val="1"/>
        </w:numPr>
        <w:spacing w:after="60"/>
      </w:pPr>
      <w:r>
        <w:rPr>
          <w:rFonts w:ascii="Calibri" w:cs="Calibri" w:eastAsia="Calibri" w:hAnsi="Calibri"/>
          <w:sz w:val="21"/>
          <w:szCs w:val="21"/>
        </w:rPr>
        <w:t xml:space="preserve">Column K (Cumulative) is a running total — each row adds its own changeover + process time to the row above.</w:t>
      </w:r>
    </w:p>
    <w:p>
      <w:pPr>
        <w:pStyle w:val="ListParagraph"/>
        <w:numPr>
          <w:ilvl w:val="0"/>
          <w:numId w:val="1"/>
        </w:numPr>
        <w:spacing w:after="60"/>
      </w:pPr>
      <w:r>
        <w:rPr>
          <w:rFonts w:ascii="Calibri" w:cs="Calibri" w:eastAsia="Calibri" w:hAnsi="Calibri"/>
          <w:sz w:val="21"/>
          <w:szCs w:val="21"/>
        </w:rPr>
        <w:t xml:space="preserve">Columns L–N turn that cumulative total into a scheduled day (CEILING against the 960-minute shift capacity) and compare it to the due day to flag On Time / Late.</w:t>
      </w:r>
    </w:p>
    <w:p>
      <w:pPr>
        <w:pStyle w:val="Heading2"/>
        <w:spacing w:after="100" w:before="240"/>
      </w:pPr>
      <w:r>
        <w:rPr>
          <w:rFonts w:ascii="Calibri" w:cs="Calibri" w:eastAsia="Calibri" w:hAnsi="Calibri"/>
          <w:b/>
          <w:bCs/>
          <w:color w:val="1F3864"/>
          <w:sz w:val="24"/>
          <w:szCs w:val="24"/>
        </w:rPr>
        <w:t xml:space="preserve">Step 3 — Try your own sequence</w:t>
      </w:r>
    </w:p>
    <w:p>
      <w:pPr>
        <w:pStyle w:val="ListParagraph"/>
        <w:numPr>
          <w:ilvl w:val="0"/>
          <w:numId w:val="1"/>
        </w:numPr>
        <w:spacing w:after="60"/>
      </w:pPr>
      <w:r>
        <w:rPr>
          <w:rFonts w:ascii="Calibri" w:cs="Calibri" w:eastAsia="Calibri" w:hAnsi="Calibri"/>
          <w:sz w:val="21"/>
          <w:szCs w:val="21"/>
        </w:rPr>
        <w:t xml:space="preserve">Copy AI_Naive_Schedule to a new tab and re-order the OrderID column by hand — the formulas recalculate instantly, so you can test any sequencing rule you like.</w:t>
      </w:r>
    </w:p>
    <w:p>
      <w:pPr>
        <w:pStyle w:val="ListParagraph"/>
        <w:numPr>
          <w:ilvl w:val="0"/>
          <w:numId w:val="1"/>
        </w:numPr>
        <w:spacing w:after="60"/>
      </w:pPr>
      <w:r>
        <w:rPr>
          <w:rFonts w:ascii="Calibri" w:cs="Calibri" w:eastAsia="Calibri" w:hAnsi="Calibri"/>
          <w:sz w:val="21"/>
          <w:szCs w:val="21"/>
        </w:rPr>
        <w:t xml:space="preserve">Confirm your new total changeover time against the Summary sheet logic (=SUM of column I).</w:t>
      </w:r>
    </w:p>
    <w:p>
      <w:pPr>
        <w:pStyle w:val="Heading2"/>
        <w:spacing w:after="100" w:before="240"/>
      </w:pPr>
      <w:r>
        <w:rPr>
          <w:rFonts w:ascii="Calibri" w:cs="Calibri" w:eastAsia="Calibri" w:hAnsi="Calibri"/>
          <w:b/>
          <w:bCs/>
          <w:color w:val="1F3864"/>
          <w:sz w:val="24"/>
          <w:szCs w:val="24"/>
        </w:rPr>
        <w:t xml:space="preserve">Step 4 — Visualise in Power BI</w:t>
      </w:r>
    </w:p>
    <w:p>
      <w:pPr>
        <w:pStyle w:val="ListParagraph"/>
        <w:numPr>
          <w:ilvl w:val="0"/>
          <w:numId w:val="1"/>
        </w:numPr>
        <w:spacing w:after="60"/>
      </w:pPr>
      <w:r>
        <w:rPr>
          <w:rFonts w:ascii="Calibri" w:cs="Calibri" w:eastAsia="Calibri" w:hAnsi="Calibri"/>
          <w:sz w:val="21"/>
          <w:szCs w:val="21"/>
        </w:rPr>
        <w:t xml:space="preserve">Load all three schedule sheets plus Summary into Power BI as separate tables.</w:t>
      </w:r>
    </w:p>
    <w:p>
      <w:pPr>
        <w:pStyle w:val="ListParagraph"/>
        <w:numPr>
          <w:ilvl w:val="0"/>
          <w:numId w:val="1"/>
        </w:numPr>
        <w:spacing w:after="60"/>
      </w:pPr>
      <w:r>
        <w:rPr>
          <w:rFonts w:ascii="Calibri" w:cs="Calibri" w:eastAsia="Calibri" w:hAnsi="Calibri"/>
          <w:sz w:val="21"/>
          <w:szCs w:val="21"/>
        </w:rPr>
        <w:t xml:space="preserve">Build a clustered column chart of Total Changeover by Approach (same as the Excel chart) and a matrix visual of OTIF status by Approach — this is normally the moment trainees see why “lowest changeover” and “safest schedule” are two different KPIs.</w:t>
      </w:r>
    </w:p>
    <w:p>
      <w:pPr>
        <w:pStyle w:val="Heading2"/>
        <w:spacing w:after="100" w:before="240"/>
      </w:pPr>
      <w:r>
        <w:rPr>
          <w:rFonts w:ascii="Calibri" w:cs="Calibri" w:eastAsia="Calibri" w:hAnsi="Calibri"/>
          <w:b/>
          <w:bCs/>
          <w:color w:val="1F3864"/>
          <w:sz w:val="24"/>
          <w:szCs w:val="24"/>
        </w:rPr>
        <w:t xml:space="preserve">Step 5 (optional, advanced) — Sketch the agent in Copilot Studio</w:t>
      </w:r>
    </w:p>
    <w:p>
      <w:pPr>
        <w:pStyle w:val="ListParagraph"/>
        <w:numPr>
          <w:ilvl w:val="0"/>
          <w:numId w:val="1"/>
        </w:numPr>
        <w:spacing w:after="60"/>
      </w:pPr>
      <w:r>
        <w:rPr>
          <w:rFonts w:ascii="Calibri" w:cs="Calibri" w:eastAsia="Calibri" w:hAnsi="Calibri"/>
          <w:sz w:val="21"/>
          <w:szCs w:val="21"/>
        </w:rPr>
        <w:t xml:space="preserve">Create a Copilot Studio agent with the system instructions from Section 6.2 as its instructions.</w:t>
      </w:r>
    </w:p>
    <w:p>
      <w:pPr>
        <w:pStyle w:val="ListParagraph"/>
        <w:numPr>
          <w:ilvl w:val="0"/>
          <w:numId w:val="1"/>
        </w:numPr>
        <w:spacing w:after="60"/>
      </w:pPr>
      <w:r>
        <w:rPr>
          <w:rFonts w:ascii="Calibri" w:cs="Calibri" w:eastAsia="Calibri" w:hAnsi="Calibri"/>
          <w:sz w:val="21"/>
          <w:szCs w:val="21"/>
        </w:rPr>
        <w:t xml:space="preserve">Add propose_schedule as a Power Automate flow action (a Python/Office Script implementation of the same INDEX/MATCH logic) and connect it as a tool/action the agent can call.</w:t>
      </w:r>
    </w:p>
    <w:p>
      <w:pPr>
        <w:pStyle w:val="ListParagraph"/>
        <w:numPr>
          <w:ilvl w:val="0"/>
          <w:numId w:val="1"/>
        </w:numPr>
        <w:spacing w:after="60"/>
      </w:pPr>
      <w:r>
        <w:rPr>
          <w:rFonts w:ascii="Calibri" w:cs="Calibri" w:eastAsia="Calibri" w:hAnsi="Calibri"/>
          <w:sz w:val="21"/>
          <w:szCs w:val="21"/>
        </w:rPr>
        <w:t xml:space="preserve">Trigger it from a new row in a SharePoint list mirroring Order_Data, and have it post the proposed schedule to a Teams channel for approval.</w:t>
      </w:r>
    </w:p>
    <w:p>
      <w:pPr>
        <w:pStyle w:val="Heading1"/>
        <w:pBdr>
          <w:bottom w:val="single" w:color="C9A227" w:sz="12" w:space="4"/>
        </w:pBdr>
        <w:spacing w:after="140" w:before="320"/>
      </w:pPr>
      <w:r>
        <w:rPr>
          <w:rFonts w:ascii="Calibri" w:cs="Calibri" w:eastAsia="Calibri" w:hAnsi="Calibri"/>
          <w:b/>
          <w:bCs/>
          <w:color w:val="1F3864"/>
          <w:sz w:val="30"/>
          <w:szCs w:val="30"/>
        </w:rPr>
        <w:t xml:space="preserve">9. Discussion Questions / Extension Exercise</w:t>
      </w:r>
    </w:p>
    <w:p>
      <w:pPr>
        <w:pStyle w:val="ListParagraph"/>
        <w:numPr>
          <w:ilvl w:val="0"/>
          <w:numId w:val="1"/>
        </w:numPr>
        <w:spacing w:after="60"/>
      </w:pPr>
      <w:r>
        <w:rPr>
          <w:rFonts w:ascii="Calibri" w:cs="Calibri" w:eastAsia="Calibri" w:hAnsi="Calibri"/>
          <w:sz w:val="21"/>
          <w:szCs w:val="21"/>
        </w:rPr>
        <w:t xml:space="preserve">What other hard rules should this agent enforce before ChromaTech would trust it unattended (e.g. raw-material stock, operator shift patterns, cleaning-in-place downtime)?</w:t>
      </w:r>
    </w:p>
    <w:p>
      <w:pPr>
        <w:pStyle w:val="ListParagraph"/>
        <w:numPr>
          <w:ilvl w:val="0"/>
          <w:numId w:val="1"/>
        </w:numPr>
        <w:spacing w:after="60"/>
      </w:pPr>
      <w:r>
        <w:rPr>
          <w:rFonts w:ascii="Calibri" w:cs="Calibri" w:eastAsia="Calibri" w:hAnsi="Calibri"/>
          <w:sz w:val="21"/>
          <w:szCs w:val="21"/>
        </w:rPr>
        <w:t xml:space="preserve">The Changeover_Matrix here is symmetric in structure but asymmetric in value — how would you validate it against real wash-up logs before trusting it in production?</w:t>
      </w:r>
    </w:p>
    <w:p>
      <w:pPr>
        <w:pStyle w:val="ListParagraph"/>
        <w:numPr>
          <w:ilvl w:val="0"/>
          <w:numId w:val="1"/>
        </w:numPr>
        <w:spacing w:after="60"/>
      </w:pPr>
      <w:r>
        <w:rPr>
          <w:rFonts w:ascii="Calibri" w:cs="Calibri" w:eastAsia="Calibri" w:hAnsi="Calibri"/>
          <w:sz w:val="21"/>
          <w:szCs w:val="21"/>
        </w:rPr>
        <w:t xml:space="preserve">Re-run the exercise assuming two mixing lines instead of one — how does the agent's job change when it must also decide which line an order goes to?</w:t>
      </w:r>
    </w:p>
    <w:p>
      <w:pPr>
        <w:pStyle w:val="ListParagraph"/>
        <w:numPr>
          <w:ilvl w:val="0"/>
          <w:numId w:val="1"/>
        </w:numPr>
        <w:spacing w:after="60"/>
      </w:pPr>
      <w:r>
        <w:rPr>
          <w:rFonts w:ascii="Calibri" w:cs="Calibri" w:eastAsia="Calibri" w:hAnsi="Calibri"/>
          <w:sz w:val="21"/>
          <w:szCs w:val="21"/>
        </w:rPr>
        <w:t xml:space="preserve">What would you monitor in production to know if the agent's proposed schedules are actually being followed, and drifting from plan?</w:t>
      </w:r>
    </w:p>
    <w:p>
      <w:pPr>
        <w:pStyle w:val="Heading1"/>
        <w:pBdr>
          <w:bottom w:val="single" w:color="C9A227" w:sz="12" w:space="4"/>
        </w:pBdr>
        <w:spacing w:after="140" w:before="320"/>
      </w:pPr>
      <w:r>
        <w:rPr>
          <w:rFonts w:ascii="Calibri" w:cs="Calibri" w:eastAsia="Calibri" w:hAnsi="Calibri"/>
          <w:b/>
          <w:bCs/>
          <w:color w:val="1F3864"/>
          <w:sz w:val="30"/>
          <w:szCs w:val="30"/>
        </w:rPr>
        <w:t xml:space="preserve">10. Key Takeaways</w:t>
      </w:r>
    </w:p>
    <w:p>
      <w:pPr>
        <w:pStyle w:val="ListParagraph"/>
        <w:numPr>
          <w:ilvl w:val="0"/>
          <w:numId w:val="1"/>
        </w:numPr>
        <w:spacing w:after="60"/>
      </w:pPr>
      <w:r>
        <w:rPr>
          <w:rFonts w:ascii="Calibri" w:cs="Calibri" w:eastAsia="Calibri" w:hAnsi="Calibri"/>
          <w:sz w:val="21"/>
          <w:szCs w:val="21"/>
        </w:rPr>
        <w:t xml:space="preserve">Sequencing, not just forecasting, is one of the highest-ROI places to apply AI in production planning — the data is usually already sitting in the order book.</w:t>
      </w:r>
    </w:p>
    <w:p>
      <w:pPr>
        <w:pStyle w:val="ListParagraph"/>
        <w:numPr>
          <w:ilvl w:val="0"/>
          <w:numId w:val="1"/>
        </w:numPr>
        <w:spacing w:after="60"/>
      </w:pPr>
      <w:r>
        <w:rPr>
          <w:rFonts w:ascii="Calibri" w:cs="Calibri" w:eastAsia="Calibri" w:hAnsi="Calibri"/>
          <w:sz w:val="21"/>
          <w:szCs w:val="21"/>
        </w:rPr>
        <w:t xml:space="preserve">An unconstrained optimiser will find savings, but it will also cheerfully break rules nobody encoded — always check the softer KPI (here, OTIF), not just the headline metric.</w:t>
      </w:r>
    </w:p>
    <w:p>
      <w:pPr>
        <w:pStyle w:val="ListParagraph"/>
        <w:numPr>
          <w:ilvl w:val="0"/>
          <w:numId w:val="1"/>
        </w:numPr>
        <w:spacing w:after="60"/>
      </w:pPr>
      <w:r>
        <w:rPr>
          <w:rFonts w:ascii="Calibri" w:cs="Calibri" w:eastAsia="Calibri" w:hAnsi="Calibri"/>
          <w:sz w:val="21"/>
          <w:szCs w:val="21"/>
        </w:rPr>
        <w:t xml:space="preserve">The gap between “AI model” and “AI agent” is exactly the gap between Approach 2 and Approach 3: rules, tool-calling, and a re-plan loop turn a one-off optimisation into something safe to run continuously.</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PEREPA EDU  |  Confidential training material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8" w:space="4"/>
      </w:pBdr>
    </w:pPr>
    <w:r>
      <w:rPr>
        <w:rFonts w:ascii="Calibri" w:cs="Calibri" w:eastAsia="Calibri" w:hAnsi="Calibri"/>
        <w:b/>
        <w:bCs/>
        <w:color w:val="1F3864"/>
        <w:sz w:val="18"/>
        <w:szCs w:val="18"/>
      </w:rPr>
      <w:t xml:space="preserve">PEREPA EDU</w:t>
    </w:r>
    <w:r>
      <w:rPr>
        <w:rFonts w:ascii="Calibri" w:cs="Calibri" w:eastAsia="Calibri" w:hAnsi="Calibri"/>
        <w:color w:val="595959"/>
        <w:sz w:val="18"/>
        <w:szCs w:val="18"/>
      </w:rPr>
      <w:t xml:space="preserve">   |   AI for Production Planning — Case Study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2026-09-27T11:47:29.759Z</dcterms:created>
  <dcterms:modified xsi:type="dcterms:W3CDTF">2026-09-27T11:47:29.768Z</dcterms:modified>
</cp:coreProperties>
</file>

<file path=docProps/custom.xml><?xml version="1.0" encoding="utf-8"?>
<Properties xmlns="http://schemas.openxmlformats.org/officeDocument/2006/custom-properties" xmlns:vt="http://schemas.openxmlformats.org/officeDocument/2006/docPropsVTypes"/>
</file>