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565C0"/>
          <w:sz w:val="64"/>
        </w:rPr>
        <w:t>EXTENDED REASONING</w:t>
      </w:r>
    </w:p>
    <w:p>
      <w:pPr>
        <w:jc w:val="center"/>
      </w:pPr>
      <w:r>
        <w:rPr>
          <w:color w:val="6A1B9A"/>
          <w:sz w:val="32"/>
        </w:rPr>
        <w:t>Concept Guide, Business Case Study and Python Code</w:t>
      </w:r>
    </w:p>
    <w:p>
      <w:pPr>
        <w:spacing w:before="360"/>
        <w:jc w:val="center"/>
      </w:pPr>
      <w:r>
        <w:rPr>
          <w:i/>
          <w:sz w:val="22"/>
        </w:rPr>
        <w:t>A practical learning resource for AI, Copilot and business analytics workshops</w:t>
      </w:r>
    </w:p>
    <w:tbl>
      <w:tblPr>
        <w:tblW w:type="auto" w:w="0"/>
        <w:jc w:val="center"/>
        <w:tblLayout w:type="fixed"/>
        <w:tblLook w:firstColumn="1" w:firstRow="1" w:lastColumn="0" w:lastRow="0" w:noHBand="0" w:noVBand="1" w:val="04A0"/>
      </w:tblPr>
      <w:tblGrid>
        <w:gridCol w:w="8928"/>
      </w:tblGrid>
      <w:tr>
        <w:tc>
          <w:tcPr>
            <w:tcW w:type="dxa" w:w="9936"/>
            <w:shd w:fill="E8F4FD"/>
            <w:tcMar>
              <w:top w:w="180" w:type="dxa"/>
              <w:start w:w="220" w:type="dxa"/>
              <w:bottom w:w="180" w:type="dxa"/>
              <w:end w:w="220" w:type="dxa"/>
            </w:tcMar>
          </w:tcPr>
          <w:p>
            <w:pPr>
              <w:jc w:val="center"/>
            </w:pPr>
            <w:r>
              <w:rPr>
                <w:b/>
                <w:color w:val="0A4A7A"/>
              </w:rPr>
              <w:t>Core idea: Use deeper analysis when a decision involves multiple variables, assumptions, trade-offs or risks.</w:t>
            </w:r>
          </w:p>
        </w:tc>
      </w:tr>
    </w:tbl>
    <w:p>
      <w:r>
        <w:br w:type="page"/>
      </w:r>
    </w:p>
    <w:p>
      <w:pPr>
        <w:pStyle w:val="Heading1"/>
      </w:pPr>
      <w:r>
        <w:t>1. What Is Extended Reasoning?</w:t>
      </w:r>
    </w:p>
    <w:p>
      <w:r>
        <w:t>Extended reasoning is an approach in which an AI system allocates more effort to analyzing a complex problem before producing its final response. Rather than selecting the first plausible answer, it decomposes the problem, identifies assumptions, compares alternatives, evaluates risks and checks whether the conclusion is consistent with the available evidence.</w:t>
      </w:r>
    </w:p>
    <w:p>
      <w:pPr>
        <w:pStyle w:val="Heading2"/>
      </w:pPr>
      <w:r>
        <w:t>A simple comparison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565C0"/>
            <w:tcMar>
              <w:top w:w="100" w:type="dxa"/>
              <w:start w:w="120" w:type="dxa"/>
              <w:bottom w:w="100" w:type="dxa"/>
              <w:end w:w="120" w:type="dxa"/>
            </w:tcMar>
            <w:vAlign w:val="center"/>
          </w:tcPr>
          <w:p>
            <w:r>
              <w:rPr>
                <w:b/>
                <w:color w:val="FFFFFF"/>
              </w:rPr>
              <w:t>Dimension</w:t>
            </w:r>
          </w:p>
        </w:tc>
        <w:tc>
          <w:tcPr>
            <w:tcW w:type="dxa" w:w="3312"/>
            <w:shd w:fill="1565C0"/>
            <w:tcMar>
              <w:top w:w="100" w:type="dxa"/>
              <w:start w:w="120" w:type="dxa"/>
              <w:bottom w:w="100" w:type="dxa"/>
              <w:end w:w="120" w:type="dxa"/>
            </w:tcMar>
            <w:vAlign w:val="center"/>
          </w:tcPr>
          <w:p>
            <w:r>
              <w:rPr>
                <w:b/>
                <w:color w:val="FFFFFF"/>
              </w:rPr>
              <w:t>Quick response</w:t>
            </w:r>
          </w:p>
        </w:tc>
        <w:tc>
          <w:tcPr>
            <w:tcW w:type="dxa" w:w="3312"/>
            <w:shd w:fill="1565C0"/>
            <w:tcMar>
              <w:top w:w="100" w:type="dxa"/>
              <w:start w:w="120" w:type="dxa"/>
              <w:bottom w:w="100" w:type="dxa"/>
              <w:end w:w="120" w:type="dxa"/>
            </w:tcMar>
            <w:vAlign w:val="center"/>
          </w:tcPr>
          <w:p>
            <w:r>
              <w:rPr>
                <w:b/>
                <w:color w:val="FFFFFF"/>
              </w:rPr>
              <w:t>Extended reasoning</w:t>
            </w:r>
          </w:p>
        </w:tc>
      </w:tr>
      <w:tr>
        <w:tc>
          <w:tcPr>
            <w:tcW w:type="dxa" w:w="3312"/>
            <w:tcMar>
              <w:top w:w="100" w:type="dxa"/>
              <w:start w:w="120" w:type="dxa"/>
              <w:bottom w:w="100" w:type="dxa"/>
              <w:end w:w="120" w:type="dxa"/>
            </w:tcMar>
            <w:vAlign w:val="center"/>
          </w:tcPr>
          <w:p>
            <w:r>
              <w:t>Purpose</w:t>
            </w:r>
          </w:p>
        </w:tc>
        <w:tc>
          <w:tcPr>
            <w:tcW w:type="dxa" w:w="3312"/>
            <w:tcMar>
              <w:top w:w="100" w:type="dxa"/>
              <w:start w:w="120" w:type="dxa"/>
              <w:bottom w:w="100" w:type="dxa"/>
              <w:end w:w="120" w:type="dxa"/>
            </w:tcMar>
            <w:vAlign w:val="center"/>
          </w:tcPr>
          <w:p>
            <w:r>
              <w:t>Fast, direct answer</w:t>
            </w:r>
          </w:p>
        </w:tc>
        <w:tc>
          <w:tcPr>
            <w:tcW w:type="dxa" w:w="3312"/>
            <w:tcMar>
              <w:top w:w="100" w:type="dxa"/>
              <w:start w:w="120" w:type="dxa"/>
              <w:bottom w:w="100" w:type="dxa"/>
              <w:end w:w="120" w:type="dxa"/>
            </w:tcMar>
            <w:vAlign w:val="center"/>
          </w:tcPr>
          <w:p>
            <w:r>
              <w:t>Careful decision or diagnosis</w:t>
            </w:r>
          </w:p>
        </w:tc>
      </w:tr>
      <w:tr>
        <w:tc>
          <w:tcPr>
            <w:tcW w:type="dxa" w:w="3312"/>
            <w:tcMar>
              <w:top w:w="100" w:type="dxa"/>
              <w:start w:w="120" w:type="dxa"/>
              <w:bottom w:w="100" w:type="dxa"/>
              <w:end w:w="120" w:type="dxa"/>
            </w:tcMar>
            <w:vAlign w:val="center"/>
          </w:tcPr>
          <w:p>
            <w:r>
              <w:t>Method</w:t>
            </w:r>
          </w:p>
        </w:tc>
        <w:tc>
          <w:tcPr>
            <w:tcW w:type="dxa" w:w="3312"/>
            <w:tcMar>
              <w:top w:w="100" w:type="dxa"/>
              <w:start w:w="120" w:type="dxa"/>
              <w:bottom w:w="100" w:type="dxa"/>
              <w:end w:w="120" w:type="dxa"/>
            </w:tcMar>
            <w:vAlign w:val="center"/>
          </w:tcPr>
          <w:p>
            <w:r>
              <w:t>Uses the most likely response</w:t>
            </w:r>
          </w:p>
        </w:tc>
        <w:tc>
          <w:tcPr>
            <w:tcW w:type="dxa" w:w="3312"/>
            <w:tcMar>
              <w:top w:w="100" w:type="dxa"/>
              <w:start w:w="120" w:type="dxa"/>
              <w:bottom w:w="100" w:type="dxa"/>
              <w:end w:w="120" w:type="dxa"/>
            </w:tcMar>
            <w:vAlign w:val="center"/>
          </w:tcPr>
          <w:p>
            <w:r>
              <w:t>Decomposes, tests and compares</w:t>
            </w:r>
          </w:p>
        </w:tc>
      </w:tr>
      <w:tr>
        <w:tc>
          <w:tcPr>
            <w:tcW w:type="dxa" w:w="3312"/>
            <w:tcMar>
              <w:top w:w="100" w:type="dxa"/>
              <w:start w:w="120" w:type="dxa"/>
              <w:bottom w:w="100" w:type="dxa"/>
              <w:end w:w="120" w:type="dxa"/>
            </w:tcMar>
            <w:vAlign w:val="center"/>
          </w:tcPr>
          <w:p>
            <w:r>
              <w:t>Best for</w:t>
            </w:r>
          </w:p>
        </w:tc>
        <w:tc>
          <w:tcPr>
            <w:tcW w:type="dxa" w:w="3312"/>
            <w:tcMar>
              <w:top w:w="100" w:type="dxa"/>
              <w:start w:w="120" w:type="dxa"/>
              <w:bottom w:w="100" w:type="dxa"/>
              <w:end w:w="120" w:type="dxa"/>
            </w:tcMar>
            <w:vAlign w:val="center"/>
          </w:tcPr>
          <w:p>
            <w:r>
              <w:t>Simple facts and rewriting</w:t>
            </w:r>
          </w:p>
        </w:tc>
        <w:tc>
          <w:tcPr>
            <w:tcW w:type="dxa" w:w="3312"/>
            <w:tcMar>
              <w:top w:w="100" w:type="dxa"/>
              <w:start w:w="120" w:type="dxa"/>
              <w:bottom w:w="100" w:type="dxa"/>
              <w:end w:w="120" w:type="dxa"/>
            </w:tcMar>
            <w:vAlign w:val="center"/>
          </w:tcPr>
          <w:p>
            <w:r>
              <w:t>Multi-variable business problems</w:t>
            </w:r>
          </w:p>
        </w:tc>
      </w:tr>
      <w:tr>
        <w:tc>
          <w:tcPr>
            <w:tcW w:type="dxa" w:w="3312"/>
            <w:tcMar>
              <w:top w:w="100" w:type="dxa"/>
              <w:start w:w="120" w:type="dxa"/>
              <w:bottom w:w="100" w:type="dxa"/>
              <w:end w:w="120" w:type="dxa"/>
            </w:tcMar>
            <w:vAlign w:val="center"/>
          </w:tcPr>
          <w:p>
            <w:r>
              <w:t>Output</w:t>
            </w:r>
          </w:p>
        </w:tc>
        <w:tc>
          <w:tcPr>
            <w:tcW w:type="dxa" w:w="3312"/>
            <w:tcMar>
              <w:top w:w="100" w:type="dxa"/>
              <w:start w:w="120" w:type="dxa"/>
              <w:bottom w:w="100" w:type="dxa"/>
              <w:end w:w="120" w:type="dxa"/>
            </w:tcMar>
            <w:vAlign w:val="center"/>
          </w:tcPr>
          <w:p>
            <w:r>
              <w:t>Short conclusion</w:t>
            </w:r>
          </w:p>
        </w:tc>
        <w:tc>
          <w:tcPr>
            <w:tcW w:type="dxa" w:w="3312"/>
            <w:tcMar>
              <w:top w:w="100" w:type="dxa"/>
              <w:start w:w="120" w:type="dxa"/>
              <w:bottom w:w="100" w:type="dxa"/>
              <w:end w:w="120" w:type="dxa"/>
            </w:tcMar>
            <w:vAlign w:val="center"/>
          </w:tcPr>
          <w:p>
            <w:r>
              <w:t>Assumptions, evidence, risks and recommendation</w:t>
            </w:r>
          </w:p>
        </w:tc>
      </w:tr>
    </w:tbl>
    <w:p>
      <w:pPr>
        <w:pStyle w:val="Heading2"/>
      </w:pPr>
      <w:r>
        <w:t>When to use it</w:t>
      </w:r>
    </w:p>
    <w:p>
      <w:pPr>
        <w:pStyle w:val="ListBullet"/>
        <w:spacing w:after="60"/>
      </w:pPr>
      <w:r>
        <w:t>Financial and investment analysis</w:t>
      </w:r>
    </w:p>
    <w:p>
      <w:pPr>
        <w:pStyle w:val="ListBullet"/>
        <w:spacing w:after="60"/>
      </w:pPr>
      <w:r>
        <w:t>Supply-chain or warehouse selection</w:t>
      </w:r>
    </w:p>
    <w:p>
      <w:pPr>
        <w:pStyle w:val="ListBullet"/>
        <w:spacing w:after="60"/>
      </w:pPr>
      <w:r>
        <w:t>Root-cause analysis and FMEA</w:t>
      </w:r>
    </w:p>
    <w:p>
      <w:pPr>
        <w:pStyle w:val="ListBullet"/>
        <w:spacing w:after="60"/>
      </w:pPr>
      <w:r>
        <w:t>Power BI KPI investigation</w:t>
      </w:r>
    </w:p>
    <w:p>
      <w:pPr>
        <w:pStyle w:val="ListBullet"/>
        <w:spacing w:after="60"/>
      </w:pPr>
      <w:r>
        <w:t>Policy or document comparison</w:t>
      </w:r>
    </w:p>
    <w:p>
      <w:pPr>
        <w:pStyle w:val="ListBullet"/>
        <w:spacing w:after="60"/>
      </w:pPr>
      <w:r>
        <w:t>Strategic planning with competing scenarios</w:t>
      </w:r>
    </w:p>
    <w:p>
      <w:pPr>
        <w:pStyle w:val="Heading2"/>
      </w:pPr>
      <w:r>
        <w:t>Important caution</w:t>
      </w:r>
    </w:p>
    <w:p>
      <w:r>
        <w:rPr>
          <w:b/>
        </w:rPr>
        <w:t xml:space="preserve">Longer reasoning is not automatically correct. </w:t>
      </w:r>
      <w:r>
        <w:t>The quality of the result still depends on accurate data, suitable assumptions and human review. Ask the AI to label facts, assumptions and missing information clearly.</w:t>
      </w:r>
    </w:p>
    <w:p>
      <w:pPr>
        <w:pStyle w:val="Heading1"/>
      </w:pPr>
      <w:r>
        <w:t>2. A Reusable Extended-Reasoning Prompt</w:t>
      </w:r>
    </w:p>
    <w:tbl>
      <w:tblPr>
        <w:tblW w:type="auto" w:w="0"/>
        <w:jc w:val="center"/>
        <w:tblLayout w:type="fixed"/>
        <w:tblLook w:firstColumn="1" w:firstRow="1" w:lastColumn="0" w:lastRow="0" w:noHBand="0" w:noVBand="1" w:val="04A0"/>
      </w:tblPr>
      <w:tblGrid>
        <w:gridCol w:w="9720"/>
      </w:tblGrid>
      <w:tr>
        <w:tc>
          <w:tcPr>
            <w:tcW w:type="dxa" w:w="9936"/>
            <w:shd w:fill="F3F5F7"/>
            <w:tcMar>
              <w:top w:w="140" w:type="dxa"/>
              <w:start w:w="180" w:type="dxa"/>
              <w:bottom w:w="140" w:type="dxa"/>
              <w:end w:w="180" w:type="dxa"/>
            </w:tcMar>
          </w:tcPr>
          <w:p>
            <w:pPr>
              <w:spacing w:after="0"/>
            </w:pPr>
            <w:r>
              <w:rPr>
                <w:rFonts w:ascii="Consolas" w:hAnsi="Consolas"/>
                <w:color w:val="263238"/>
                <w:sz w:val="17"/>
              </w:rPr>
              <w:t>Act as a senior business consultant.</w:t>
              <w:br/>
            </w:r>
            <w:r>
              <w:rPr>
                <w:rFonts w:ascii="Consolas" w:hAnsi="Consolas"/>
                <w:color w:val="263238"/>
                <w:sz w:val="17"/>
              </w:rPr>
              <w:br/>
            </w:r>
            <w:r>
              <w:rPr>
                <w:rFonts w:ascii="Consolas" w:hAnsi="Consolas"/>
                <w:color w:val="263238"/>
                <w:sz w:val="17"/>
              </w:rPr>
              <w:t>Analyze the problem systematically:</w:t>
              <w:br/>
            </w:r>
            <w:r>
              <w:rPr>
                <w:rFonts w:ascii="Consolas" w:hAnsi="Consolas"/>
                <w:color w:val="263238"/>
                <w:sz w:val="17"/>
              </w:rPr>
              <w:t>1. Restate the decision to be made.</w:t>
              <w:br/>
            </w:r>
            <w:r>
              <w:rPr>
                <w:rFonts w:ascii="Consolas" w:hAnsi="Consolas"/>
                <w:color w:val="263238"/>
                <w:sz w:val="17"/>
              </w:rPr>
              <w:t>2. Separate facts, assumptions, and missing data.</w:t>
              <w:br/>
            </w:r>
            <w:r>
              <w:rPr>
                <w:rFonts w:ascii="Consolas" w:hAnsi="Consolas"/>
                <w:color w:val="263238"/>
                <w:sz w:val="17"/>
              </w:rPr>
              <w:t>3. Define the evaluation criteria.</w:t>
              <w:br/>
            </w:r>
            <w:r>
              <w:rPr>
                <w:rFonts w:ascii="Consolas" w:hAnsi="Consolas"/>
                <w:color w:val="263238"/>
                <w:sz w:val="17"/>
              </w:rPr>
              <w:t>4. Compare all realistic alternatives.</w:t>
              <w:br/>
            </w:r>
            <w:r>
              <w:rPr>
                <w:rFonts w:ascii="Consolas" w:hAnsi="Consolas"/>
                <w:color w:val="263238"/>
                <w:sz w:val="17"/>
              </w:rPr>
              <w:t>5. Calculate financial and operational impact where possible.</w:t>
              <w:br/>
            </w:r>
            <w:r>
              <w:rPr>
                <w:rFonts w:ascii="Consolas" w:hAnsi="Consolas"/>
                <w:color w:val="263238"/>
                <w:sz w:val="17"/>
              </w:rPr>
              <w:t>6. Test at least two scenarios.</w:t>
              <w:br/>
            </w:r>
            <w:r>
              <w:rPr>
                <w:rFonts w:ascii="Consolas" w:hAnsi="Consolas"/>
                <w:color w:val="263238"/>
                <w:sz w:val="17"/>
              </w:rPr>
              <w:t>7. Identify risks and mitigation actions.</w:t>
              <w:br/>
            </w:r>
            <w:r>
              <w:rPr>
                <w:rFonts w:ascii="Consolas" w:hAnsi="Consolas"/>
                <w:color w:val="263238"/>
                <w:sz w:val="17"/>
              </w:rPr>
              <w:t>8. Provide a concise recommendation with supporting evidence.</w:t>
              <w:br/>
            </w:r>
            <w:r>
              <w:rPr>
                <w:rFonts w:ascii="Consolas" w:hAnsi="Consolas"/>
                <w:color w:val="263238"/>
                <w:sz w:val="17"/>
              </w:rPr>
              <w:br/>
            </w:r>
            <w:r>
              <w:rPr>
                <w:rFonts w:ascii="Consolas" w:hAnsi="Consolas"/>
                <w:color w:val="263238"/>
                <w:sz w:val="17"/>
              </w:rPr>
              <w:t>Do not invent missing data. Label estimates clearly.</w:t>
            </w:r>
          </w:p>
        </w:tc>
      </w:tr>
    </w:tbl>
    <w:p>
      <w:r>
        <w:br w:type="page"/>
      </w:r>
    </w:p>
    <w:p>
      <w:pPr>
        <w:pStyle w:val="Heading1"/>
      </w:pPr>
      <w:r>
        <w:t>3. Case Study: Selecting a Mumbai Warehouse</w:t>
      </w:r>
    </w:p>
    <w:p>
      <w:r>
        <w:t>A distribution company must select one of three warehouses for a Mumbai rollout. Management wants a decision that balances cost, delivery performance and future growth.</w:t>
      </w:r>
    </w:p>
    <w:p>
      <w:pPr>
        <w:pStyle w:val="Heading2"/>
      </w:pPr>
      <w:r>
        <w:t>Input data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6A1B9A"/>
            <w:tcMar>
              <w:top w:w="100" w:type="dxa"/>
              <w:start w:w="120" w:type="dxa"/>
              <w:bottom w:w="100" w:type="dxa"/>
              <w:end w:w="120" w:type="dxa"/>
            </w:tcMar>
          </w:tcPr>
          <w:p>
            <w:r>
              <w:rPr>
                <w:b/>
                <w:color w:val="FFFFFF"/>
              </w:rPr>
              <w:t>Warehouse</w:t>
            </w:r>
          </w:p>
        </w:tc>
        <w:tc>
          <w:tcPr>
            <w:tcW w:type="dxa" w:w="2484"/>
            <w:shd w:fill="6A1B9A"/>
            <w:tcMar>
              <w:top w:w="100" w:type="dxa"/>
              <w:start w:w="120" w:type="dxa"/>
              <w:bottom w:w="100" w:type="dxa"/>
              <w:end w:w="120" w:type="dxa"/>
            </w:tcMar>
          </w:tcPr>
          <w:p>
            <w:r>
              <w:rPr>
                <w:b/>
                <w:color w:val="FFFFFF"/>
              </w:rPr>
              <w:t>Monthly rent</w:t>
            </w:r>
          </w:p>
        </w:tc>
        <w:tc>
          <w:tcPr>
            <w:tcW w:type="dxa" w:w="2484"/>
            <w:shd w:fill="6A1B9A"/>
            <w:tcMar>
              <w:top w:w="100" w:type="dxa"/>
              <w:start w:w="120" w:type="dxa"/>
              <w:bottom w:w="100" w:type="dxa"/>
              <w:end w:w="120" w:type="dxa"/>
            </w:tcMar>
          </w:tcPr>
          <w:p>
            <w:r>
              <w:rPr>
                <w:b/>
                <w:color w:val="FFFFFF"/>
              </w:rPr>
              <w:t>Average delivery time</w:t>
            </w:r>
          </w:p>
        </w:tc>
        <w:tc>
          <w:tcPr>
            <w:tcW w:type="dxa" w:w="2484"/>
            <w:shd w:fill="6A1B9A"/>
            <w:tcMar>
              <w:top w:w="100" w:type="dxa"/>
              <w:start w:w="120" w:type="dxa"/>
              <w:bottom w:w="100" w:type="dxa"/>
              <w:end w:w="120" w:type="dxa"/>
            </w:tcMar>
          </w:tcPr>
          <w:p>
            <w:r>
              <w:rPr>
                <w:b/>
                <w:color w:val="FFFFFF"/>
              </w:rPr>
              <w:t>Expansion capacity</w:t>
            </w:r>
          </w:p>
        </w:tc>
      </w:tr>
      <w:tr>
        <w:tc>
          <w:tcPr>
            <w:tcW w:type="dxa" w:w="2484"/>
            <w:tcMar>
              <w:top w:w="100" w:type="dxa"/>
              <w:start w:w="120" w:type="dxa"/>
              <w:bottom w:w="100" w:type="dxa"/>
              <w:end w:w="120" w:type="dxa"/>
            </w:tcMar>
            <w:vAlign w:val="center"/>
          </w:tcPr>
          <w:p>
            <w:r>
              <w:t>A</w:t>
            </w:r>
          </w:p>
        </w:tc>
        <w:tc>
          <w:tcPr>
            <w:tcW w:type="dxa" w:w="2484"/>
            <w:tcMar>
              <w:top w:w="100" w:type="dxa"/>
              <w:start w:w="120" w:type="dxa"/>
              <w:bottom w:w="100" w:type="dxa"/>
              <w:end w:w="120" w:type="dxa"/>
            </w:tcMar>
            <w:vAlign w:val="center"/>
          </w:tcPr>
          <w:p>
            <w:r>
              <w:t>₹10 lakh</w:t>
            </w:r>
          </w:p>
        </w:tc>
        <w:tc>
          <w:tcPr>
            <w:tcW w:type="dxa" w:w="2484"/>
            <w:tcMar>
              <w:top w:w="100" w:type="dxa"/>
              <w:start w:w="120" w:type="dxa"/>
              <w:bottom w:w="100" w:type="dxa"/>
              <w:end w:w="120" w:type="dxa"/>
            </w:tcMar>
            <w:vAlign w:val="center"/>
          </w:tcPr>
          <w:p>
            <w:r>
              <w:t>48 hours</w:t>
            </w:r>
          </w:p>
        </w:tc>
        <w:tc>
          <w:tcPr>
            <w:tcW w:type="dxa" w:w="2484"/>
            <w:tcMar>
              <w:top w:w="100" w:type="dxa"/>
              <w:start w:w="120" w:type="dxa"/>
              <w:bottom w:w="100" w:type="dxa"/>
              <w:end w:w="120" w:type="dxa"/>
            </w:tcMar>
            <w:vAlign w:val="center"/>
          </w:tcPr>
          <w:p>
            <w:r>
              <w:t>Low</w:t>
            </w:r>
          </w:p>
        </w:tc>
      </w:tr>
      <w:tr>
        <w:tc>
          <w:tcPr>
            <w:tcW w:type="dxa" w:w="2484"/>
            <w:tcMar>
              <w:top w:w="100" w:type="dxa"/>
              <w:start w:w="120" w:type="dxa"/>
              <w:bottom w:w="100" w:type="dxa"/>
              <w:end w:w="120" w:type="dxa"/>
            </w:tcMar>
            <w:vAlign w:val="center"/>
          </w:tcPr>
          <w:p>
            <w:r>
              <w:t>B</w:t>
            </w:r>
          </w:p>
        </w:tc>
        <w:tc>
          <w:tcPr>
            <w:tcW w:type="dxa" w:w="2484"/>
            <w:tcMar>
              <w:top w:w="100" w:type="dxa"/>
              <w:start w:w="120" w:type="dxa"/>
              <w:bottom w:w="100" w:type="dxa"/>
              <w:end w:w="120" w:type="dxa"/>
            </w:tcMar>
            <w:vAlign w:val="center"/>
          </w:tcPr>
          <w:p>
            <w:r>
              <w:t>₹12 lakh</w:t>
            </w:r>
          </w:p>
        </w:tc>
        <w:tc>
          <w:tcPr>
            <w:tcW w:type="dxa" w:w="2484"/>
            <w:tcMar>
              <w:top w:w="100" w:type="dxa"/>
              <w:start w:w="120" w:type="dxa"/>
              <w:bottom w:w="100" w:type="dxa"/>
              <w:end w:w="120" w:type="dxa"/>
            </w:tcMar>
            <w:vAlign w:val="center"/>
          </w:tcPr>
          <w:p>
            <w:r>
              <w:t>24 hours</w:t>
            </w:r>
          </w:p>
        </w:tc>
        <w:tc>
          <w:tcPr>
            <w:tcW w:type="dxa" w:w="2484"/>
            <w:tcMar>
              <w:top w:w="100" w:type="dxa"/>
              <w:start w:w="120" w:type="dxa"/>
              <w:bottom w:w="100" w:type="dxa"/>
              <w:end w:w="120" w:type="dxa"/>
            </w:tcMar>
            <w:vAlign w:val="center"/>
          </w:tcPr>
          <w:p>
            <w:r>
              <w:t>High</w:t>
            </w:r>
          </w:p>
        </w:tc>
      </w:tr>
      <w:tr>
        <w:tc>
          <w:tcPr>
            <w:tcW w:type="dxa" w:w="2484"/>
            <w:tcMar>
              <w:top w:w="100" w:type="dxa"/>
              <w:start w:w="120" w:type="dxa"/>
              <w:bottom w:w="100" w:type="dxa"/>
              <w:end w:w="120" w:type="dxa"/>
            </w:tcMar>
            <w:vAlign w:val="center"/>
          </w:tcPr>
          <w:p>
            <w:r>
              <w:t>C</w:t>
            </w:r>
          </w:p>
        </w:tc>
        <w:tc>
          <w:tcPr>
            <w:tcW w:type="dxa" w:w="2484"/>
            <w:tcMar>
              <w:top w:w="100" w:type="dxa"/>
              <w:start w:w="120" w:type="dxa"/>
              <w:bottom w:w="100" w:type="dxa"/>
              <w:end w:w="120" w:type="dxa"/>
            </w:tcMar>
            <w:vAlign w:val="center"/>
          </w:tcPr>
          <w:p>
            <w:r>
              <w:t>₹8 lakh</w:t>
            </w:r>
          </w:p>
        </w:tc>
        <w:tc>
          <w:tcPr>
            <w:tcW w:type="dxa" w:w="2484"/>
            <w:tcMar>
              <w:top w:w="100" w:type="dxa"/>
              <w:start w:w="120" w:type="dxa"/>
              <w:bottom w:w="100" w:type="dxa"/>
              <w:end w:w="120" w:type="dxa"/>
            </w:tcMar>
            <w:vAlign w:val="center"/>
          </w:tcPr>
          <w:p>
            <w:r>
              <w:t>72 hours</w:t>
            </w:r>
          </w:p>
        </w:tc>
        <w:tc>
          <w:tcPr>
            <w:tcW w:type="dxa" w:w="2484"/>
            <w:tcMar>
              <w:top w:w="100" w:type="dxa"/>
              <w:start w:w="120" w:type="dxa"/>
              <w:bottom w:w="100" w:type="dxa"/>
              <w:end w:w="120" w:type="dxa"/>
            </w:tcMar>
            <w:vAlign w:val="center"/>
          </w:tcPr>
          <w:p>
            <w:r>
              <w:t>Medium</w:t>
            </w:r>
          </w:p>
        </w:tc>
      </w:tr>
    </w:tbl>
    <w:p>
      <w:pPr>
        <w:pStyle w:val="Heading2"/>
      </w:pPr>
      <w:r>
        <w:t>Reasoning framework</w:t>
      </w:r>
    </w:p>
    <w:p>
      <w:pPr>
        <w:spacing w:after="80"/>
      </w:pPr>
      <w:r>
        <w:rPr>
          <w:b/>
          <w:color w:val="008C95"/>
        </w:rPr>
        <w:t xml:space="preserve">1. Define criteria: </w:t>
      </w:r>
      <w:r>
        <w:t>Cost, delivery speed, scalability and operational risk.</w:t>
      </w:r>
    </w:p>
    <w:p>
      <w:pPr>
        <w:spacing w:after="80"/>
      </w:pPr>
      <w:r>
        <w:rPr>
          <w:b/>
          <w:color w:val="008C95"/>
        </w:rPr>
        <w:t xml:space="preserve">2. Normalize measures: </w:t>
      </w:r>
      <w:r>
        <w:t>Convert each measure to a comparable 0-100 score.</w:t>
      </w:r>
    </w:p>
    <w:p>
      <w:pPr>
        <w:spacing w:after="80"/>
      </w:pPr>
      <w:r>
        <w:rPr>
          <w:b/>
          <w:color w:val="008C95"/>
        </w:rPr>
        <w:t xml:space="preserve">3. Apply weights: </w:t>
      </w:r>
      <w:r>
        <w:t>Reflect business priorities without hiding assumptions.</w:t>
      </w:r>
    </w:p>
    <w:p>
      <w:pPr>
        <w:spacing w:after="80"/>
      </w:pPr>
      <w:r>
        <w:rPr>
          <w:b/>
          <w:color w:val="008C95"/>
        </w:rPr>
        <w:t xml:space="preserve">4. Compare scenarios: </w:t>
      </w:r>
      <w:r>
        <w:t>Test balanced, cost-sensitive and growth-focused conditions.</w:t>
      </w:r>
    </w:p>
    <w:p>
      <w:pPr>
        <w:spacing w:after="80"/>
      </w:pPr>
      <w:r>
        <w:rPr>
          <w:b/>
          <w:color w:val="008C95"/>
        </w:rPr>
        <w:t xml:space="preserve">5. Recommend: </w:t>
      </w:r>
      <w:r>
        <w:t>Select the strongest option and explain the trade-offs.</w:t>
      </w:r>
    </w:p>
    <w:p>
      <w:pPr>
        <w:pStyle w:val="Heading2"/>
      </w:pPr>
      <w:r>
        <w:t>Illustrative weighted assessment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008C95"/>
            <w:tcMar>
              <w:top w:w="100" w:type="dxa"/>
              <w:start w:w="120" w:type="dxa"/>
              <w:bottom w:w="100" w:type="dxa"/>
              <w:end w:w="120" w:type="dxa"/>
            </w:tcMar>
          </w:tcPr>
          <w:p>
            <w:r>
              <w:rPr>
                <w:b/>
                <w:color w:val="FFFFFF"/>
              </w:rPr>
              <w:t>Warehouse</w:t>
            </w:r>
          </w:p>
        </w:tc>
        <w:tc>
          <w:tcPr>
            <w:tcW w:type="dxa" w:w="1987"/>
            <w:shd w:fill="008C95"/>
            <w:tcMar>
              <w:top w:w="100" w:type="dxa"/>
              <w:start w:w="120" w:type="dxa"/>
              <w:bottom w:w="100" w:type="dxa"/>
              <w:end w:w="120" w:type="dxa"/>
            </w:tcMar>
          </w:tcPr>
          <w:p>
            <w:r>
              <w:rPr>
                <w:b/>
                <w:color w:val="FFFFFF"/>
              </w:rPr>
              <w:t>Cost 30%</w:t>
            </w:r>
          </w:p>
        </w:tc>
        <w:tc>
          <w:tcPr>
            <w:tcW w:type="dxa" w:w="1987"/>
            <w:shd w:fill="008C95"/>
            <w:tcMar>
              <w:top w:w="100" w:type="dxa"/>
              <w:start w:w="120" w:type="dxa"/>
              <w:bottom w:w="100" w:type="dxa"/>
              <w:end w:w="120" w:type="dxa"/>
            </w:tcMar>
          </w:tcPr>
          <w:p>
            <w:r>
              <w:rPr>
                <w:b/>
                <w:color w:val="FFFFFF"/>
              </w:rPr>
              <w:t>Speed 35%</w:t>
            </w:r>
          </w:p>
        </w:tc>
        <w:tc>
          <w:tcPr>
            <w:tcW w:type="dxa" w:w="1987"/>
            <w:shd w:fill="008C95"/>
            <w:tcMar>
              <w:top w:w="100" w:type="dxa"/>
              <w:start w:w="120" w:type="dxa"/>
              <w:bottom w:w="100" w:type="dxa"/>
              <w:end w:w="120" w:type="dxa"/>
            </w:tcMar>
          </w:tcPr>
          <w:p>
            <w:r>
              <w:rPr>
                <w:b/>
                <w:color w:val="FFFFFF"/>
              </w:rPr>
              <w:t>Capacity 25%</w:t>
            </w:r>
          </w:p>
        </w:tc>
        <w:tc>
          <w:tcPr>
            <w:tcW w:type="dxa" w:w="1987"/>
            <w:shd w:fill="008C95"/>
            <w:tcMar>
              <w:top w:w="100" w:type="dxa"/>
              <w:start w:w="120" w:type="dxa"/>
              <w:bottom w:w="100" w:type="dxa"/>
              <w:end w:w="120" w:type="dxa"/>
            </w:tcMar>
          </w:tcPr>
          <w:p>
            <w:r>
              <w:rPr>
                <w:b/>
                <w:color w:val="FFFFFF"/>
              </w:rPr>
              <w:t>Risk 10%</w:t>
            </w:r>
          </w:p>
        </w:tc>
      </w:tr>
      <w:tr>
        <w:tc>
          <w:tcPr>
            <w:tcW w:type="dxa" w:w="1987"/>
            <w:tcMar>
              <w:top w:w="100" w:type="dxa"/>
              <w:start w:w="120" w:type="dxa"/>
              <w:bottom w:w="100" w:type="dxa"/>
              <w:end w:w="120" w:type="dxa"/>
            </w:tcMar>
          </w:tcPr>
          <w:p>
            <w:pPr>
              <w:jc w:val="center"/>
            </w:pPr>
            <w:r>
              <w:t>A</w:t>
            </w:r>
          </w:p>
        </w:tc>
        <w:tc>
          <w:tcPr>
            <w:tcW w:type="dxa" w:w="1987"/>
            <w:tcMar>
              <w:top w:w="100" w:type="dxa"/>
              <w:start w:w="120" w:type="dxa"/>
              <w:bottom w:w="100" w:type="dxa"/>
              <w:end w:w="120" w:type="dxa"/>
            </w:tcMar>
          </w:tcPr>
          <w:p>
            <w:pPr>
              <w:jc w:val="center"/>
            </w:pPr>
            <w:r>
              <w:t>60</w:t>
            </w:r>
          </w:p>
        </w:tc>
        <w:tc>
          <w:tcPr>
            <w:tcW w:type="dxa" w:w="1987"/>
            <w:tcMar>
              <w:top w:w="100" w:type="dxa"/>
              <w:start w:w="120" w:type="dxa"/>
              <w:bottom w:w="100" w:type="dxa"/>
              <w:end w:w="120" w:type="dxa"/>
            </w:tcMar>
          </w:tcPr>
          <w:p>
            <w:pPr>
              <w:jc w:val="center"/>
            </w:pPr>
            <w:r>
              <w:t>60</w:t>
            </w:r>
          </w:p>
        </w:tc>
        <w:tc>
          <w:tcPr>
            <w:tcW w:type="dxa" w:w="1987"/>
            <w:tcMar>
              <w:top w:w="100" w:type="dxa"/>
              <w:start w:w="120" w:type="dxa"/>
              <w:bottom w:w="100" w:type="dxa"/>
              <w:end w:w="120" w:type="dxa"/>
            </w:tcMar>
          </w:tcPr>
          <w:p>
            <w:pPr>
              <w:jc w:val="center"/>
            </w:pPr>
            <w:r>
              <w:t>30</w:t>
            </w:r>
          </w:p>
        </w:tc>
        <w:tc>
          <w:tcPr>
            <w:tcW w:type="dxa" w:w="1987"/>
            <w:tcMar>
              <w:top w:w="100" w:type="dxa"/>
              <w:start w:w="120" w:type="dxa"/>
              <w:bottom w:w="100" w:type="dxa"/>
              <w:end w:w="120" w:type="dxa"/>
            </w:tcMar>
          </w:tcPr>
          <w:p>
            <w:pPr>
              <w:jc w:val="center"/>
            </w:pPr>
            <w:r>
              <w:t>55</w:t>
            </w:r>
          </w:p>
        </w:tc>
      </w:tr>
      <w:tr>
        <w:tc>
          <w:tcPr>
            <w:tcW w:type="dxa" w:w="1987"/>
            <w:tcMar>
              <w:top w:w="100" w:type="dxa"/>
              <w:start w:w="120" w:type="dxa"/>
              <w:bottom w:w="100" w:type="dxa"/>
              <w:end w:w="120" w:type="dxa"/>
            </w:tcMar>
          </w:tcPr>
          <w:p>
            <w:pPr>
              <w:jc w:val="center"/>
            </w:pPr>
            <w:r>
              <w:t>B</w:t>
            </w:r>
          </w:p>
        </w:tc>
        <w:tc>
          <w:tcPr>
            <w:tcW w:type="dxa" w:w="1987"/>
            <w:tcMar>
              <w:top w:w="100" w:type="dxa"/>
              <w:start w:w="120" w:type="dxa"/>
              <w:bottom w:w="100" w:type="dxa"/>
              <w:end w:w="120" w:type="dxa"/>
            </w:tcMar>
          </w:tcPr>
          <w:p>
            <w:pPr>
              <w:jc w:val="center"/>
            </w:pPr>
            <w:r>
              <w:t>40</w:t>
            </w:r>
          </w:p>
        </w:tc>
        <w:tc>
          <w:tcPr>
            <w:tcW w:type="dxa" w:w="1987"/>
            <w:tcMar>
              <w:top w:w="100" w:type="dxa"/>
              <w:start w:w="120" w:type="dxa"/>
              <w:bottom w:w="100" w:type="dxa"/>
              <w:end w:w="120" w:type="dxa"/>
            </w:tcMar>
          </w:tcPr>
          <w:p>
            <w:pPr>
              <w:jc w:val="center"/>
            </w:pPr>
            <w:r>
              <w:t>100</w:t>
            </w:r>
          </w:p>
        </w:tc>
        <w:tc>
          <w:tcPr>
            <w:tcW w:type="dxa" w:w="1987"/>
            <w:tcMar>
              <w:top w:w="100" w:type="dxa"/>
              <w:start w:w="120" w:type="dxa"/>
              <w:bottom w:w="100" w:type="dxa"/>
              <w:end w:w="120" w:type="dxa"/>
            </w:tcMar>
          </w:tcPr>
          <w:p>
            <w:pPr>
              <w:jc w:val="center"/>
            </w:pPr>
            <w:r>
              <w:t>100</w:t>
            </w:r>
          </w:p>
        </w:tc>
        <w:tc>
          <w:tcPr>
            <w:tcW w:type="dxa" w:w="1987"/>
            <w:tcMar>
              <w:top w:w="100" w:type="dxa"/>
              <w:start w:w="120" w:type="dxa"/>
              <w:bottom w:w="100" w:type="dxa"/>
              <w:end w:w="120" w:type="dxa"/>
            </w:tcMar>
          </w:tcPr>
          <w:p>
            <w:pPr>
              <w:jc w:val="center"/>
            </w:pPr>
            <w:r>
              <w:t>85</w:t>
            </w:r>
          </w:p>
        </w:tc>
      </w:tr>
      <w:tr>
        <w:tc>
          <w:tcPr>
            <w:tcW w:type="dxa" w:w="1987"/>
            <w:tcMar>
              <w:top w:w="100" w:type="dxa"/>
              <w:start w:w="120" w:type="dxa"/>
              <w:bottom w:w="100" w:type="dxa"/>
              <w:end w:w="120" w:type="dxa"/>
            </w:tcMar>
          </w:tcPr>
          <w:p>
            <w:pPr>
              <w:jc w:val="center"/>
            </w:pPr>
            <w:r>
              <w:t>C</w:t>
            </w:r>
          </w:p>
        </w:tc>
        <w:tc>
          <w:tcPr>
            <w:tcW w:type="dxa" w:w="1987"/>
            <w:tcMar>
              <w:top w:w="100" w:type="dxa"/>
              <w:start w:w="120" w:type="dxa"/>
              <w:bottom w:w="100" w:type="dxa"/>
              <w:end w:w="120" w:type="dxa"/>
            </w:tcMar>
          </w:tcPr>
          <w:p>
            <w:pPr>
              <w:jc w:val="center"/>
            </w:pPr>
            <w:r>
              <w:t>100</w:t>
            </w:r>
          </w:p>
        </w:tc>
        <w:tc>
          <w:tcPr>
            <w:tcW w:type="dxa" w:w="1987"/>
            <w:tcMar>
              <w:top w:w="100" w:type="dxa"/>
              <w:start w:w="120" w:type="dxa"/>
              <w:bottom w:w="100" w:type="dxa"/>
              <w:end w:w="120" w:type="dxa"/>
            </w:tcMar>
          </w:tcPr>
          <w:p>
            <w:pPr>
              <w:jc w:val="center"/>
            </w:pPr>
            <w:r>
              <w:t>20</w:t>
            </w:r>
          </w:p>
        </w:tc>
        <w:tc>
          <w:tcPr>
            <w:tcW w:type="dxa" w:w="1987"/>
            <w:tcMar>
              <w:top w:w="100" w:type="dxa"/>
              <w:start w:w="120" w:type="dxa"/>
              <w:bottom w:w="100" w:type="dxa"/>
              <w:end w:w="120" w:type="dxa"/>
            </w:tcMar>
          </w:tcPr>
          <w:p>
            <w:pPr>
              <w:jc w:val="center"/>
            </w:pPr>
            <w:r>
              <w:t>65</w:t>
            </w:r>
          </w:p>
        </w:tc>
        <w:tc>
          <w:tcPr>
            <w:tcW w:type="dxa" w:w="1987"/>
            <w:tcMar>
              <w:top w:w="100" w:type="dxa"/>
              <w:start w:w="120" w:type="dxa"/>
              <w:bottom w:w="100" w:type="dxa"/>
              <w:end w:w="120" w:type="dxa"/>
            </w:tcMar>
          </w:tcPr>
          <w:p>
            <w:pPr>
              <w:jc w:val="center"/>
            </w:pPr>
            <w:r>
              <w:t>35</w:t>
            </w:r>
          </w:p>
        </w:tc>
      </w:tr>
    </w:tbl>
    <w:p>
      <w:pPr>
        <w:spacing w:before="120"/>
      </w:pPr>
      <w:r>
        <w:rPr>
          <w:b/>
          <w:color w:val="1565C0"/>
        </w:rPr>
        <w:t xml:space="preserve">Illustrative conclusion: </w:t>
      </w:r>
      <w:r>
        <w:t>Warehouse B ranks highest under a balanced strategy because faster delivery and high expansion capacity outweigh its higher rent. The organization should validate transportation costs, service-level requirements and demand forecasts before final approval.</w:t>
      </w:r>
    </w:p>
    <w:p>
      <w:r>
        <w:br w:type="page"/>
      </w:r>
    </w:p>
    <w:p>
      <w:pPr>
        <w:pStyle w:val="Heading1"/>
      </w:pPr>
      <w:r>
        <w:t>4. Python Code: Weighted Decision Model</w:t>
      </w:r>
    </w:p>
    <w:p>
      <w:r>
        <w:t>The following code turns the case study into a transparent scoring model. The values are illustrative and can be replaced with verified business data.</w:t>
      </w:r>
    </w:p>
    <w:tbl>
      <w:tblPr>
        <w:tblW w:type="auto" w:w="0"/>
        <w:jc w:val="center"/>
        <w:tblLayout w:type="fixed"/>
        <w:tblLook w:firstColumn="1" w:firstRow="1" w:lastColumn="0" w:lastRow="0" w:noHBand="0" w:noVBand="1" w:val="04A0"/>
      </w:tblPr>
      <w:tblGrid>
        <w:gridCol w:w="9720"/>
      </w:tblGrid>
      <w:tr>
        <w:tc>
          <w:tcPr>
            <w:tcW w:type="dxa" w:w="9936"/>
            <w:shd w:fill="F3F5F7"/>
            <w:tcMar>
              <w:top w:w="140" w:type="dxa"/>
              <w:start w:w="180" w:type="dxa"/>
              <w:bottom w:w="140" w:type="dxa"/>
              <w:end w:w="180" w:type="dxa"/>
            </w:tcMar>
          </w:tcPr>
          <w:p>
            <w:pPr>
              <w:spacing w:after="0"/>
            </w:pPr>
            <w:r>
              <w:rPr>
                <w:rFonts w:ascii="Consolas" w:hAnsi="Consolas"/>
                <w:color w:val="263238"/>
                <w:sz w:val="17"/>
              </w:rPr>
              <w:t># Extended reasoning example: warehouse decision model</w:t>
              <w:br/>
            </w:r>
            <w:r>
              <w:rPr>
                <w:rFonts w:ascii="Consolas" w:hAnsi="Consolas"/>
                <w:color w:val="263238"/>
                <w:sz w:val="17"/>
              </w:rPr>
              <w:br/>
            </w:r>
            <w:r>
              <w:rPr>
                <w:rFonts w:ascii="Consolas" w:hAnsi="Consolas"/>
                <w:color w:val="263238"/>
                <w:sz w:val="17"/>
              </w:rPr>
              <w:t>warehouses = {</w:t>
              <w:br/>
            </w:r>
            <w:r>
              <w:rPr>
                <w:rFonts w:ascii="Consolas" w:hAnsi="Consolas"/>
                <w:color w:val="263238"/>
                <w:sz w:val="17"/>
              </w:rPr>
              <w:t xml:space="preserve">    "A": {"cost": 60, "speed": 60, "capacity": 30, "risk": 55},</w:t>
              <w:br/>
            </w:r>
            <w:r>
              <w:rPr>
                <w:rFonts w:ascii="Consolas" w:hAnsi="Consolas"/>
                <w:color w:val="263238"/>
                <w:sz w:val="17"/>
              </w:rPr>
              <w:t xml:space="preserve">    "B": {"cost": 40, "speed": 100, "capacity": 100, "risk": 85},</w:t>
              <w:br/>
            </w:r>
            <w:r>
              <w:rPr>
                <w:rFonts w:ascii="Consolas" w:hAnsi="Consolas"/>
                <w:color w:val="263238"/>
                <w:sz w:val="17"/>
              </w:rPr>
              <w:t xml:space="preserve">    "C": {"cost": 100, "speed": 20, "capacity": 65, "risk": 35},</w:t>
              <w:br/>
            </w:r>
            <w:r>
              <w:rPr>
                <w:rFonts w:ascii="Consolas" w:hAnsi="Consolas"/>
                <w:color w:val="263238"/>
                <w:sz w:val="17"/>
              </w:rPr>
              <w:t>}</w:t>
              <w:br/>
            </w:r>
            <w:r>
              <w:rPr>
                <w:rFonts w:ascii="Consolas" w:hAnsi="Consolas"/>
                <w:color w:val="263238"/>
                <w:sz w:val="17"/>
              </w:rPr>
              <w:br/>
            </w:r>
            <w:r>
              <w:rPr>
                <w:rFonts w:ascii="Consolas" w:hAnsi="Consolas"/>
                <w:color w:val="263238"/>
                <w:sz w:val="17"/>
              </w:rPr>
              <w:t>weights = {</w:t>
              <w:br/>
            </w:r>
            <w:r>
              <w:rPr>
                <w:rFonts w:ascii="Consolas" w:hAnsi="Consolas"/>
                <w:color w:val="263238"/>
                <w:sz w:val="17"/>
              </w:rPr>
              <w:t xml:space="preserve">    "cost": 0.30,</w:t>
              <w:br/>
            </w:r>
            <w:r>
              <w:rPr>
                <w:rFonts w:ascii="Consolas" w:hAnsi="Consolas"/>
                <w:color w:val="263238"/>
                <w:sz w:val="17"/>
              </w:rPr>
              <w:t xml:space="preserve">    "speed": 0.35,</w:t>
              <w:br/>
            </w:r>
            <w:r>
              <w:rPr>
                <w:rFonts w:ascii="Consolas" w:hAnsi="Consolas"/>
                <w:color w:val="263238"/>
                <w:sz w:val="17"/>
              </w:rPr>
              <w:t xml:space="preserve">    "capacity": 0.25,</w:t>
              <w:br/>
            </w:r>
            <w:r>
              <w:rPr>
                <w:rFonts w:ascii="Consolas" w:hAnsi="Consolas"/>
                <w:color w:val="263238"/>
                <w:sz w:val="17"/>
              </w:rPr>
              <w:t xml:space="preserve">    "risk": 0.10,</w:t>
              <w:br/>
            </w:r>
            <w:r>
              <w:rPr>
                <w:rFonts w:ascii="Consolas" w:hAnsi="Consolas"/>
                <w:color w:val="263238"/>
                <w:sz w:val="17"/>
              </w:rPr>
              <w:t>}</w:t>
              <w:br/>
            </w:r>
            <w:r>
              <w:rPr>
                <w:rFonts w:ascii="Consolas" w:hAnsi="Consolas"/>
                <w:color w:val="263238"/>
                <w:sz w:val="17"/>
              </w:rPr>
              <w:br/>
            </w:r>
            <w:r>
              <w:rPr>
                <w:rFonts w:ascii="Consolas" w:hAnsi="Consolas"/>
                <w:color w:val="263238"/>
                <w:sz w:val="17"/>
              </w:rPr>
              <w:t>def calculate_score(values, weights):</w:t>
              <w:br/>
            </w:r>
            <w:r>
              <w:rPr>
                <w:rFonts w:ascii="Consolas" w:hAnsi="Consolas"/>
                <w:color w:val="263238"/>
                <w:sz w:val="17"/>
              </w:rPr>
              <w:t xml:space="preserve">    """Return a weighted score on a 0-100 scale."""</w:t>
              <w:br/>
            </w:r>
            <w:r>
              <w:rPr>
                <w:rFonts w:ascii="Consolas" w:hAnsi="Consolas"/>
                <w:color w:val="263238"/>
                <w:sz w:val="17"/>
              </w:rPr>
              <w:t xml:space="preserve">    return sum(values[criterion] * weight</w:t>
              <w:br/>
            </w:r>
            <w:r>
              <w:rPr>
                <w:rFonts w:ascii="Consolas" w:hAnsi="Consolas"/>
                <w:color w:val="263238"/>
                <w:sz w:val="17"/>
              </w:rPr>
              <w:t xml:space="preserve">               for criterion, weight in weights.items())</w:t>
              <w:br/>
            </w:r>
            <w:r>
              <w:rPr>
                <w:rFonts w:ascii="Consolas" w:hAnsi="Consolas"/>
                <w:color w:val="263238"/>
                <w:sz w:val="17"/>
              </w:rPr>
              <w:br/>
            </w:r>
            <w:r>
              <w:rPr>
                <w:rFonts w:ascii="Consolas" w:hAnsi="Consolas"/>
                <w:color w:val="263238"/>
                <w:sz w:val="17"/>
              </w:rPr>
              <w:t>results = {</w:t>
              <w:br/>
            </w:r>
            <w:r>
              <w:rPr>
                <w:rFonts w:ascii="Consolas" w:hAnsi="Consolas"/>
                <w:color w:val="263238"/>
                <w:sz w:val="17"/>
              </w:rPr>
              <w:t xml:space="preserve">    name: round(calculate_score(values, weights), 2)</w:t>
              <w:br/>
            </w:r>
            <w:r>
              <w:rPr>
                <w:rFonts w:ascii="Consolas" w:hAnsi="Consolas"/>
                <w:color w:val="263238"/>
                <w:sz w:val="17"/>
              </w:rPr>
              <w:t xml:space="preserve">    for name, values in warehouses.items()</w:t>
              <w:br/>
            </w:r>
            <w:r>
              <w:rPr>
                <w:rFonts w:ascii="Consolas" w:hAnsi="Consolas"/>
                <w:color w:val="263238"/>
                <w:sz w:val="17"/>
              </w:rPr>
              <w:t>}</w:t>
              <w:br/>
            </w:r>
            <w:r>
              <w:rPr>
                <w:rFonts w:ascii="Consolas" w:hAnsi="Consolas"/>
                <w:color w:val="263238"/>
                <w:sz w:val="17"/>
              </w:rPr>
              <w:br/>
            </w:r>
            <w:r>
              <w:rPr>
                <w:rFonts w:ascii="Consolas" w:hAnsi="Consolas"/>
                <w:color w:val="263238"/>
                <w:sz w:val="17"/>
              </w:rPr>
              <w:t>ranking = sorted(results.items(), key=lambda item: item[1], reverse=True)</w:t>
              <w:br/>
            </w:r>
            <w:r>
              <w:rPr>
                <w:rFonts w:ascii="Consolas" w:hAnsi="Consolas"/>
                <w:color w:val="263238"/>
                <w:sz w:val="17"/>
              </w:rPr>
              <w:br/>
            </w:r>
            <w:r>
              <w:rPr>
                <w:rFonts w:ascii="Consolas" w:hAnsi="Consolas"/>
                <w:color w:val="263238"/>
                <w:sz w:val="17"/>
              </w:rPr>
              <w:t>for position, (name, score) in enumerate(ranking, start=1):</w:t>
              <w:br/>
            </w:r>
            <w:r>
              <w:rPr>
                <w:rFonts w:ascii="Consolas" w:hAnsi="Consolas"/>
                <w:color w:val="263238"/>
                <w:sz w:val="17"/>
              </w:rPr>
              <w:t xml:space="preserve">    print(f"{position}. Warehouse {name}: {score}")</w:t>
              <w:br/>
            </w:r>
            <w:r>
              <w:rPr>
                <w:rFonts w:ascii="Consolas" w:hAnsi="Consolas"/>
                <w:color w:val="263238"/>
                <w:sz w:val="17"/>
              </w:rPr>
              <w:br/>
            </w:r>
            <w:r>
              <w:rPr>
                <w:rFonts w:ascii="Consolas" w:hAnsi="Consolas"/>
                <w:color w:val="263238"/>
                <w:sz w:val="17"/>
              </w:rPr>
              <w:t>best_option = ranking[0][0]</w:t>
              <w:br/>
            </w:r>
            <w:r>
              <w:rPr>
                <w:rFonts w:ascii="Consolas" w:hAnsi="Consolas"/>
                <w:color w:val="263238"/>
                <w:sz w:val="17"/>
              </w:rPr>
              <w:t>print(f"Recommended option: Warehouse {best_option}")</w:t>
            </w:r>
          </w:p>
        </w:tc>
      </w:tr>
    </w:tbl>
    <w:p>
      <w:pPr>
        <w:pStyle w:val="Heading2"/>
      </w:pPr>
      <w:r>
        <w:t>Expected output</w:t>
      </w:r>
    </w:p>
    <w:tbl>
      <w:tblPr>
        <w:tblW w:type="auto" w:w="0"/>
        <w:jc w:val="center"/>
        <w:tblLayout w:type="fixed"/>
        <w:tblLook w:firstColumn="1" w:firstRow="1" w:lastColumn="0" w:lastRow="0" w:noHBand="0" w:noVBand="1" w:val="04A0"/>
      </w:tblPr>
      <w:tblGrid>
        <w:gridCol w:w="9720"/>
      </w:tblGrid>
      <w:tr>
        <w:tc>
          <w:tcPr>
            <w:tcW w:type="dxa" w:w="9936"/>
            <w:shd w:fill="F3F5F7"/>
            <w:tcMar>
              <w:top w:w="140" w:type="dxa"/>
              <w:start w:w="180" w:type="dxa"/>
              <w:bottom w:w="140" w:type="dxa"/>
              <w:end w:w="180" w:type="dxa"/>
            </w:tcMar>
          </w:tcPr>
          <w:p>
            <w:pPr>
              <w:spacing w:after="0"/>
            </w:pPr>
            <w:r>
              <w:rPr>
                <w:rFonts w:ascii="Consolas" w:hAnsi="Consolas"/>
                <w:color w:val="263238"/>
                <w:sz w:val="17"/>
              </w:rPr>
              <w:t>1. Warehouse B: 76.5</w:t>
              <w:br/>
            </w:r>
            <w:r>
              <w:rPr>
                <w:rFonts w:ascii="Consolas" w:hAnsi="Consolas"/>
                <w:color w:val="263238"/>
                <w:sz w:val="17"/>
              </w:rPr>
              <w:t>2. Warehouse C: 60.75</w:t>
              <w:br/>
            </w:r>
            <w:r>
              <w:rPr>
                <w:rFonts w:ascii="Consolas" w:hAnsi="Consolas"/>
                <w:color w:val="263238"/>
                <w:sz w:val="17"/>
              </w:rPr>
              <w:t>3. Warehouse A: 51.5</w:t>
              <w:br/>
            </w:r>
            <w:r>
              <w:rPr>
                <w:rFonts w:ascii="Consolas" w:hAnsi="Consolas"/>
                <w:color w:val="263238"/>
                <w:sz w:val="17"/>
              </w:rPr>
              <w:t>Recommended option: Warehouse B</w:t>
            </w:r>
          </w:p>
        </w:tc>
      </w:tr>
    </w:tbl>
    <w:p>
      <w:pPr>
        <w:pStyle w:val="Heading2"/>
      </w:pPr>
      <w:r>
        <w:t>How the code demonstrates extended reasoning</w:t>
      </w:r>
    </w:p>
    <w:p>
      <w:pPr>
        <w:pStyle w:val="ListBullet"/>
        <w:spacing w:after="60"/>
      </w:pPr>
      <w:r>
        <w:t>Makes decision criteria explicit instead of relying on intuition.</w:t>
      </w:r>
    </w:p>
    <w:p>
      <w:pPr>
        <w:pStyle w:val="ListBullet"/>
        <w:spacing w:after="60"/>
      </w:pPr>
      <w:r>
        <w:t>Uses visible weights so stakeholders can challenge priorities.</w:t>
      </w:r>
    </w:p>
    <w:p>
      <w:pPr>
        <w:pStyle w:val="ListBullet"/>
        <w:spacing w:after="60"/>
      </w:pPr>
      <w:r>
        <w:t>Produces a ranking that can be recalculated when inputs change.</w:t>
      </w:r>
    </w:p>
    <w:p>
      <w:pPr>
        <w:pStyle w:val="ListBullet"/>
        <w:spacing w:after="60"/>
      </w:pPr>
      <w:r>
        <w:t>Separates the analytical result from the final management decision.</w:t>
      </w:r>
    </w:p>
    <w:p>
      <w:pPr>
        <w:pStyle w:val="Heading1"/>
      </w:pPr>
      <w:r>
        <w:t>5. Workshop Exercise</w:t>
      </w:r>
    </w:p>
    <w:p>
      <w:pPr>
        <w:pStyle w:val="ListBullet"/>
        <w:spacing w:after="60"/>
      </w:pPr>
      <w:r>
        <w:t>Change the model to make cost 50% of the decision.</w:t>
      </w:r>
    </w:p>
    <w:p>
      <w:pPr>
        <w:pStyle w:val="ListBullet"/>
        <w:spacing w:after="60"/>
      </w:pPr>
      <w:r>
        <w:t>Create a growth-focused scenario where expansion capacity is 45%.</w:t>
      </w:r>
    </w:p>
    <w:p>
      <w:pPr>
        <w:pStyle w:val="ListBullet"/>
        <w:spacing w:after="60"/>
      </w:pPr>
      <w:r>
        <w:t>Add transportation cost, labor availability and compliance risk.</w:t>
      </w:r>
    </w:p>
    <w:p>
      <w:pPr>
        <w:pStyle w:val="ListBullet"/>
        <w:spacing w:after="60"/>
      </w:pPr>
      <w:r>
        <w:t>Compare the rankings and explain why the recommendation changes.</w:t>
      </w:r>
    </w:p>
    <w:p>
      <w:pPr>
        <w:pStyle w:val="ListBullet"/>
        <w:spacing w:after="60"/>
      </w:pPr>
      <w:r>
        <w:t>Document which inputs are facts and which are assumptions.</w:t>
      </w:r>
    </w:p>
    <w:p>
      <w:pPr>
        <w:pStyle w:val="Heading1"/>
      </w:pPr>
      <w:r>
        <w:t>6. Key Takeaways</w:t>
      </w:r>
    </w:p>
    <w:p>
      <w:pPr>
        <w:pStyle w:val="ListBullet"/>
        <w:spacing w:after="60"/>
      </w:pPr>
      <w:r>
        <w:t>Use extended reasoning for complex decisions, not every task.</w:t>
      </w:r>
    </w:p>
    <w:p>
      <w:pPr>
        <w:pStyle w:val="ListBullet"/>
        <w:spacing w:after="60"/>
      </w:pPr>
      <w:r>
        <w:t>Ask for assumptions, missing data, alternatives and risks.</w:t>
      </w:r>
    </w:p>
    <w:p>
      <w:pPr>
        <w:pStyle w:val="ListBullet"/>
        <w:spacing w:after="60"/>
      </w:pPr>
      <w:r>
        <w:t>Ground the analysis in verified organizational data.</w:t>
      </w:r>
    </w:p>
    <w:p>
      <w:pPr>
        <w:pStyle w:val="ListBullet"/>
        <w:spacing w:after="60"/>
      </w:pPr>
      <w:r>
        <w:t>Use code or a spreadsheet to make calculations reproducible.</w:t>
      </w:r>
    </w:p>
    <w:p>
      <w:pPr>
        <w:pStyle w:val="ListBullet"/>
        <w:spacing w:after="60"/>
      </w:pPr>
      <w:r>
        <w:t>Keep a human decision-maker accountable for the final outcome.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D8B"/>
        <w:sz w:val="16"/>
      </w:rPr>
      <w:t>Extended Reasoning | Practical AI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65C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A1B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8C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65C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Extended Reasoning: Concept, Case Study and Python Code</dc:title>
  <dc:subject>Practical guide for AI and business analytics workshops</dc:subject>
  <dc:creator>Vijay Perepa</dc:creator>
  <keywords/>
  <dc:description>generated by python-docx</dc:description>
  <lastModifiedBy>Vijay Perepa</lastModifiedBy>
  <revision>1</revision>
  <dcterms:created xsi:type="dcterms:W3CDTF">2026-09-21T08:17:19.5627485Z</dcterms:created>
  <dcterms:modified xsi:type="dcterms:W3CDTF">2026-09-21T08:17:19.5627485Z</dcterms:modified>
  <category/>
</coreProperties>
</file>