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6136" w14:textId="77777777" w:rsidR="00B70C55" w:rsidRDefault="00000000">
      <w:pPr>
        <w:spacing w:before="2000" w:after="100"/>
        <w:jc w:val="center"/>
      </w:pPr>
      <w:r>
        <w:rPr>
          <w:b/>
          <w:bCs/>
          <w:color w:val="B8912F"/>
          <w:spacing w:val="20"/>
          <w:sz w:val="30"/>
          <w:szCs w:val="30"/>
        </w:rPr>
        <w:t>PEREPA EDU</w:t>
      </w:r>
    </w:p>
    <w:p w14:paraId="0D2E15BC" w14:textId="77777777" w:rsidR="00B70C55" w:rsidRDefault="00000000">
      <w:pPr>
        <w:pBdr>
          <w:bottom w:val="single" w:sz="12" w:space="10" w:color="B8912F"/>
        </w:pBdr>
        <w:spacing w:after="400"/>
        <w:jc w:val="center"/>
      </w:pPr>
      <w:r>
        <w:rPr>
          <w:sz w:val="2"/>
          <w:szCs w:val="2"/>
        </w:rPr>
        <w:t xml:space="preserve"> </w:t>
      </w:r>
    </w:p>
    <w:p w14:paraId="3C047ADB" w14:textId="77777777" w:rsidR="00B70C55" w:rsidRDefault="00000000"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>Executive Prompting Mastery</w:t>
      </w:r>
    </w:p>
    <w:p w14:paraId="12E9E7D2" w14:textId="77777777" w:rsidR="00B70C55" w:rsidRDefault="00000000">
      <w:pPr>
        <w:spacing w:after="600"/>
        <w:jc w:val="center"/>
      </w:pPr>
      <w:r>
        <w:rPr>
          <w:i/>
          <w:iCs/>
          <w:color w:val="1B2A4A"/>
          <w:sz w:val="30"/>
          <w:szCs w:val="30"/>
        </w:rPr>
        <w:t>Getting High-Quality Outputs from Claude</w:t>
      </w:r>
    </w:p>
    <w:p w14:paraId="326F28F9" w14:textId="77777777" w:rsidR="00B70C55" w:rsidRDefault="00000000">
      <w:pPr>
        <w:spacing w:after="100"/>
        <w:jc w:val="center"/>
      </w:pPr>
      <w:r>
        <w:rPr>
          <w:b/>
          <w:bCs/>
          <w:color w:val="B8912F"/>
          <w:spacing w:val="10"/>
          <w:sz w:val="24"/>
          <w:szCs w:val="24"/>
        </w:rPr>
        <w:t>PARTICIPANT WORKBOOK</w:t>
      </w:r>
    </w:p>
    <w:p w14:paraId="6D83AF72" w14:textId="77777777" w:rsidR="00B70C55" w:rsidRDefault="00000000">
      <w:pPr>
        <w:spacing w:before="1400"/>
        <w:jc w:val="center"/>
      </w:pPr>
      <w:r>
        <w:rPr>
          <w:sz w:val="20"/>
          <w:szCs w:val="20"/>
        </w:rPr>
        <w:t>Module: Executive Prompting Mastery</w:t>
      </w:r>
    </w:p>
    <w:p w14:paraId="6FEEA431" w14:textId="77777777" w:rsidR="00B70C55" w:rsidRDefault="00000000">
      <w:pPr>
        <w:jc w:val="center"/>
      </w:pPr>
      <w:r>
        <w:rPr>
          <w:sz w:val="18"/>
          <w:szCs w:val="18"/>
        </w:rPr>
        <w:t>Role-based prompting • Chain-of-thought • Reusable frameworks • Accuracy techniques</w:t>
      </w:r>
    </w:p>
    <w:p w14:paraId="311DEEB4" w14:textId="77777777" w:rsidR="00B70C55" w:rsidRDefault="00000000">
      <w:pPr>
        <w:spacing w:before="1600"/>
        <w:jc w:val="center"/>
      </w:pPr>
      <w:r>
        <w:rPr>
          <w:color w:val="1B2A4A"/>
          <w:sz w:val="18"/>
          <w:szCs w:val="18"/>
        </w:rPr>
        <w:t xml:space="preserve">PEREPA </w:t>
      </w:r>
      <w:proofErr w:type="gramStart"/>
      <w:r>
        <w:rPr>
          <w:color w:val="1B2A4A"/>
          <w:sz w:val="18"/>
          <w:szCs w:val="18"/>
        </w:rPr>
        <w:t>EDU  |</w:t>
      </w:r>
      <w:proofErr w:type="gramEnd"/>
      <w:r>
        <w:rPr>
          <w:color w:val="1B2A4A"/>
          <w:sz w:val="18"/>
          <w:szCs w:val="18"/>
        </w:rPr>
        <w:t xml:space="preserve">  Bangalore – Pune</w:t>
      </w:r>
    </w:p>
    <w:p w14:paraId="645B2F74" w14:textId="77777777" w:rsidR="00B70C55" w:rsidRDefault="00000000">
      <w:r>
        <w:br w:type="page"/>
      </w:r>
    </w:p>
    <w:p w14:paraId="19385A99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Contents</w:t>
      </w:r>
    </w:p>
    <w:p w14:paraId="21F850D0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1.  The TARGET Framework — Anatomy of an Effective Prompt</w:t>
      </w:r>
    </w:p>
    <w:p w14:paraId="4E40FC00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2.  Role-Based Prompting — Six Case Studies (Managers, Leaders, HR, Finance, Sales, Operations)</w:t>
      </w:r>
    </w:p>
    <w:p w14:paraId="2E106DEF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3.  Chain-of-Thought Prompting Without the Jargon</w:t>
      </w:r>
    </w:p>
    <w:p w14:paraId="47562CCF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4.  Reusable Prompt Templates for Daily Work</w:t>
      </w:r>
    </w:p>
    <w:p w14:paraId="5001E9E0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5.  Techniques for Accuracy, Context and Business Relevance</w:t>
      </w:r>
    </w:p>
    <w:p w14:paraId="747606B2" w14:textId="77777777" w:rsidR="00B70C55" w:rsidRDefault="00000000">
      <w:pPr>
        <w:pStyle w:val="ListParagraph"/>
        <w:numPr>
          <w:ilvl w:val="0"/>
          <w:numId w:val="1"/>
        </w:numPr>
        <w:spacing w:after="60"/>
      </w:pPr>
      <w:r>
        <w:t>6.  Answer Key — Model Prompts and Worked Outputs</w:t>
      </w:r>
    </w:p>
    <w:p w14:paraId="6EEBD013" w14:textId="77777777" w:rsidR="00B70C55" w:rsidRDefault="00000000">
      <w:r>
        <w:br w:type="page"/>
      </w:r>
    </w:p>
    <w:p w14:paraId="679A5B04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1. The TARGET Framework</w:t>
      </w:r>
    </w:p>
    <w:p w14:paraId="27A29ADF" w14:textId="77777777" w:rsidR="00B70C55" w:rsidRDefault="00000000">
      <w:pPr>
        <w:spacing w:after="120"/>
      </w:pPr>
      <w:r>
        <w:t>Most disappointing Claude outputs come from an under-specified prompt, not from a limitation of the tool. TARGET is a six-point checklist you can run through for any business prompt, from a quick email to a board summary.</w:t>
      </w:r>
    </w:p>
    <w:p w14:paraId="241C1E80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6"/>
        <w:gridCol w:w="3118"/>
      </w:tblGrid>
      <w:tr w:rsidR="00B70C55" w14:paraId="437D61C0" w14:textId="77777777">
        <w:trPr>
          <w:tblHeader/>
        </w:trPr>
        <w:tc>
          <w:tcPr>
            <w:tcW w:w="3116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E4E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Letter</w:t>
            </w:r>
          </w:p>
        </w:tc>
        <w:tc>
          <w:tcPr>
            <w:tcW w:w="3116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2193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Stands for</w:t>
            </w:r>
          </w:p>
        </w:tc>
        <w:tc>
          <w:tcPr>
            <w:tcW w:w="3118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0CBF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Ask yourself</w:t>
            </w:r>
          </w:p>
        </w:tc>
      </w:tr>
      <w:tr w:rsidR="00B70C55" w14:paraId="7BEB773A" w14:textId="77777777"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BE43B" w14:textId="77777777" w:rsidR="00B70C55" w:rsidRDefault="00000000">
            <w:r>
              <w:rPr>
                <w:sz w:val="19"/>
                <w:szCs w:val="19"/>
              </w:rPr>
              <w:t>T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F9157" w14:textId="77777777" w:rsidR="00B70C55" w:rsidRDefault="00000000">
            <w:r>
              <w:rPr>
                <w:sz w:val="19"/>
                <w:szCs w:val="19"/>
              </w:rPr>
              <w:t>Task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76B49" w14:textId="77777777" w:rsidR="00B70C55" w:rsidRDefault="00000000">
            <w:r>
              <w:rPr>
                <w:sz w:val="19"/>
                <w:szCs w:val="19"/>
              </w:rPr>
              <w:t>What exactly do I want Claude to produce?</w:t>
            </w:r>
          </w:p>
        </w:tc>
      </w:tr>
      <w:tr w:rsidR="00B70C55" w14:paraId="32512ED7" w14:textId="77777777"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9F69E" w14:textId="77777777" w:rsidR="00B70C55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6B955" w14:textId="77777777" w:rsidR="00B70C55" w:rsidRDefault="00000000">
            <w:r>
              <w:rPr>
                <w:sz w:val="19"/>
                <w:szCs w:val="19"/>
              </w:rPr>
              <w:t>Audience</w:t>
            </w:r>
          </w:p>
        </w:tc>
        <w:tc>
          <w:tcPr>
            <w:tcW w:w="3118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0B29E" w14:textId="77777777" w:rsidR="00B70C55" w:rsidRDefault="00000000">
            <w:r>
              <w:rPr>
                <w:sz w:val="19"/>
                <w:szCs w:val="19"/>
              </w:rPr>
              <w:t>Who reads or uses this output, and what do they already know?</w:t>
            </w:r>
          </w:p>
        </w:tc>
      </w:tr>
      <w:tr w:rsidR="00B70C55" w14:paraId="097500A4" w14:textId="77777777"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EC6F8" w14:textId="77777777" w:rsidR="00B70C55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40244" w14:textId="77777777" w:rsidR="00B70C55" w:rsidRDefault="00000000">
            <w:r>
              <w:rPr>
                <w:sz w:val="19"/>
                <w:szCs w:val="19"/>
              </w:rPr>
              <w:t>Role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7D361" w14:textId="77777777" w:rsidR="00B70C55" w:rsidRDefault="00000000">
            <w:r>
              <w:rPr>
                <w:sz w:val="19"/>
                <w:szCs w:val="19"/>
              </w:rPr>
              <w:t>What expertise or perspective should Claude adopt (CFO, HR partner, ops head)?</w:t>
            </w:r>
          </w:p>
        </w:tc>
      </w:tr>
      <w:tr w:rsidR="00B70C55" w14:paraId="59459488" w14:textId="77777777"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433B" w14:textId="77777777" w:rsidR="00B70C55" w:rsidRDefault="00000000">
            <w:r>
              <w:rPr>
                <w:sz w:val="19"/>
                <w:szCs w:val="19"/>
              </w:rPr>
              <w:t>G</w:t>
            </w:r>
          </w:p>
        </w:tc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E1C5A" w14:textId="77777777" w:rsidR="00B70C55" w:rsidRDefault="00000000">
            <w:r>
              <w:rPr>
                <w:sz w:val="19"/>
                <w:szCs w:val="19"/>
              </w:rPr>
              <w:t>Guardrails</w:t>
            </w:r>
          </w:p>
        </w:tc>
        <w:tc>
          <w:tcPr>
            <w:tcW w:w="3118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29472" w14:textId="77777777" w:rsidR="00B70C55" w:rsidRDefault="00000000">
            <w:r>
              <w:rPr>
                <w:sz w:val="19"/>
                <w:szCs w:val="19"/>
              </w:rPr>
              <w:t>What length, tone, data and no-go items must the output respect?</w:t>
            </w:r>
          </w:p>
        </w:tc>
      </w:tr>
      <w:tr w:rsidR="00B70C55" w14:paraId="1061E07B" w14:textId="77777777"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0B4F" w14:textId="77777777" w:rsidR="00B70C55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EB0BD" w14:textId="77777777" w:rsidR="00B70C55" w:rsidRDefault="00000000">
            <w:r>
              <w:rPr>
                <w:sz w:val="19"/>
                <w:szCs w:val="19"/>
              </w:rPr>
              <w:t>Examples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F10BD" w14:textId="77777777" w:rsidR="00B70C55" w:rsidRDefault="00000000">
            <w:r>
              <w:rPr>
                <w:sz w:val="19"/>
                <w:szCs w:val="19"/>
              </w:rPr>
              <w:t>Can I show the data, format, or sample style I want it to follow?</w:t>
            </w:r>
          </w:p>
        </w:tc>
      </w:tr>
      <w:tr w:rsidR="00B70C55" w14:paraId="0DF04F32" w14:textId="77777777"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D7C8B" w14:textId="77777777" w:rsidR="00B70C55" w:rsidRDefault="00000000">
            <w:r>
              <w:rPr>
                <w:sz w:val="19"/>
                <w:szCs w:val="19"/>
              </w:rPr>
              <w:t>T</w:t>
            </w:r>
          </w:p>
        </w:tc>
        <w:tc>
          <w:tcPr>
            <w:tcW w:w="3116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F9A44" w14:textId="77777777" w:rsidR="00B70C55" w:rsidRDefault="00000000">
            <w:r>
              <w:rPr>
                <w:sz w:val="19"/>
                <w:szCs w:val="19"/>
              </w:rPr>
              <w:t>Test &amp; refine</w:t>
            </w:r>
          </w:p>
        </w:tc>
        <w:tc>
          <w:tcPr>
            <w:tcW w:w="3118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DFE45" w14:textId="77777777" w:rsidR="00B70C55" w:rsidRDefault="00000000">
            <w:r>
              <w:rPr>
                <w:sz w:val="19"/>
                <w:szCs w:val="19"/>
              </w:rPr>
              <w:t>After the first draft, what ONE thing will I ask Claude to fix?</w:t>
            </w:r>
          </w:p>
        </w:tc>
      </w:tr>
    </w:tbl>
    <w:p w14:paraId="571AF87F" w14:textId="77777777" w:rsidR="00B70C55" w:rsidRDefault="00B70C55">
      <w:pPr>
        <w:spacing w:after="200"/>
      </w:pPr>
    </w:p>
    <w:p w14:paraId="40BC027B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Quick Example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3AB3172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B7FEDB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38B8C6B0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Write an email to the client about the delay.</w:t>
            </w:r>
          </w:p>
        </w:tc>
      </w:tr>
    </w:tbl>
    <w:p w14:paraId="79949E47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0B9A4395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890F04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0611E4C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an email to our client explaining the 5-day delay in the Mumbai warehouse rollout.</w:t>
            </w:r>
          </w:p>
          <w:p w14:paraId="77831F80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Client's operations director — professional, not overly apologetic.</w:t>
            </w:r>
          </w:p>
          <w:p w14:paraId="7C5C76F2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our account manager who owns this relationship.</w:t>
            </w:r>
          </w:p>
          <w:p w14:paraId="024C0F17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Under 150 words. Include the new go-live date (14 Oct) and one concrete mitigation step. Do not mention internal staffing issues.</w:t>
            </w:r>
          </w:p>
          <w:p w14:paraId="3AEB8B7F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Match the tone of our usual client emails — direct, confident, solution-first.</w:t>
            </w:r>
          </w:p>
          <w:p w14:paraId="79534C12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follow up asking you to soften the opening line.</w:t>
            </w:r>
          </w:p>
        </w:tc>
      </w:tr>
    </w:tbl>
    <w:p w14:paraId="381F541E" w14:textId="77777777" w:rsidR="00B70C55" w:rsidRDefault="00B70C55">
      <w:pPr>
        <w:spacing w:after="160"/>
      </w:pPr>
    </w:p>
    <w:p w14:paraId="24EAC417" w14:textId="77777777" w:rsidR="00B70C55" w:rsidRDefault="00000000">
      <w:pPr>
        <w:spacing w:after="120"/>
      </w:pPr>
      <w:r>
        <w:rPr>
          <w:i/>
          <w:iCs/>
        </w:rPr>
        <w:t>Use TARGET as a mental checklist, not a rigid script — in daily use, most prompts only need three or four of the six elements spelled out.</w:t>
      </w:r>
    </w:p>
    <w:p w14:paraId="5D715AE1" w14:textId="77777777" w:rsidR="00B70C55" w:rsidRDefault="00000000">
      <w:r>
        <w:br w:type="page"/>
      </w:r>
    </w:p>
    <w:p w14:paraId="60B8503D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2. Role-Based Prompting</w:t>
      </w:r>
    </w:p>
    <w:p w14:paraId="19EB2096" w14:textId="77777777" w:rsidR="00B70C55" w:rsidRDefault="00000000">
      <w:pPr>
        <w:spacing w:after="120"/>
      </w:pPr>
      <w:r>
        <w:t>The same TARGET framework changes shape depending on who is asking and why. The six case studies below cover a manager, a senior leader, HR, finance, sales and operations — each with real-looking sample data, a weak prompt, a TARGET-built strong prompt, an illustrative Claude response, and a follow-on exercise.</w:t>
      </w:r>
    </w:p>
    <w:p w14:paraId="6C4DC799" w14:textId="77777777" w:rsidR="00B70C55" w:rsidRDefault="00B70C55">
      <w:pPr>
        <w:spacing w:after="200"/>
      </w:pPr>
    </w:p>
    <w:p w14:paraId="7EEF1FC1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1 — Managers: Preparing 1:1 Feedback</w:t>
      </w:r>
    </w:p>
    <w:p w14:paraId="36A233F6" w14:textId="77777777" w:rsidR="00B70C55" w:rsidRDefault="00000000">
      <w:pPr>
        <w:spacing w:after="120"/>
      </w:pPr>
      <w:r>
        <w:t>You lead a 5-member client-servicing team at a Bangalore-based BPO. Monthly 1:1s are tomorrow and you need talking points for each team member, grounded in this month's numbers.</w:t>
      </w:r>
    </w:p>
    <w:p w14:paraId="07B04028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B70C55" w14:paraId="2C38AF70" w14:textId="77777777">
        <w:trPr>
          <w:tblHeader/>
        </w:trPr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A0591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Employee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446A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Tasks Completed (of 10)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FFE8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Attendance %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4A8F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Peer Rating (1–5)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D43A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Manager's Note</w:t>
            </w:r>
          </w:p>
        </w:tc>
      </w:tr>
      <w:tr w:rsidR="00B70C55" w14:paraId="7E6E5388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F32C2" w14:textId="77777777" w:rsidR="00B70C55" w:rsidRDefault="00000000">
            <w:r>
              <w:rPr>
                <w:sz w:val="19"/>
                <w:szCs w:val="19"/>
              </w:rPr>
              <w:t>Ananya Rao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AFDFF" w14:textId="77777777" w:rsidR="00B70C55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F2D10" w14:textId="77777777" w:rsidR="00B70C55" w:rsidRDefault="00000000">
            <w:r>
              <w:rPr>
                <w:sz w:val="19"/>
                <w:szCs w:val="19"/>
              </w:rPr>
              <w:t>96%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0A5FD" w14:textId="77777777" w:rsidR="00B70C55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CB952" w14:textId="77777777" w:rsidR="00B70C55" w:rsidRDefault="00000000">
            <w:r>
              <w:rPr>
                <w:sz w:val="19"/>
                <w:szCs w:val="19"/>
              </w:rPr>
              <w:t>Strong on client calls</w:t>
            </w:r>
          </w:p>
        </w:tc>
      </w:tr>
      <w:tr w:rsidR="00B70C55" w14:paraId="60002434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772F4" w14:textId="77777777" w:rsidR="00B70C55" w:rsidRDefault="00000000">
            <w:r>
              <w:rPr>
                <w:sz w:val="19"/>
                <w:szCs w:val="19"/>
              </w:rPr>
              <w:t>Karthik Iyer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1DFDF" w14:textId="77777777" w:rsidR="00B70C5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630B3" w14:textId="77777777" w:rsidR="00B70C55" w:rsidRDefault="00000000">
            <w:r>
              <w:rPr>
                <w:sz w:val="19"/>
                <w:szCs w:val="19"/>
              </w:rPr>
              <w:t>88%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70FD4" w14:textId="77777777" w:rsidR="00B70C55" w:rsidRDefault="00000000">
            <w:r>
              <w:rPr>
                <w:sz w:val="19"/>
                <w:szCs w:val="19"/>
              </w:rPr>
              <w:t>3.2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718D2" w14:textId="77777777" w:rsidR="00B70C55" w:rsidRDefault="00000000">
            <w:r>
              <w:rPr>
                <w:sz w:val="19"/>
                <w:szCs w:val="19"/>
              </w:rPr>
              <w:t>Missed 2 deadlines</w:t>
            </w:r>
          </w:p>
        </w:tc>
      </w:tr>
      <w:tr w:rsidR="00B70C55" w14:paraId="5B7E5490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9B8A9" w14:textId="77777777" w:rsidR="00B70C55" w:rsidRDefault="00000000">
            <w:r>
              <w:rPr>
                <w:sz w:val="19"/>
                <w:szCs w:val="19"/>
              </w:rPr>
              <w:t>Priya Menon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DCFBC" w14:textId="77777777" w:rsidR="00B70C5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73CD0" w14:textId="77777777" w:rsidR="00B70C55" w:rsidRDefault="00000000">
            <w:r>
              <w:rPr>
                <w:sz w:val="19"/>
                <w:szCs w:val="19"/>
              </w:rPr>
              <w:t>99%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4AA83" w14:textId="77777777" w:rsidR="00B70C55" w:rsidRDefault="00000000">
            <w:r>
              <w:rPr>
                <w:sz w:val="19"/>
                <w:szCs w:val="19"/>
              </w:rPr>
              <w:t>4.8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E5135" w14:textId="77777777" w:rsidR="00B70C55" w:rsidRDefault="00000000">
            <w:r>
              <w:rPr>
                <w:sz w:val="19"/>
                <w:szCs w:val="19"/>
              </w:rPr>
              <w:t>Ready for stretch project</w:t>
            </w:r>
          </w:p>
        </w:tc>
      </w:tr>
      <w:tr w:rsidR="00B70C55" w14:paraId="68658030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F1153" w14:textId="77777777" w:rsidR="00B70C55" w:rsidRDefault="00000000">
            <w:r>
              <w:rPr>
                <w:sz w:val="19"/>
                <w:szCs w:val="19"/>
              </w:rPr>
              <w:t>Rahul Deshmukh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85E0A" w14:textId="77777777" w:rsidR="00B70C5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C8B02" w14:textId="77777777" w:rsidR="00B70C55" w:rsidRDefault="00000000">
            <w:r>
              <w:rPr>
                <w:sz w:val="19"/>
                <w:szCs w:val="19"/>
              </w:rPr>
              <w:t>91%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DC2B6" w14:textId="77777777" w:rsidR="00B70C55" w:rsidRDefault="00000000">
            <w:r>
              <w:rPr>
                <w:sz w:val="19"/>
                <w:szCs w:val="19"/>
              </w:rPr>
              <w:t>3.8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3AB09" w14:textId="77777777" w:rsidR="00B70C55" w:rsidRDefault="00000000">
            <w:r>
              <w:rPr>
                <w:sz w:val="19"/>
                <w:szCs w:val="19"/>
              </w:rPr>
              <w:t>Good collaborator, slow starter</w:t>
            </w:r>
          </w:p>
        </w:tc>
      </w:tr>
      <w:tr w:rsidR="00B70C55" w14:paraId="68A0F1C8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39E76" w14:textId="77777777" w:rsidR="00B70C55" w:rsidRDefault="00000000">
            <w:r>
              <w:rPr>
                <w:sz w:val="19"/>
                <w:szCs w:val="19"/>
              </w:rPr>
              <w:t>Fatima Sheikh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2D35B" w14:textId="77777777" w:rsidR="00B70C55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336A1" w14:textId="77777777" w:rsidR="00B70C55" w:rsidRDefault="00000000">
            <w:r>
              <w:rPr>
                <w:sz w:val="19"/>
                <w:szCs w:val="19"/>
              </w:rPr>
              <w:t>94%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39FE6" w14:textId="77777777" w:rsidR="00B70C55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9F320" w14:textId="77777777" w:rsidR="00B70C55" w:rsidRDefault="00000000">
            <w:r>
              <w:rPr>
                <w:sz w:val="19"/>
                <w:szCs w:val="19"/>
              </w:rPr>
              <w:t>Consistent, wants more ownership</w:t>
            </w:r>
          </w:p>
        </w:tc>
      </w:tr>
    </w:tbl>
    <w:p w14:paraId="016879B9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3D5038E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126F8C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7E4E1052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Write feedback for my team.</w:t>
            </w:r>
          </w:p>
        </w:tc>
      </w:tr>
    </w:tbl>
    <w:p w14:paraId="6DF60DB7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678D9036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7908FD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255A8DC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Draft 1:1 feedback talking </w:t>
            </w:r>
            <w:proofErr w:type="gramStart"/>
            <w:r>
              <w:rPr>
                <w:sz w:val="20"/>
                <w:szCs w:val="20"/>
              </w:rPr>
              <w:t>points</w:t>
            </w:r>
            <w:proofErr w:type="gramEnd"/>
            <w:r>
              <w:rPr>
                <w:sz w:val="20"/>
                <w:szCs w:val="20"/>
              </w:rPr>
              <w:t xml:space="preserve"> for each of my 5 team members using the performance data below.</w:t>
            </w:r>
          </w:p>
          <w:p w14:paraId="1DFDEA2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For my own prep notes before each 1:1 — not for the HR file.</w:t>
            </w:r>
          </w:p>
          <w:p w14:paraId="310CB25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an experienced people manager who coaches for growth, not just evaluates.</w:t>
            </w:r>
          </w:p>
          <w:p w14:paraId="4F23453E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4–5 bullet points per person. Include exactly one strength, one development area, and one specific next step. No generic praise like ‘good job.’</w:t>
            </w:r>
          </w:p>
          <w:p w14:paraId="172442DA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65256B2D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make Karthik's tone more supportive since he's newer to the team.</w:t>
            </w:r>
          </w:p>
        </w:tc>
      </w:tr>
    </w:tbl>
    <w:p w14:paraId="3CE252EA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73770A3C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93B90B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2B2EB343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Priya Menon:</w:t>
            </w:r>
          </w:p>
          <w:p w14:paraId="399FEA2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• Strength: Completed all 10 tasks with a 4.8 peer rating — the most reliable closer on the team this month.</w:t>
            </w:r>
          </w:p>
          <w:p w14:paraId="46E5D73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• Development area: Hasn't yet led a cross-functional initiative; still working within her own workstream.</w:t>
            </w:r>
          </w:p>
          <w:p w14:paraId="7A7D5F8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• Next step: Offer ownership of the Q3 client onboarding project as a stretch assignment.</w:t>
            </w:r>
          </w:p>
          <w:p w14:paraId="36C660A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• Talking point: Ask what kind of stretch work she wants — don't assume.</w:t>
            </w:r>
          </w:p>
        </w:tc>
      </w:tr>
    </w:tbl>
    <w:p w14:paraId="38D08DA4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03C46DB5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D6B182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4E649567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Using the same data, ask Claude to also draft a short congratulatory note you could send to Priya, and a separate private coaching note (not for her) on how to help Karthik improve his deadline record.</w:t>
            </w:r>
          </w:p>
        </w:tc>
      </w:tr>
    </w:tbl>
    <w:p w14:paraId="21B171B4" w14:textId="77777777" w:rsidR="00B70C55" w:rsidRDefault="00B70C55">
      <w:pPr>
        <w:spacing w:after="300"/>
      </w:pPr>
    </w:p>
    <w:p w14:paraId="2F63BBAA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2 — Leaders: A Board-Ready Quarterly Summary</w:t>
      </w:r>
    </w:p>
    <w:p w14:paraId="20234838" w14:textId="77777777" w:rsidR="00B70C55" w:rsidRDefault="00000000">
      <w:pPr>
        <w:spacing w:after="120"/>
      </w:pPr>
      <w:r>
        <w:t>You're the strategy head at Sunrise Consumer Products Ltd. The leadership team meets in an hour and wants a one-page read on Q2 FY26 regional performance, not a re-statement of the MIS pack.</w:t>
      </w:r>
    </w:p>
    <w:p w14:paraId="04964F8F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B70C55" w14:paraId="09F224DA" w14:textId="77777777">
        <w:trPr>
          <w:tblHeader/>
        </w:trPr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6D1CE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8FCD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Q2 FY26 Revenue (INR Lakh)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5548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YoY Growth %</w:t>
            </w:r>
          </w:p>
        </w:tc>
        <w:tc>
          <w:tcPr>
            <w:tcW w:w="233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C92A2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Contribution Margin %</w:t>
            </w:r>
          </w:p>
        </w:tc>
      </w:tr>
      <w:tr w:rsidR="00B70C55" w14:paraId="500D142A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C6410" w14:textId="77777777" w:rsidR="00B70C55" w:rsidRDefault="00000000">
            <w:r>
              <w:rPr>
                <w:sz w:val="19"/>
                <w:szCs w:val="19"/>
              </w:rPr>
              <w:t>North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77B60" w14:textId="77777777" w:rsidR="00B70C55" w:rsidRDefault="00000000">
            <w:r>
              <w:rPr>
                <w:sz w:val="19"/>
                <w:szCs w:val="19"/>
              </w:rPr>
              <w:t>842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4E93E" w14:textId="77777777" w:rsidR="00B70C55" w:rsidRDefault="00000000">
            <w:r>
              <w:rPr>
                <w:sz w:val="19"/>
                <w:szCs w:val="19"/>
              </w:rPr>
              <w:t>+14%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4C16B" w14:textId="77777777" w:rsidR="00B70C55" w:rsidRDefault="00000000">
            <w:r>
              <w:rPr>
                <w:sz w:val="19"/>
                <w:szCs w:val="19"/>
              </w:rPr>
              <w:t>32%</w:t>
            </w:r>
          </w:p>
        </w:tc>
      </w:tr>
      <w:tr w:rsidR="00B70C55" w14:paraId="3DEFB1F5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B777C" w14:textId="77777777" w:rsidR="00B70C55" w:rsidRDefault="00000000">
            <w:r>
              <w:rPr>
                <w:sz w:val="19"/>
                <w:szCs w:val="19"/>
              </w:rPr>
              <w:t>South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39CED" w14:textId="77777777" w:rsidR="00B70C55" w:rsidRDefault="00000000">
            <w:r>
              <w:rPr>
                <w:sz w:val="19"/>
                <w:szCs w:val="19"/>
              </w:rPr>
              <w:t>615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7F182" w14:textId="77777777" w:rsidR="00B70C55" w:rsidRDefault="00000000">
            <w:r>
              <w:rPr>
                <w:sz w:val="19"/>
                <w:szCs w:val="19"/>
              </w:rPr>
              <w:t>+9%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8F805" w14:textId="77777777" w:rsidR="00B70C55" w:rsidRDefault="00000000">
            <w:r>
              <w:rPr>
                <w:sz w:val="19"/>
                <w:szCs w:val="19"/>
              </w:rPr>
              <w:t>29%</w:t>
            </w:r>
          </w:p>
        </w:tc>
      </w:tr>
      <w:tr w:rsidR="00B70C55" w14:paraId="4483D929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ACB30" w14:textId="77777777" w:rsidR="00B70C55" w:rsidRDefault="00000000">
            <w:r>
              <w:rPr>
                <w:sz w:val="19"/>
                <w:szCs w:val="19"/>
              </w:rPr>
              <w:t>East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1B957" w14:textId="77777777" w:rsidR="00B70C55" w:rsidRDefault="00000000">
            <w:r>
              <w:rPr>
                <w:sz w:val="19"/>
                <w:szCs w:val="19"/>
              </w:rPr>
              <w:t>288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034B2" w14:textId="77777777" w:rsidR="00B70C55" w:rsidRDefault="00000000">
            <w:r>
              <w:rPr>
                <w:sz w:val="19"/>
                <w:szCs w:val="19"/>
              </w:rPr>
              <w:t>–6%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24E55" w14:textId="77777777" w:rsidR="00B70C55" w:rsidRDefault="00000000">
            <w:r>
              <w:rPr>
                <w:sz w:val="19"/>
                <w:szCs w:val="19"/>
              </w:rPr>
              <w:t>21%</w:t>
            </w:r>
          </w:p>
        </w:tc>
      </w:tr>
      <w:tr w:rsidR="00B70C55" w14:paraId="7A2304C4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EE246" w14:textId="77777777" w:rsidR="00B70C55" w:rsidRDefault="00000000">
            <w:r>
              <w:rPr>
                <w:sz w:val="19"/>
                <w:szCs w:val="19"/>
              </w:rPr>
              <w:t>West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B4BE1" w14:textId="77777777" w:rsidR="00B70C55" w:rsidRDefault="00000000">
            <w:r>
              <w:rPr>
                <w:sz w:val="19"/>
                <w:szCs w:val="19"/>
              </w:rPr>
              <w:t>704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AD646" w14:textId="77777777" w:rsidR="00B70C55" w:rsidRDefault="00000000">
            <w:r>
              <w:rPr>
                <w:sz w:val="19"/>
                <w:szCs w:val="19"/>
              </w:rPr>
              <w:t>+11%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B059D" w14:textId="77777777" w:rsidR="00B70C55" w:rsidRDefault="00000000">
            <w:r>
              <w:rPr>
                <w:sz w:val="19"/>
                <w:szCs w:val="19"/>
              </w:rPr>
              <w:t>30%</w:t>
            </w:r>
          </w:p>
        </w:tc>
      </w:tr>
    </w:tbl>
    <w:p w14:paraId="2C7ABDE7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5E6B297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D41391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11FF9AE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Summarize our quarterly performance for the leadership meeting.</w:t>
            </w:r>
          </w:p>
        </w:tc>
      </w:tr>
    </w:tbl>
    <w:p w14:paraId="4E5E0B71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63CD8680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E9DDEC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0EF3617B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a 1-page strategic summary of Sunrise Consumer Products' Q2 FY26 regional performance for the leadership team, ending with one recommended action.</w:t>
            </w:r>
          </w:p>
          <w:p w14:paraId="29EF6EBF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CXOs in a 30-minute review — they've seen the numbers already; they need the ‘so what.’</w:t>
            </w:r>
          </w:p>
          <w:p w14:paraId="61785EAA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 strategy advisor who turns data into a board-ready narrative.</w:t>
            </w:r>
          </w:p>
          <w:p w14:paraId="61D49252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Maximum 150 words. Plain language, no jargon. Must name the East region's decline and propose one specific next step with rationale.</w:t>
            </w:r>
          </w:p>
          <w:p w14:paraId="32FE4994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60597AE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add a one-line risk statement if we do nothing about the East region.</w:t>
            </w:r>
          </w:p>
        </w:tc>
      </w:tr>
    </w:tbl>
    <w:p w14:paraId="5EADC360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1B92145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2D22C6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1D9BEB2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Sunrise delivered a solid Q2 FY26, led by North (+14%) and West (+11%), both ahead of their contribution-margin targets.</w:t>
            </w:r>
          </w:p>
          <w:p w14:paraId="01994696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East declined 6% YoY — likely tied to the distributor stock-outs flagged last quarter — and is now the only region moving backward.</w:t>
            </w:r>
          </w:p>
          <w:p w14:paraId="70358EEE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Recommendation: commission a 2-week East-region distributor audit before the Q3 budget lock. Left unaddressed, a further slide in East would offset roughly half of North's gains.</w:t>
            </w:r>
          </w:p>
        </w:tc>
      </w:tr>
    </w:tbl>
    <w:p w14:paraId="463E2D28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E7E3F1A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57303F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5DE2BD1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Ask Claude to turn the same summary into 3 spoken talking points you could use with no slides at all.</w:t>
            </w:r>
          </w:p>
        </w:tc>
      </w:tr>
    </w:tbl>
    <w:p w14:paraId="2C47B76A" w14:textId="77777777" w:rsidR="00B70C55" w:rsidRDefault="00B70C55">
      <w:pPr>
        <w:spacing w:after="300"/>
      </w:pPr>
    </w:p>
    <w:p w14:paraId="565437B8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3 — HR: An Attrition Note for the CHRO</w:t>
      </w:r>
    </w:p>
    <w:p w14:paraId="77EA825B" w14:textId="77777777" w:rsidR="00B70C55" w:rsidRDefault="00000000">
      <w:pPr>
        <w:spacing w:after="120"/>
      </w:pPr>
      <w:r>
        <w:t>This quarter's exit data is in. The CHRO wants root causes by department and two retention actions before Friday's exec HR review — not just the numbers restated.</w:t>
      </w:r>
    </w:p>
    <w:p w14:paraId="7A97C834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B70C55" w14:paraId="5DE38591" w14:textId="77777777">
        <w:trPr>
          <w:tblHeader/>
        </w:trPr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86981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Department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4206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Headcount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9096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Exits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Qtr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8B02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Attrition %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8E43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Top Exit-Interview Theme</w:t>
            </w:r>
          </w:p>
        </w:tc>
      </w:tr>
      <w:tr w:rsidR="00B70C55" w14:paraId="63D3BE6B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7F4B9" w14:textId="77777777" w:rsidR="00B70C55" w:rsidRDefault="00000000">
            <w:r>
              <w:rPr>
                <w:sz w:val="19"/>
                <w:szCs w:val="19"/>
              </w:rPr>
              <w:t>Sales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45060" w14:textId="77777777" w:rsidR="00B70C55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C2D65" w14:textId="77777777" w:rsidR="00B70C5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65035" w14:textId="77777777" w:rsidR="00B70C55" w:rsidRDefault="00000000">
            <w:r>
              <w:rPr>
                <w:sz w:val="19"/>
                <w:szCs w:val="19"/>
              </w:rPr>
              <w:t>12.5%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FFD42" w14:textId="77777777" w:rsidR="00B70C55" w:rsidRDefault="00000000">
            <w:r>
              <w:rPr>
                <w:sz w:val="19"/>
                <w:szCs w:val="19"/>
              </w:rPr>
              <w:t>Compensation vs. market</w:t>
            </w:r>
          </w:p>
        </w:tc>
      </w:tr>
      <w:tr w:rsidR="00B70C55" w14:paraId="1CF21920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CE902" w14:textId="77777777" w:rsidR="00B70C55" w:rsidRDefault="00000000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3DF46" w14:textId="77777777" w:rsidR="00B70C55" w:rsidRDefault="00000000">
            <w:r>
              <w:rPr>
                <w:sz w:val="19"/>
                <w:szCs w:val="19"/>
              </w:rPr>
              <w:t>65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94955" w14:textId="77777777" w:rsidR="00B70C5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F37F7" w14:textId="77777777" w:rsidR="00B70C55" w:rsidRDefault="00000000">
            <w:r>
              <w:rPr>
                <w:sz w:val="19"/>
                <w:szCs w:val="19"/>
              </w:rPr>
              <w:t>6.2%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2E2C2" w14:textId="77777777" w:rsidR="00B70C55" w:rsidRDefault="00000000">
            <w:r>
              <w:rPr>
                <w:sz w:val="19"/>
                <w:szCs w:val="19"/>
              </w:rPr>
              <w:t>Limited growth path</w:t>
            </w:r>
          </w:p>
        </w:tc>
      </w:tr>
      <w:tr w:rsidR="00B70C55" w14:paraId="2604DCED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AA2A4" w14:textId="77777777" w:rsidR="00B70C55" w:rsidRDefault="00000000">
            <w:r>
              <w:rPr>
                <w:sz w:val="19"/>
                <w:szCs w:val="19"/>
              </w:rPr>
              <w:t>IT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E2208" w14:textId="77777777" w:rsidR="00B70C55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C4614" w14:textId="77777777" w:rsidR="00B70C5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93772" w14:textId="77777777" w:rsidR="00B70C55" w:rsidRDefault="00000000">
            <w:r>
              <w:rPr>
                <w:sz w:val="19"/>
                <w:szCs w:val="19"/>
              </w:rPr>
              <w:t>3.3%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0E383" w14:textId="77777777" w:rsidR="00B70C55" w:rsidRDefault="00000000">
            <w:r>
              <w:rPr>
                <w:sz w:val="19"/>
                <w:szCs w:val="19"/>
              </w:rPr>
              <w:t>N/A — single exit</w:t>
            </w:r>
          </w:p>
        </w:tc>
      </w:tr>
      <w:tr w:rsidR="00B70C55" w14:paraId="062AA8AA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3CC0" w14:textId="77777777" w:rsidR="00B70C55" w:rsidRDefault="00000000">
            <w:r>
              <w:rPr>
                <w:sz w:val="19"/>
                <w:szCs w:val="19"/>
              </w:rPr>
              <w:t>Finance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3649F" w14:textId="77777777" w:rsidR="00B70C55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7FD8E" w14:textId="77777777" w:rsidR="00B70C5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7099B" w14:textId="77777777" w:rsidR="00B70C55" w:rsidRDefault="00000000">
            <w:r>
              <w:rPr>
                <w:sz w:val="19"/>
                <w:szCs w:val="19"/>
              </w:rPr>
              <w:t>13.6%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82AB1" w14:textId="77777777" w:rsidR="00B70C55" w:rsidRDefault="00000000">
            <w:r>
              <w:rPr>
                <w:sz w:val="19"/>
                <w:szCs w:val="19"/>
              </w:rPr>
              <w:t>Manager relationship</w:t>
            </w:r>
          </w:p>
        </w:tc>
      </w:tr>
    </w:tbl>
    <w:p w14:paraId="2D952580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7885B31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CC6BA0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3649C7F2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Why is attrition high and what should we do?</w:t>
            </w:r>
          </w:p>
        </w:tc>
      </w:tr>
    </w:tbl>
    <w:p w14:paraId="551F3D31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98F80DD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7B6B33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5BCC5AAB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a one-page note to the CHRO summarizing this quarter's attrition drivers by department and recommending two retention actions.</w:t>
            </w:r>
          </w:p>
          <w:p w14:paraId="49BF357A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CHRO, ahead of the exec HR review — assume she knows the numbers; she wants root causes and a plan.</w:t>
            </w:r>
          </w:p>
          <w:p w14:paraId="47735D9D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an HR business partner who personally ran the exit interviews.</w:t>
            </w:r>
          </w:p>
          <w:p w14:paraId="2FDB3723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Call out Finance and Sales specifically — both above 12% attrition. Recommend actions that do not require a compensation budget increase (that's being handled separately). Keep to 200 words.</w:t>
            </w:r>
          </w:p>
          <w:p w14:paraId="07DF1129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13A20466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reframe one action as a 90-day pilot instead of a permanent policy.</w:t>
            </w:r>
          </w:p>
        </w:tc>
      </w:tr>
    </w:tbl>
    <w:p w14:paraId="214F86E3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0099F80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F67BD3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44F8FA76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Finance's attrition (13.6%) traces to manager-relationship issues rather than pay — a 90-day pilot of skip-level 1:1s for Finance could surface concerns early without a policy change.</w:t>
            </w:r>
          </w:p>
          <w:p w14:paraId="1EAD4C2D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Sales' attrition (12.5%) is compensation-linked and sits outside this note's scope pending the separate pay-band review.</w:t>
            </w:r>
          </w:p>
          <w:p w14:paraId="79501384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Operations and IT are within normal range and need no immediate action.</w:t>
            </w:r>
          </w:p>
        </w:tc>
      </w:tr>
    </w:tbl>
    <w:p w14:paraId="5C389E61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73FE32A4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20E7E0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206C40C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Ask Claude to draft 3 exit-interview questions that would help confirm whether the ‘manager relationship’ theme in Finance is isolated to one manager or spread across the department.</w:t>
            </w:r>
          </w:p>
        </w:tc>
      </w:tr>
    </w:tbl>
    <w:p w14:paraId="79E9A354" w14:textId="77777777" w:rsidR="00B70C55" w:rsidRDefault="00B70C55">
      <w:pPr>
        <w:spacing w:after="300"/>
      </w:pPr>
    </w:p>
    <w:p w14:paraId="132BC122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4 — Finance: Variance Commentary for the CFO</w:t>
      </w:r>
    </w:p>
    <w:p w14:paraId="109CF352" w14:textId="77777777" w:rsidR="00B70C55" w:rsidRDefault="00000000">
      <w:pPr>
        <w:spacing w:after="120"/>
      </w:pPr>
      <w:r>
        <w:t>Month-end MIS is closed. The CFO's review is in 20 minutes and wants commentary on the two biggest variances — not a re-read of the table.</w:t>
      </w:r>
    </w:p>
    <w:p w14:paraId="702F4C94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B70C55" w14:paraId="011B6AC8" w14:textId="77777777">
        <w:trPr>
          <w:tblHeader/>
        </w:trPr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9C80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B4433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Budget (INR Lakh)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574E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(INR Lakh)</w:t>
            </w:r>
          </w:p>
        </w:tc>
        <w:tc>
          <w:tcPr>
            <w:tcW w:w="233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3211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Variance %</w:t>
            </w:r>
          </w:p>
        </w:tc>
      </w:tr>
      <w:tr w:rsidR="00B70C55" w14:paraId="1910223B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C1B67" w14:textId="77777777" w:rsidR="00B70C55" w:rsidRDefault="00000000">
            <w:r>
              <w:rPr>
                <w:sz w:val="19"/>
                <w:szCs w:val="19"/>
              </w:rPr>
              <w:t>Revenue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4005A" w14:textId="77777777" w:rsidR="00B70C55" w:rsidRDefault="00000000">
            <w:r>
              <w:rPr>
                <w:sz w:val="19"/>
                <w:szCs w:val="19"/>
              </w:rPr>
              <w:t>1,250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E8267" w14:textId="77777777" w:rsidR="00B70C55" w:rsidRDefault="00000000">
            <w:r>
              <w:rPr>
                <w:sz w:val="19"/>
                <w:szCs w:val="19"/>
              </w:rPr>
              <w:t>1,180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D9BD6" w14:textId="77777777" w:rsidR="00B70C55" w:rsidRDefault="00000000">
            <w:r>
              <w:rPr>
                <w:sz w:val="19"/>
                <w:szCs w:val="19"/>
              </w:rPr>
              <w:t>–5.6%</w:t>
            </w:r>
          </w:p>
        </w:tc>
      </w:tr>
      <w:tr w:rsidR="00B70C55" w14:paraId="38DAAC5B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E01D6" w14:textId="77777777" w:rsidR="00B70C55" w:rsidRDefault="00000000">
            <w:r>
              <w:rPr>
                <w:sz w:val="19"/>
                <w:szCs w:val="19"/>
              </w:rPr>
              <w:t>COGS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91E66" w14:textId="77777777" w:rsidR="00B70C55" w:rsidRDefault="00000000">
            <w:r>
              <w:rPr>
                <w:sz w:val="19"/>
                <w:szCs w:val="19"/>
              </w:rPr>
              <w:t>720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FF69D" w14:textId="77777777" w:rsidR="00B70C55" w:rsidRDefault="00000000">
            <w:r>
              <w:rPr>
                <w:sz w:val="19"/>
                <w:szCs w:val="19"/>
              </w:rPr>
              <w:t>705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4AA6B" w14:textId="77777777" w:rsidR="00B70C55" w:rsidRDefault="00000000">
            <w:r>
              <w:rPr>
                <w:sz w:val="19"/>
                <w:szCs w:val="19"/>
              </w:rPr>
              <w:t>–2.1%</w:t>
            </w:r>
          </w:p>
        </w:tc>
      </w:tr>
      <w:tr w:rsidR="00B70C55" w14:paraId="132EC1F5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2DE99" w14:textId="77777777" w:rsidR="00B70C55" w:rsidRDefault="00000000">
            <w:r>
              <w:rPr>
                <w:sz w:val="19"/>
                <w:szCs w:val="19"/>
              </w:rPr>
              <w:t>Employee Costs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26E9F" w14:textId="77777777" w:rsidR="00B70C55" w:rsidRDefault="00000000">
            <w:r>
              <w:rPr>
                <w:sz w:val="19"/>
                <w:szCs w:val="19"/>
              </w:rPr>
              <w:t>210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A97D6" w14:textId="77777777" w:rsidR="00B70C55" w:rsidRDefault="00000000">
            <w:r>
              <w:rPr>
                <w:sz w:val="19"/>
                <w:szCs w:val="19"/>
              </w:rPr>
              <w:t>232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FD0EC" w14:textId="77777777" w:rsidR="00B70C55" w:rsidRDefault="00000000">
            <w:r>
              <w:rPr>
                <w:sz w:val="19"/>
                <w:szCs w:val="19"/>
              </w:rPr>
              <w:t>+10.5%</w:t>
            </w:r>
          </w:p>
        </w:tc>
      </w:tr>
      <w:tr w:rsidR="00B70C55" w14:paraId="3D2F121D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38DC7" w14:textId="77777777" w:rsidR="00B70C55" w:rsidRDefault="00000000">
            <w:r>
              <w:rPr>
                <w:sz w:val="19"/>
                <w:szCs w:val="19"/>
              </w:rPr>
              <w:t>Marketing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2C07D" w14:textId="77777777" w:rsidR="00B70C55" w:rsidRDefault="00000000">
            <w:r>
              <w:rPr>
                <w:sz w:val="19"/>
                <w:szCs w:val="19"/>
              </w:rPr>
              <w:t>95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F7A44" w14:textId="77777777" w:rsidR="00B70C55" w:rsidRDefault="00000000">
            <w:r>
              <w:rPr>
                <w:sz w:val="19"/>
                <w:szCs w:val="19"/>
              </w:rPr>
              <w:t>61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24A09" w14:textId="77777777" w:rsidR="00B70C55" w:rsidRDefault="00000000">
            <w:r>
              <w:rPr>
                <w:sz w:val="19"/>
                <w:szCs w:val="19"/>
              </w:rPr>
              <w:t>–35.8%</w:t>
            </w:r>
          </w:p>
        </w:tc>
      </w:tr>
      <w:tr w:rsidR="00B70C55" w14:paraId="3A809BAC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6AA04" w14:textId="77777777" w:rsidR="00B70C55" w:rsidRDefault="00000000">
            <w:r>
              <w:rPr>
                <w:sz w:val="19"/>
                <w:szCs w:val="19"/>
              </w:rPr>
              <w:lastRenderedPageBreak/>
              <w:t xml:space="preserve">Other </w:t>
            </w:r>
            <w:proofErr w:type="spellStart"/>
            <w:r>
              <w:rPr>
                <w:sz w:val="19"/>
                <w:szCs w:val="19"/>
              </w:rPr>
              <w:t>Opex</w:t>
            </w:r>
            <w:proofErr w:type="spellEnd"/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5403C" w14:textId="77777777" w:rsidR="00B70C55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DFD0A" w14:textId="77777777" w:rsidR="00B70C55" w:rsidRDefault="00000000">
            <w:r>
              <w:rPr>
                <w:sz w:val="19"/>
                <w:szCs w:val="19"/>
              </w:rPr>
              <w:t>58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127CC" w14:textId="77777777" w:rsidR="00B70C55" w:rsidRDefault="00000000">
            <w:r>
              <w:rPr>
                <w:sz w:val="19"/>
                <w:szCs w:val="19"/>
              </w:rPr>
              <w:t>–3.3%</w:t>
            </w:r>
          </w:p>
        </w:tc>
      </w:tr>
    </w:tbl>
    <w:p w14:paraId="72E0E8CD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6075E73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500014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4D1FBFA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Explain the variance in this month's numbers.</w:t>
            </w:r>
          </w:p>
        </w:tc>
      </w:tr>
    </w:tbl>
    <w:p w14:paraId="73BF4F3F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0307BEA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500C31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52F0614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variance commentary for the CFO's monthly review, explaining the two largest variances and their likely drivers.</w:t>
            </w:r>
          </w:p>
          <w:p w14:paraId="6AD0EACF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CFO — finance-literate, wants root cause, not restated numbers.</w:t>
            </w:r>
          </w:p>
          <w:p w14:paraId="6BCCF75D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an FP&amp;A analyst preparing MIS commentary.</w:t>
            </w:r>
          </w:p>
          <w:p w14:paraId="313AA7D7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Figures are in INR Lakhs for FY25-26. Cover only Employee Costs and Marketing (largest variances). Flag if a variance looks like timing (e.g., a payment or campaign shift) rather than a real trend. Keep to 120 words.</w:t>
            </w:r>
          </w:p>
          <w:p w14:paraId="3245C317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395A16FB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add one question I should raise with the HR head about the Employee Costs overrun.</w:t>
            </w:r>
          </w:p>
        </w:tc>
      </w:tr>
    </w:tbl>
    <w:p w14:paraId="6F0EACF3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334328D8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0DEA87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2DEB0773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Employee Costs overran budget by 10.5% (INR 22 Lakh), most likely from the two lateral hires onboarded mid-month plus a one-time relocation reimbursement — worth confirming whether this is a one-off or a new run-rate.</w:t>
            </w:r>
          </w:p>
          <w:p w14:paraId="2C89886B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Marketing underspent by 35.8%. If this reflects a delayed campaign rather than a cut, expect a catch-up spend next month that could reverse this </w:t>
            </w:r>
            <w:proofErr w:type="spellStart"/>
            <w:r>
              <w:rPr>
                <w:sz w:val="20"/>
                <w:szCs w:val="20"/>
              </w:rPr>
              <w:t>favorable</w:t>
            </w:r>
            <w:proofErr w:type="spellEnd"/>
            <w:r>
              <w:rPr>
                <w:sz w:val="20"/>
                <w:szCs w:val="20"/>
              </w:rPr>
              <w:t xml:space="preserve"> variance.</w:t>
            </w:r>
          </w:p>
        </w:tc>
      </w:tr>
    </w:tbl>
    <w:p w14:paraId="3282B43F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B174480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499D31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3220458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Ask Claude to turn this commentary into 3 bullet points suitable for a board-pack appendix.</w:t>
            </w:r>
          </w:p>
        </w:tc>
      </w:tr>
    </w:tbl>
    <w:p w14:paraId="66ABA5C9" w14:textId="77777777" w:rsidR="00B70C55" w:rsidRDefault="00B70C55">
      <w:pPr>
        <w:spacing w:after="300"/>
      </w:pPr>
    </w:p>
    <w:p w14:paraId="6203EE34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5 — Sales: A Pipeline Health Check Before the QBR</w:t>
      </w:r>
    </w:p>
    <w:p w14:paraId="4BD62718" w14:textId="77777777" w:rsidR="00B70C55" w:rsidRDefault="00000000">
      <w:pPr>
        <w:spacing w:after="120"/>
      </w:pPr>
      <w:r>
        <w:t>Quarter-end is 30-Sep. Before today's pipeline review, you need to know which deals are genuinely at risk of slipping — and what to do about each one.</w:t>
      </w:r>
    </w:p>
    <w:p w14:paraId="71A69444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B70C55" w14:paraId="670EAF2A" w14:textId="77777777">
        <w:trPr>
          <w:tblHeader/>
        </w:trPr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D8A9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Deal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E8ADD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1EDFE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Deal Size (INR Lakh)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FB78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Win Probability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32567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Close</w:t>
            </w:r>
          </w:p>
        </w:tc>
      </w:tr>
      <w:tr w:rsidR="00B70C55" w14:paraId="67E3C1FB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2DACA" w14:textId="77777777" w:rsidR="00B70C55" w:rsidRDefault="00000000">
            <w:r>
              <w:rPr>
                <w:sz w:val="19"/>
                <w:szCs w:val="19"/>
              </w:rPr>
              <w:t>Nimbus Retail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04CE1" w14:textId="77777777" w:rsidR="00B70C55" w:rsidRDefault="00000000">
            <w:r>
              <w:rPr>
                <w:sz w:val="19"/>
                <w:szCs w:val="19"/>
              </w:rPr>
              <w:t>Negotiation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210E2" w14:textId="77777777" w:rsidR="00B70C55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E69F7" w14:textId="77777777" w:rsidR="00B70C55" w:rsidRDefault="00000000">
            <w:r>
              <w:rPr>
                <w:sz w:val="19"/>
                <w:szCs w:val="19"/>
              </w:rPr>
              <w:t>70%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42DF5" w14:textId="77777777" w:rsidR="00B70C55" w:rsidRDefault="00000000">
            <w:r>
              <w:rPr>
                <w:sz w:val="19"/>
                <w:szCs w:val="19"/>
              </w:rPr>
              <w:t>28-Sep</w:t>
            </w:r>
          </w:p>
        </w:tc>
      </w:tr>
      <w:tr w:rsidR="00B70C55" w14:paraId="552FEC0A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599F2" w14:textId="77777777" w:rsidR="00B70C55" w:rsidRDefault="00000000">
            <w:r>
              <w:rPr>
                <w:sz w:val="19"/>
                <w:szCs w:val="19"/>
              </w:rPr>
              <w:t>Orion Textiles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F91A3" w14:textId="77777777" w:rsidR="00B70C55" w:rsidRDefault="00000000">
            <w:r>
              <w:rPr>
                <w:sz w:val="19"/>
                <w:szCs w:val="19"/>
              </w:rPr>
              <w:t>Proposal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2E0F2" w14:textId="77777777" w:rsidR="00B70C55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C8FBC" w14:textId="77777777" w:rsidR="00B70C55" w:rsidRDefault="00000000">
            <w:r>
              <w:rPr>
                <w:sz w:val="19"/>
                <w:szCs w:val="19"/>
              </w:rPr>
              <w:t>40%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307D2" w14:textId="77777777" w:rsidR="00B70C55" w:rsidRDefault="00000000">
            <w:r>
              <w:rPr>
                <w:sz w:val="19"/>
                <w:szCs w:val="19"/>
              </w:rPr>
              <w:t>15-Oct</w:t>
            </w:r>
          </w:p>
        </w:tc>
      </w:tr>
      <w:tr w:rsidR="00B70C55" w14:paraId="3C70CF35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F12ED" w14:textId="77777777" w:rsidR="00B70C55" w:rsidRDefault="00000000">
            <w:r>
              <w:rPr>
                <w:sz w:val="19"/>
                <w:szCs w:val="19"/>
              </w:rPr>
              <w:t>Kavya Foods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5D906" w14:textId="77777777" w:rsidR="00B70C55" w:rsidRDefault="00000000">
            <w:r>
              <w:rPr>
                <w:sz w:val="19"/>
                <w:szCs w:val="19"/>
              </w:rPr>
              <w:t>Proposal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3AD98" w14:textId="77777777" w:rsidR="00B70C55" w:rsidRDefault="00000000">
            <w:r>
              <w:rPr>
                <w:sz w:val="19"/>
                <w:szCs w:val="19"/>
              </w:rPr>
              <w:t>65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78811" w14:textId="77777777" w:rsidR="00B70C55" w:rsidRDefault="00000000">
            <w:r>
              <w:rPr>
                <w:sz w:val="19"/>
                <w:szCs w:val="19"/>
              </w:rPr>
              <w:t>30%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BEAF0" w14:textId="77777777" w:rsidR="00B70C55" w:rsidRDefault="00000000">
            <w:r>
              <w:rPr>
                <w:sz w:val="19"/>
                <w:szCs w:val="19"/>
              </w:rPr>
              <w:t>05-Oct</w:t>
            </w:r>
          </w:p>
        </w:tc>
      </w:tr>
      <w:tr w:rsidR="00B70C55" w14:paraId="6FCE0C0D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9EBCF" w14:textId="77777777" w:rsidR="00B70C55" w:rsidRDefault="00000000">
            <w:r>
              <w:rPr>
                <w:sz w:val="19"/>
                <w:szCs w:val="19"/>
              </w:rPr>
              <w:t>BlueWave Logistics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84FF2" w14:textId="77777777" w:rsidR="00B70C55" w:rsidRDefault="00000000">
            <w:r>
              <w:rPr>
                <w:sz w:val="19"/>
                <w:szCs w:val="19"/>
              </w:rPr>
              <w:t>Negotiation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FD865" w14:textId="77777777" w:rsidR="00B70C55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D8099" w14:textId="77777777" w:rsidR="00B70C55" w:rsidRDefault="00000000">
            <w:r>
              <w:rPr>
                <w:sz w:val="19"/>
                <w:szCs w:val="19"/>
              </w:rPr>
              <w:t>80%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B2241" w14:textId="77777777" w:rsidR="00B70C55" w:rsidRDefault="00000000">
            <w:r>
              <w:rPr>
                <w:sz w:val="19"/>
                <w:szCs w:val="19"/>
              </w:rPr>
              <w:t>20-Sep</w:t>
            </w:r>
          </w:p>
        </w:tc>
      </w:tr>
      <w:tr w:rsidR="00B70C55" w14:paraId="6E22845E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1330D" w14:textId="77777777" w:rsidR="00B70C55" w:rsidRDefault="00000000">
            <w:r>
              <w:rPr>
                <w:sz w:val="19"/>
                <w:szCs w:val="19"/>
              </w:rPr>
              <w:t>Zenith Pharma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05BF3" w14:textId="77777777" w:rsidR="00B70C55" w:rsidRDefault="00000000"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47E80" w14:textId="77777777" w:rsidR="00B70C55" w:rsidRDefault="00000000">
            <w:r>
              <w:rPr>
                <w:sz w:val="19"/>
                <w:szCs w:val="19"/>
              </w:rPr>
              <w:t>55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5CCD7" w14:textId="77777777" w:rsidR="00B70C55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033DE" w14:textId="77777777" w:rsidR="00B70C55" w:rsidRDefault="00000000">
            <w:r>
              <w:rPr>
                <w:sz w:val="19"/>
                <w:szCs w:val="19"/>
              </w:rPr>
              <w:t>20-Nov</w:t>
            </w:r>
          </w:p>
        </w:tc>
      </w:tr>
    </w:tbl>
    <w:p w14:paraId="3D3CF73F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F9EDBA7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E5F158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1E68A56C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How's the pipeline looking?</w:t>
            </w:r>
          </w:p>
        </w:tc>
      </w:tr>
    </w:tbl>
    <w:p w14:paraId="7C5D7114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77C92F16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C7FD2F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3E48C3B9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a pipeline health summary for this week's sales review, flagging deals at risk of slipping past quarter-end (30-Sep).</w:t>
            </w:r>
          </w:p>
          <w:p w14:paraId="08896D46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Sales head — wants a 5-minute read before the call.</w:t>
            </w:r>
          </w:p>
          <w:p w14:paraId="1B31BA79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 xml:space="preserve">Act as a sales </w:t>
            </w:r>
            <w:proofErr w:type="gramStart"/>
            <w:r>
              <w:rPr>
                <w:sz w:val="20"/>
                <w:szCs w:val="20"/>
              </w:rPr>
              <w:t>operations</w:t>
            </w:r>
            <w:proofErr w:type="gramEnd"/>
            <w:r>
              <w:rPr>
                <w:sz w:val="20"/>
                <w:szCs w:val="20"/>
              </w:rPr>
              <w:t xml:space="preserve"> analyst.</w:t>
            </w:r>
          </w:p>
          <w:p w14:paraId="5DCB759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Flag any deal closing after 30-Sep with probability under 50% as ‘at risk.’ Recommend one specific action per at-risk deal. Table format, not prose.</w:t>
            </w:r>
          </w:p>
          <w:p w14:paraId="616B268D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66B2E35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re-sort the at-risk list by deal size once I see it.</w:t>
            </w:r>
          </w:p>
        </w:tc>
      </w:tr>
    </w:tbl>
    <w:p w14:paraId="7C206A0E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61219E53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91A016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27B72F5B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AT RISK — Orion Textiles: closes 15-Oct at 40% probability. Action: pull a discovery call forward this week to test real intent.</w:t>
            </w:r>
          </w:p>
          <w:p w14:paraId="39A074D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AT RISK — </w:t>
            </w:r>
            <w:proofErr w:type="gramStart"/>
            <w:r>
              <w:rPr>
                <w:sz w:val="20"/>
                <w:szCs w:val="20"/>
              </w:rPr>
              <w:t>Kavya Foods:</w:t>
            </w:r>
            <w:proofErr w:type="gramEnd"/>
            <w:r>
              <w:rPr>
                <w:sz w:val="20"/>
                <w:szCs w:val="20"/>
              </w:rPr>
              <w:t xml:space="preserve"> closes 05-Oct at 30% probability. Action: confirm the budget owner before the next proposal walkthrough.</w:t>
            </w:r>
          </w:p>
          <w:p w14:paraId="5BAFA1E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ON TRACK — Nimbus Retail and BlueWave Logistics both close before quarter-end at 70–80% probability; no action needed beyond routine follow-up.</w:t>
            </w:r>
          </w:p>
          <w:p w14:paraId="7BE37C3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MONITOR — Zenith Pharma is early-stage and not due this quarter; not urgent for the 30-Sep target.</w:t>
            </w:r>
          </w:p>
        </w:tc>
      </w:tr>
    </w:tbl>
    <w:p w14:paraId="61C3CDA9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30E42BDC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B5C1BC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6AD60E0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Ask Claude to also calculate the weighted pipeline value (deal size × win probability) for every deal expected to close on or before 30-Sep.</w:t>
            </w:r>
          </w:p>
        </w:tc>
      </w:tr>
    </w:tbl>
    <w:p w14:paraId="3C735530" w14:textId="77777777" w:rsidR="00B70C55" w:rsidRDefault="00B70C55">
      <w:pPr>
        <w:spacing w:after="300"/>
      </w:pPr>
    </w:p>
    <w:p w14:paraId="2F97EA1B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Case Study 6 — Operations: A Vendor Renegotiation Call</w:t>
      </w:r>
    </w:p>
    <w:p w14:paraId="71FCD536" w14:textId="77777777" w:rsidR="00B70C55" w:rsidRDefault="00000000">
      <w:pPr>
        <w:spacing w:after="120"/>
      </w:pPr>
      <w:r>
        <w:t>Three packaging vendors are up for their quarterly SLA review. Cost is not the priority this quarter — delivery reliability and quality are.</w:t>
      </w:r>
    </w:p>
    <w:p w14:paraId="0B8C7CCB" w14:textId="77777777" w:rsidR="00B70C55" w:rsidRDefault="00B70C55">
      <w:pPr>
        <w:spacing w:after="60"/>
      </w:pP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B70C55" w14:paraId="071B3CF2" w14:textId="77777777">
        <w:trPr>
          <w:tblHeader/>
        </w:trPr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3B1C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Vendor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45FF7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On-Time Delivery %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4272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Defect Rate %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06B4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Cost per Unit (INR)</w:t>
            </w:r>
          </w:p>
        </w:tc>
        <w:tc>
          <w:tcPr>
            <w:tcW w:w="187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E176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 Renewal</w:t>
            </w:r>
          </w:p>
        </w:tc>
      </w:tr>
      <w:tr w:rsidR="00B70C55" w14:paraId="38AD14DA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DB18F" w14:textId="77777777" w:rsidR="00B70C55" w:rsidRDefault="00000000">
            <w:r>
              <w:rPr>
                <w:sz w:val="19"/>
                <w:szCs w:val="19"/>
              </w:rPr>
              <w:t>Apex Packaging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183C8" w14:textId="77777777" w:rsidR="00B70C55" w:rsidRDefault="00000000">
            <w:r>
              <w:rPr>
                <w:sz w:val="19"/>
                <w:szCs w:val="19"/>
              </w:rPr>
              <w:t>96%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9586A" w14:textId="77777777" w:rsidR="00B70C55" w:rsidRDefault="00000000">
            <w:r>
              <w:rPr>
                <w:sz w:val="19"/>
                <w:szCs w:val="19"/>
              </w:rPr>
              <w:t>1.2%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19C4B" w14:textId="77777777" w:rsidR="00B70C55" w:rsidRDefault="00000000">
            <w:r>
              <w:rPr>
                <w:sz w:val="19"/>
                <w:szCs w:val="19"/>
              </w:rPr>
              <w:t>18.50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5D585" w14:textId="77777777" w:rsidR="00B70C55" w:rsidRDefault="00000000">
            <w:r>
              <w:rPr>
                <w:sz w:val="19"/>
                <w:szCs w:val="19"/>
              </w:rPr>
              <w:t>Mar-27</w:t>
            </w:r>
          </w:p>
        </w:tc>
      </w:tr>
      <w:tr w:rsidR="00B70C55" w14:paraId="4B438D2F" w14:textId="77777777"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5B840" w14:textId="77777777" w:rsidR="00B70C55" w:rsidRDefault="00000000">
            <w:r>
              <w:rPr>
                <w:sz w:val="19"/>
                <w:szCs w:val="19"/>
              </w:rPr>
              <w:t>Shree Components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A4CE8" w14:textId="77777777" w:rsidR="00B70C55" w:rsidRDefault="00000000">
            <w:r>
              <w:rPr>
                <w:sz w:val="19"/>
                <w:szCs w:val="19"/>
              </w:rPr>
              <w:t>82%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5626F" w14:textId="77777777" w:rsidR="00B70C55" w:rsidRDefault="00000000">
            <w:r>
              <w:rPr>
                <w:sz w:val="19"/>
                <w:szCs w:val="19"/>
              </w:rPr>
              <w:t>4.5%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E036F" w14:textId="77777777" w:rsidR="00B70C55" w:rsidRDefault="00000000">
            <w:r>
              <w:rPr>
                <w:sz w:val="19"/>
                <w:szCs w:val="19"/>
              </w:rPr>
              <w:t>15.20</w:t>
            </w:r>
          </w:p>
        </w:tc>
        <w:tc>
          <w:tcPr>
            <w:tcW w:w="1870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67B42" w14:textId="77777777" w:rsidR="00B70C55" w:rsidRDefault="00000000">
            <w:r>
              <w:rPr>
                <w:sz w:val="19"/>
                <w:szCs w:val="19"/>
              </w:rPr>
              <w:t>Dec-26</w:t>
            </w:r>
          </w:p>
        </w:tc>
      </w:tr>
      <w:tr w:rsidR="00B70C55" w14:paraId="64705E6F" w14:textId="77777777"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C27CD" w14:textId="77777777" w:rsidR="00B70C55" w:rsidRDefault="00000000">
            <w:r>
              <w:rPr>
                <w:sz w:val="19"/>
                <w:szCs w:val="19"/>
              </w:rPr>
              <w:t>Nova Logistics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FDA9D" w14:textId="77777777" w:rsidR="00B70C55" w:rsidRDefault="00000000">
            <w:r>
              <w:rPr>
                <w:sz w:val="19"/>
                <w:szCs w:val="19"/>
              </w:rPr>
              <w:t>91%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26551" w14:textId="77777777" w:rsidR="00B70C55" w:rsidRDefault="00000000">
            <w:r>
              <w:rPr>
                <w:sz w:val="19"/>
                <w:szCs w:val="19"/>
              </w:rPr>
              <w:t>2.0%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5BBAE" w14:textId="77777777" w:rsidR="00B70C55" w:rsidRDefault="00000000">
            <w:r>
              <w:rPr>
                <w:sz w:val="19"/>
                <w:szCs w:val="19"/>
              </w:rPr>
              <w:t>21.00</w:t>
            </w:r>
          </w:p>
        </w:tc>
        <w:tc>
          <w:tcPr>
            <w:tcW w:w="18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DC161" w14:textId="77777777" w:rsidR="00B70C55" w:rsidRDefault="00000000">
            <w:r>
              <w:rPr>
                <w:sz w:val="19"/>
                <w:szCs w:val="19"/>
              </w:rPr>
              <w:t>Jun-27</w:t>
            </w:r>
          </w:p>
        </w:tc>
      </w:tr>
    </w:tbl>
    <w:p w14:paraId="45E3B682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1807A6B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DD63DB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074C9F1B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Which vendor should we review?</w:t>
            </w:r>
          </w:p>
        </w:tc>
      </w:tr>
    </w:tbl>
    <w:p w14:paraId="58E529C5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32F56C67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804EAB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5756E9B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Draft a one-page vendor performance summary for the procurement review, recommending which vendor to prioritise for renegotiation.</w:t>
            </w:r>
          </w:p>
          <w:p w14:paraId="3C51B58D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Procurement head — wants a clear recommendation, not the data restated.</w:t>
            </w:r>
          </w:p>
          <w:p w14:paraId="25AEBD6A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an operations analyst who tracks vendor SLAs.</w:t>
            </w:r>
          </w:p>
          <w:p w14:paraId="3BA5412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>Weigh on-time delivery and defect rate above cost per unit (cost is lowest priority this quarter). Name one vendor and one reason. Keep to 100 words.</w:t>
            </w:r>
          </w:p>
          <w:p w14:paraId="4DC17778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Examples: </w:t>
            </w:r>
            <w:r>
              <w:rPr>
                <w:sz w:val="20"/>
                <w:szCs w:val="20"/>
              </w:rPr>
              <w:t>[paste the table above]</w:t>
            </w:r>
          </w:p>
          <w:p w14:paraId="12110B91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you to add the specific SLA clause to renegotiate.</w:t>
            </w:r>
          </w:p>
        </w:tc>
      </w:tr>
    </w:tbl>
    <w:p w14:paraId="0C4C8423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657AB34A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75E896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3C68B356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Shree Components underperforms on both priority metrics — 82% on-time delivery (vs. 91–96% for peers) and a 4.5% defect rate, nearly 4x Apex Packaging's.</w:t>
            </w:r>
          </w:p>
          <w:p w14:paraId="17B4B300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Despite its lower unit cost, the rework and delay costs likely erase that saving.</w:t>
            </w:r>
          </w:p>
          <w:p w14:paraId="0A43C8C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Recommendation: prioritise Shree for renegotiation ahead of its December 2026 contract renewal, targeting a tightened on-time delivery SLA (≥90%) with penalty clauses.</w:t>
            </w:r>
          </w:p>
        </w:tc>
      </w:tr>
    </w:tbl>
    <w:p w14:paraId="2F3D09C8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8391B14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AD06B6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2FE751C7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Ask Claude to draft the opening talking point you'd use to raise this with the Shree Components account manager.</w:t>
            </w:r>
          </w:p>
        </w:tc>
      </w:tr>
    </w:tbl>
    <w:p w14:paraId="21D0BBAA" w14:textId="77777777" w:rsidR="00B70C55" w:rsidRDefault="00B70C55">
      <w:pPr>
        <w:spacing w:after="300"/>
      </w:pPr>
    </w:p>
    <w:p w14:paraId="5FBC23BA" w14:textId="77777777" w:rsidR="00B70C55" w:rsidRDefault="00000000">
      <w:r>
        <w:br w:type="page"/>
      </w:r>
    </w:p>
    <w:p w14:paraId="4FB36E89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3. Chain-of-Thought Prompting Without the Jargon</w:t>
      </w:r>
    </w:p>
    <w:p w14:paraId="31A4610D" w14:textId="77777777" w:rsidR="00B70C55" w:rsidRDefault="00000000">
      <w:pPr>
        <w:spacing w:after="120"/>
      </w:pPr>
      <w:r>
        <w:t>You don't need to say ‘chain of thought’ or anything technical. Simply ask Claude to work through your own business logic in stages, in the order you'd walk a junior analyst through it. Staged prompts consistently beat one-shot questions on judgement calls.</w:t>
      </w:r>
    </w:p>
    <w:p w14:paraId="0A2BFD0D" w14:textId="77777777" w:rsidR="00B70C55" w:rsidRDefault="00B70C55">
      <w:pPr>
        <w:spacing w:after="160"/>
      </w:pPr>
    </w:p>
    <w:p w14:paraId="5497A095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Example: Should We Increase the Q3 Marketing Budget?</w:t>
      </w: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B70C55" w14:paraId="5F2B9D83" w14:textId="77777777">
        <w:trPr>
          <w:tblHeader/>
        </w:trPr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4B32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998C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Q2 Spend (INR Lakh)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8EA3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Leads Generated</w:t>
            </w:r>
          </w:p>
        </w:tc>
        <w:tc>
          <w:tcPr>
            <w:tcW w:w="233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0E9F0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Cost per Lead (INR)</w:t>
            </w:r>
          </w:p>
        </w:tc>
      </w:tr>
      <w:tr w:rsidR="00B70C55" w14:paraId="7ACCC7EA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69836" w14:textId="77777777" w:rsidR="00B70C55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A1F7D" w14:textId="77777777" w:rsidR="00B70C5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F060" w14:textId="77777777" w:rsidR="00B70C55" w:rsidRDefault="00000000">
            <w:r>
              <w:rPr>
                <w:sz w:val="19"/>
                <w:szCs w:val="19"/>
              </w:rPr>
              <w:t>1,200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07747" w14:textId="77777777" w:rsidR="00B70C55" w:rsidRDefault="00000000">
            <w:r>
              <w:rPr>
                <w:sz w:val="19"/>
                <w:szCs w:val="19"/>
              </w:rPr>
              <w:t>250</w:t>
            </w:r>
          </w:p>
        </w:tc>
      </w:tr>
      <w:tr w:rsidR="00B70C55" w14:paraId="3CABCC4D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E5625" w14:textId="77777777" w:rsidR="00B70C55" w:rsidRDefault="00000000">
            <w:r>
              <w:rPr>
                <w:sz w:val="19"/>
                <w:szCs w:val="19"/>
              </w:rPr>
              <w:t>Social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B7FEA" w14:textId="77777777" w:rsidR="00B70C55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70FDF" w14:textId="77777777" w:rsidR="00B70C55" w:rsidRDefault="00000000">
            <w:r>
              <w:rPr>
                <w:sz w:val="19"/>
                <w:szCs w:val="19"/>
              </w:rPr>
              <w:t>2,400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8AC02" w14:textId="77777777" w:rsidR="00B70C55" w:rsidRDefault="00000000">
            <w:r>
              <w:rPr>
                <w:sz w:val="19"/>
                <w:szCs w:val="19"/>
              </w:rPr>
              <w:t>500</w:t>
            </w:r>
          </w:p>
        </w:tc>
      </w:tr>
      <w:tr w:rsidR="00B70C55" w14:paraId="69B18421" w14:textId="77777777"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97E51" w14:textId="77777777" w:rsidR="00B70C55" w:rsidRDefault="00000000">
            <w:r>
              <w:rPr>
                <w:sz w:val="19"/>
                <w:szCs w:val="19"/>
              </w:rPr>
              <w:t>Google Ads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FA2D2" w14:textId="77777777" w:rsidR="00B70C55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63160" w14:textId="77777777" w:rsidR="00B70C55" w:rsidRDefault="00000000">
            <w:r>
              <w:rPr>
                <w:sz w:val="19"/>
                <w:szCs w:val="19"/>
              </w:rPr>
              <w:t>1,600</w:t>
            </w:r>
          </w:p>
        </w:tc>
        <w:tc>
          <w:tcPr>
            <w:tcW w:w="23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0F69B" w14:textId="77777777" w:rsidR="00B70C55" w:rsidRDefault="00000000">
            <w:r>
              <w:rPr>
                <w:sz w:val="19"/>
                <w:szCs w:val="19"/>
              </w:rPr>
              <w:t>1,250</w:t>
            </w:r>
          </w:p>
        </w:tc>
      </w:tr>
      <w:tr w:rsidR="00B70C55" w14:paraId="222943CF" w14:textId="77777777"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6CE70" w14:textId="77777777" w:rsidR="00B70C55" w:rsidRDefault="00000000">
            <w:r>
              <w:rPr>
                <w:sz w:val="19"/>
                <w:szCs w:val="19"/>
              </w:rPr>
              <w:t>Events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A8079" w14:textId="77777777" w:rsidR="00B70C55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337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F5701" w14:textId="77777777" w:rsidR="00B70C55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2339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9B247" w14:textId="77777777" w:rsidR="00B70C55" w:rsidRDefault="00000000">
            <w:r>
              <w:rPr>
                <w:sz w:val="19"/>
                <w:szCs w:val="19"/>
              </w:rPr>
              <w:t>5,000</w:t>
            </w:r>
          </w:p>
        </w:tc>
      </w:tr>
    </w:tbl>
    <w:p w14:paraId="241B12F9" w14:textId="77777777" w:rsidR="00B70C55" w:rsidRDefault="00B70C55">
      <w:pPr>
        <w:spacing w:after="16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7A87AE7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B3ABD4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30D3C7E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Should we increase the marketing budget?</w:t>
            </w:r>
          </w:p>
        </w:tc>
      </w:tr>
    </w:tbl>
    <w:p w14:paraId="257FBA2D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2293C11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16040D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STAGED PROMPT</w:t>
            </w:r>
          </w:p>
          <w:p w14:paraId="57A626E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Work through this in three steps before giving your recommendation:</w:t>
            </w:r>
          </w:p>
          <w:p w14:paraId="1C309237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1) Summarise what the data shows about cost-per-lead by channel, including the average across all channels.</w:t>
            </w:r>
          </w:p>
          <w:p w14:paraId="0E66175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2) Identify which channels are performing above and below that average.</w:t>
            </w:r>
          </w:p>
          <w:p w14:paraId="7D99D910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3) Based on steps 1 and 2, recommend whether to increase, hold, or cut the Q3 marketing budget — and which channel(s) should get any additional spend.</w:t>
            </w:r>
          </w:p>
        </w:tc>
      </w:tr>
    </w:tbl>
    <w:p w14:paraId="52F21863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E69D0B4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9E815B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57D54F68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Step 1: Cost-per-lead ranges from INR 250 (Email) to INR 5,000 (Events); the average across all four channels is approximately INR 909.</w:t>
            </w:r>
          </w:p>
          <w:p w14:paraId="2D54305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Step 2: Email and Social sit well below that average — efficient. Google Ads and Events sit well above it — expensive per lead.</w:t>
            </w:r>
          </w:p>
          <w:p w14:paraId="11CF07C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Step 3: Hold the total </w:t>
            </w:r>
            <w:proofErr w:type="gramStart"/>
            <w:r>
              <w:rPr>
                <w:sz w:val="20"/>
                <w:szCs w:val="20"/>
              </w:rPr>
              <w:t>budget, but</w:t>
            </w:r>
            <w:proofErr w:type="gramEnd"/>
            <w:r>
              <w:rPr>
                <w:sz w:val="20"/>
                <w:szCs w:val="20"/>
              </w:rPr>
              <w:t xml:space="preserve"> reallocate roughly INR 5–8 Lakh from Events to Email and Social — Events costs 20x more per lead than Email while generating far fewer leads for a similar spend.</w:t>
            </w:r>
          </w:p>
        </w:tc>
      </w:tr>
    </w:tbl>
    <w:p w14:paraId="4C7875D0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19BF60A" w14:textId="77777777">
        <w:tc>
          <w:tcPr>
            <w:tcW w:w="935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4C8008" w14:textId="77777777" w:rsidR="00B70C55" w:rsidRDefault="00000000">
            <w:pPr>
              <w:spacing w:after="60"/>
            </w:pPr>
            <w:r>
              <w:rPr>
                <w:b/>
                <w:bCs/>
                <w:color w:val="B8912F"/>
                <w:sz w:val="20"/>
                <w:szCs w:val="20"/>
              </w:rPr>
              <w:t>NOW YOU TRY</w:t>
            </w:r>
          </w:p>
          <w:p w14:paraId="45D89A1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Using the same table, ask Claude to work through two steps: (1) which channel generates the most leads per lakh of spend, and (2) roughly how many additional leads you'd gain by moving INR 5 Lakh from Events to Email, assuming Email's cost-per-lead stays constant. Ask it to state that assumption explicitly.</w:t>
            </w:r>
          </w:p>
        </w:tc>
      </w:tr>
    </w:tbl>
    <w:p w14:paraId="773AB260" w14:textId="77777777" w:rsidR="00B70C55" w:rsidRDefault="00000000">
      <w:r>
        <w:br w:type="page"/>
      </w:r>
    </w:p>
    <w:p w14:paraId="21D9F76D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4. Reusable Prompt Templates for Daily Work</w:t>
      </w:r>
    </w:p>
    <w:p w14:paraId="41F5CF76" w14:textId="77777777" w:rsidR="00B70C55" w:rsidRDefault="00000000">
      <w:pPr>
        <w:spacing w:after="120"/>
      </w:pPr>
      <w:r>
        <w:t>Save these as-is in a notes file. Swap the bracketed [placeholders] for your specifics and reuse the same structure every time — you'll spend less time re-explaining what you want and more time reviewing the output.</w:t>
      </w:r>
    </w:p>
    <w:p w14:paraId="0E24CAEC" w14:textId="77777777" w:rsidR="00B70C55" w:rsidRDefault="00B70C55">
      <w:pPr>
        <w:spacing w:after="160"/>
      </w:pPr>
    </w:p>
    <w:p w14:paraId="3489662C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Template 1 — Meeting Notes → Action Items</w:t>
      </w:r>
    </w:p>
    <w:p w14:paraId="162186CB" w14:textId="77777777" w:rsidR="00B70C55" w:rsidRDefault="00000000">
      <w:pPr>
        <w:spacing w:after="120"/>
      </w:pPr>
      <w:r>
        <w:rPr>
          <w:i/>
          <w:iCs/>
        </w:rPr>
        <w:t>Use right after any meeting where decisions or follow-ups came up.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6253B594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3CE74D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READY-TO-COPY PROMPT</w:t>
            </w:r>
          </w:p>
          <w:p w14:paraId="7E82285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Task: Convert the meeting notes below into an action item list. Audience: [team/stakeholder]. Role: Act as a project coordinator. Guardrails: One row per action — Owner, Action, Due Date. Flag any action with no clear owner as ‘UNASSIGNED.’ Examples: [paste raw notes]. Test &amp; </w:t>
            </w:r>
            <w:proofErr w:type="gramStart"/>
            <w:r>
              <w:rPr>
                <w:sz w:val="20"/>
                <w:szCs w:val="20"/>
              </w:rPr>
              <w:t>refine:</w:t>
            </w:r>
            <w:proofErr w:type="gramEnd"/>
            <w:r>
              <w:rPr>
                <w:sz w:val="20"/>
                <w:szCs w:val="20"/>
              </w:rPr>
              <w:t xml:space="preserve"> I'll ask you to reorder by due date.</w:t>
            </w:r>
          </w:p>
        </w:tc>
      </w:tr>
    </w:tbl>
    <w:p w14:paraId="4069CC5A" w14:textId="77777777" w:rsidR="00B70C55" w:rsidRDefault="00B70C55">
      <w:pPr>
        <w:spacing w:after="160"/>
      </w:pPr>
    </w:p>
    <w:p w14:paraId="35D16D84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Template 2 — Weekly Status Report</w:t>
      </w:r>
    </w:p>
    <w:p w14:paraId="3E632C1B" w14:textId="77777777" w:rsidR="00B70C55" w:rsidRDefault="00000000">
      <w:pPr>
        <w:spacing w:after="120"/>
      </w:pPr>
      <w:r>
        <w:rPr>
          <w:i/>
          <w:iCs/>
        </w:rPr>
        <w:t>Use every week for the same recurring update, so the structure never has to be re-explained.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06EF91E7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9FE8C3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READY-TO-COPY PROMPT</w:t>
            </w:r>
          </w:p>
          <w:p w14:paraId="7AB182B0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Task: Draft this week's status update for [project/team]. Audience: [manager/stakeholder]. Role: Act as the project owner reporting up. Guardrails: Structure as Progress / Risks / Needs from you. Max 200 words. Don't repeat last week's update verbatim — call out only what's changed. Examples: [paste last week's update + this week's raw notes]. Test &amp; </w:t>
            </w:r>
            <w:proofErr w:type="gramStart"/>
            <w:r>
              <w:rPr>
                <w:sz w:val="20"/>
                <w:szCs w:val="20"/>
              </w:rPr>
              <w:t>refine:</w:t>
            </w:r>
            <w:proofErr w:type="gramEnd"/>
            <w:r>
              <w:rPr>
                <w:sz w:val="20"/>
                <w:szCs w:val="20"/>
              </w:rPr>
              <w:t xml:space="preserve"> I'll ask you to shorten the Risks section.</w:t>
            </w:r>
          </w:p>
        </w:tc>
      </w:tr>
    </w:tbl>
    <w:p w14:paraId="2FBCF70D" w14:textId="77777777" w:rsidR="00B70C55" w:rsidRDefault="00B70C55">
      <w:pPr>
        <w:spacing w:after="160"/>
      </w:pPr>
    </w:p>
    <w:p w14:paraId="7F5E8709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Template 3 — Client or Stakeholder Email Response</w:t>
      </w:r>
    </w:p>
    <w:p w14:paraId="686F51E3" w14:textId="77777777" w:rsidR="00B70C55" w:rsidRDefault="00000000">
      <w:pPr>
        <w:spacing w:after="120"/>
      </w:pPr>
      <w:r>
        <w:rPr>
          <w:i/>
          <w:iCs/>
        </w:rPr>
        <w:t xml:space="preserve">Use for any reply where tone and what you commit to both </w:t>
      </w:r>
      <w:proofErr w:type="gramStart"/>
      <w:r>
        <w:rPr>
          <w:i/>
          <w:iCs/>
        </w:rPr>
        <w:t>matter</w:t>
      </w:r>
      <w:proofErr w:type="gramEnd"/>
      <w:r>
        <w:rPr>
          <w:i/>
          <w:iCs/>
        </w:rPr>
        <w:t>.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EEC7192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A567C8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READY-TO-COPY PROMPT</w:t>
            </w:r>
          </w:p>
          <w:p w14:paraId="118B0FDE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Task: Draft a reply to the email below. Audience: [name/role] — [relationship context]. Role: Act as [your role, e.g., account manager]. Guardrails: [tone — firm / warm / apologetic], under [X] words, must address [specific point], must NOT commit to [specific thing]. Examples: [paste the incoming email]. Test &amp; </w:t>
            </w:r>
            <w:proofErr w:type="gramStart"/>
            <w:r>
              <w:rPr>
                <w:sz w:val="20"/>
                <w:szCs w:val="20"/>
              </w:rPr>
              <w:t>refine:</w:t>
            </w:r>
            <w:proofErr w:type="gramEnd"/>
            <w:r>
              <w:rPr>
                <w:sz w:val="20"/>
                <w:szCs w:val="20"/>
              </w:rPr>
              <w:t xml:space="preserve"> I'll ask for a shorter, subject-line-only version too.</w:t>
            </w:r>
          </w:p>
        </w:tc>
      </w:tr>
    </w:tbl>
    <w:p w14:paraId="6FCDB12C" w14:textId="77777777" w:rsidR="00B70C55" w:rsidRDefault="00B70C55">
      <w:pPr>
        <w:spacing w:after="160"/>
      </w:pPr>
    </w:p>
    <w:p w14:paraId="4112DB99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Template 4 — MIS / Data Commentary</w:t>
      </w:r>
    </w:p>
    <w:p w14:paraId="0B7F44BE" w14:textId="77777777" w:rsidR="00B70C55" w:rsidRDefault="00000000">
      <w:pPr>
        <w:spacing w:after="120"/>
      </w:pPr>
      <w:r>
        <w:rPr>
          <w:i/>
          <w:iCs/>
        </w:rPr>
        <w:t>Use for any recurring numbers pack — monthly MIS, weekly dashboard, KPI review.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BD85BDB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7CDD6E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READY-TO-COPY PROMPT</w:t>
            </w:r>
          </w:p>
          <w:p w14:paraId="4D47857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Task: Write commentary explaining the numbers below for [audience]. Audience: [CFO/leadership/team]. Role: Act as an FP&amp;A analyst. Guardrails: Figures in INR [Lakh/Crore], FY[XX-XX]. Only explain variances above [X]%. Flag if a variance looks like timing rather than a real trend. Examples: [paste table]. Test &amp; </w:t>
            </w:r>
            <w:proofErr w:type="gramStart"/>
            <w:r>
              <w:rPr>
                <w:sz w:val="20"/>
                <w:szCs w:val="20"/>
              </w:rPr>
              <w:t>refine:</w:t>
            </w:r>
            <w:proofErr w:type="gramEnd"/>
            <w:r>
              <w:rPr>
                <w:sz w:val="20"/>
                <w:szCs w:val="20"/>
              </w:rPr>
              <w:t xml:space="preserve"> I'll ask you to add one question to raise with [department].</w:t>
            </w:r>
          </w:p>
        </w:tc>
      </w:tr>
    </w:tbl>
    <w:p w14:paraId="4648C5C9" w14:textId="77777777" w:rsidR="00B70C55" w:rsidRDefault="00B70C55">
      <w:pPr>
        <w:spacing w:after="160"/>
      </w:pPr>
    </w:p>
    <w:p w14:paraId="70D89911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Template 5 — Decision Memo</w:t>
      </w:r>
    </w:p>
    <w:p w14:paraId="40751457" w14:textId="77777777" w:rsidR="00B70C55" w:rsidRDefault="00000000">
      <w:pPr>
        <w:spacing w:after="120"/>
      </w:pPr>
      <w:r>
        <w:rPr>
          <w:i/>
          <w:iCs/>
        </w:rPr>
        <w:t>Use whenever you need sign-off from someone senior and want the recommendation up front, not buried.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9E5911A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9A2E7C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READY-TO-COPY PROMPT</w:t>
            </w:r>
          </w:p>
          <w:p w14:paraId="43F645EE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Task: Draft a one-page decision memo recommending [decision] based on the information below. Audience: [approver]. Role: Act as [your role]. Guardrails: Structure as Situation / Options / Recommendation / Risk. </w:t>
            </w:r>
            <w:r>
              <w:rPr>
                <w:sz w:val="20"/>
                <w:szCs w:val="20"/>
              </w:rPr>
              <w:lastRenderedPageBreak/>
              <w:t xml:space="preserve">State the recommendation in the first line, not the last. Examples: [paste data/context]. Test &amp; </w:t>
            </w:r>
            <w:proofErr w:type="gramStart"/>
            <w:r>
              <w:rPr>
                <w:sz w:val="20"/>
                <w:szCs w:val="20"/>
              </w:rPr>
              <w:t>refine:</w:t>
            </w:r>
            <w:proofErr w:type="gramEnd"/>
            <w:r>
              <w:rPr>
                <w:sz w:val="20"/>
                <w:szCs w:val="20"/>
              </w:rPr>
              <w:t xml:space="preserve"> I'll ask you to add a shorter, one-paragraph version I can paste into an email.</w:t>
            </w:r>
          </w:p>
        </w:tc>
      </w:tr>
    </w:tbl>
    <w:p w14:paraId="56FC83E3" w14:textId="77777777" w:rsidR="00B70C55" w:rsidRDefault="00B70C55">
      <w:pPr>
        <w:spacing w:after="160"/>
      </w:pPr>
    </w:p>
    <w:p w14:paraId="305C7574" w14:textId="77777777" w:rsidR="00B70C55" w:rsidRDefault="00000000">
      <w:r>
        <w:br w:type="page"/>
      </w:r>
    </w:p>
    <w:p w14:paraId="6612C2BF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5. Techniques for Accuracy, Context and Business Relevance</w:t>
      </w:r>
    </w:p>
    <w:tbl>
      <w:tblPr>
        <w:tblW w:w="9350" w:type="dxa"/>
        <w:tblInd w:w="-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B70C55" w14:paraId="7D042443" w14:textId="77777777">
        <w:trPr>
          <w:tblHeader/>
        </w:trPr>
        <w:tc>
          <w:tcPr>
            <w:tcW w:w="467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610E5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467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1687" w14:textId="77777777" w:rsidR="00B70C55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works</w:t>
            </w:r>
          </w:p>
        </w:tc>
      </w:tr>
      <w:tr w:rsidR="00B70C55" w14:paraId="1B7698CD" w14:textId="77777777"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01BC6" w14:textId="77777777" w:rsidR="00B70C55" w:rsidRDefault="00000000">
            <w:r>
              <w:rPr>
                <w:sz w:val="19"/>
                <w:szCs w:val="19"/>
              </w:rPr>
              <w:t>Paste real data, don't describe it</w:t>
            </w:r>
          </w:p>
        </w:tc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311A" w14:textId="77777777" w:rsidR="00B70C55" w:rsidRDefault="00000000">
            <w:r>
              <w:rPr>
                <w:sz w:val="19"/>
                <w:szCs w:val="19"/>
              </w:rPr>
              <w:t xml:space="preserve">Claude reasons over what you </w:t>
            </w:r>
            <w:proofErr w:type="gramStart"/>
            <w:r>
              <w:rPr>
                <w:sz w:val="19"/>
                <w:szCs w:val="19"/>
              </w:rPr>
              <w:t>actually give</w:t>
            </w:r>
            <w:proofErr w:type="gramEnd"/>
            <w:r>
              <w:rPr>
                <w:sz w:val="19"/>
                <w:szCs w:val="19"/>
              </w:rPr>
              <w:t xml:space="preserve"> it, not your summary of it — summaries drop the details that matter.</w:t>
            </w:r>
          </w:p>
        </w:tc>
      </w:tr>
      <w:tr w:rsidR="00B70C55" w14:paraId="0C9726AC" w14:textId="77777777"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0A8BF" w14:textId="77777777" w:rsidR="00B70C55" w:rsidRDefault="00000000">
            <w:r>
              <w:rPr>
                <w:sz w:val="19"/>
                <w:szCs w:val="19"/>
              </w:rPr>
              <w:t>Set the ‘unit of truth’ up front</w:t>
            </w:r>
          </w:p>
        </w:tc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66AAB" w14:textId="77777777" w:rsidR="00B70C55" w:rsidRDefault="00000000">
            <w:r>
              <w:rPr>
                <w:sz w:val="19"/>
                <w:szCs w:val="19"/>
              </w:rPr>
              <w:t>State currency, fiscal year and rounding (e.g., ‘INR Lakhs, FY25-26, rounded to 1 decimal’) so every number in the output is comparable.</w:t>
            </w:r>
          </w:p>
        </w:tc>
      </w:tr>
      <w:tr w:rsidR="00B70C55" w14:paraId="03EB54E0" w14:textId="77777777"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35467" w14:textId="77777777" w:rsidR="00B70C55" w:rsidRDefault="00000000">
            <w:r>
              <w:rPr>
                <w:sz w:val="19"/>
                <w:szCs w:val="19"/>
              </w:rPr>
              <w:t>Ask Claude to flag assumptions and gaps</w:t>
            </w:r>
          </w:p>
        </w:tc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9A493" w14:textId="77777777" w:rsidR="00B70C55" w:rsidRDefault="00000000">
            <w:r>
              <w:rPr>
                <w:sz w:val="19"/>
                <w:szCs w:val="19"/>
              </w:rPr>
              <w:t>Instead of silently filling missing information, have it call out what it assumed or couldn't verify.</w:t>
            </w:r>
          </w:p>
        </w:tc>
      </w:tr>
      <w:tr w:rsidR="00B70C55" w14:paraId="56B19E4A" w14:textId="77777777"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3D510" w14:textId="77777777" w:rsidR="00B70C55" w:rsidRDefault="00000000">
            <w:r>
              <w:rPr>
                <w:sz w:val="19"/>
                <w:szCs w:val="19"/>
              </w:rPr>
              <w:t>Use two-pass prompting</w:t>
            </w:r>
          </w:p>
        </w:tc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1AFC9" w14:textId="77777777" w:rsidR="00B70C55" w:rsidRDefault="00000000">
            <w:r>
              <w:rPr>
                <w:sz w:val="19"/>
                <w:szCs w:val="19"/>
              </w:rPr>
              <w:t>Get a draft, then ask: ‘Check this against the data above and correct any number that doesn't match.’</w:t>
            </w:r>
          </w:p>
        </w:tc>
      </w:tr>
      <w:tr w:rsidR="00B70C55" w14:paraId="7E91E8D9" w14:textId="77777777"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268C7" w14:textId="77777777" w:rsidR="00B70C55" w:rsidRDefault="00000000">
            <w:r>
              <w:rPr>
                <w:sz w:val="19"/>
                <w:szCs w:val="19"/>
              </w:rPr>
              <w:t>Give one worked example (few-shot)</w:t>
            </w:r>
          </w:p>
        </w:tc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A89B7" w14:textId="77777777" w:rsidR="00B70C55" w:rsidRDefault="00000000">
            <w:r>
              <w:rPr>
                <w:sz w:val="19"/>
                <w:szCs w:val="19"/>
              </w:rPr>
              <w:t>Show the exact format or style you want rather than describing it in words — one example beats a paragraph of instructions.</w:t>
            </w:r>
          </w:p>
        </w:tc>
      </w:tr>
      <w:tr w:rsidR="00B70C55" w14:paraId="275B26AC" w14:textId="77777777"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ED5F4" w14:textId="77777777" w:rsidR="00B70C55" w:rsidRDefault="00000000">
            <w:r>
              <w:rPr>
                <w:sz w:val="19"/>
                <w:szCs w:val="19"/>
              </w:rPr>
              <w:t>Set explicit ‘don't’ boundaries</w:t>
            </w:r>
          </w:p>
        </w:tc>
        <w:tc>
          <w:tcPr>
            <w:tcW w:w="4675" w:type="dxa"/>
            <w:shd w:val="clear" w:color="auto" w:fill="E7EB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2B4B3" w14:textId="77777777" w:rsidR="00B70C55" w:rsidRDefault="00000000">
            <w:r>
              <w:rPr>
                <w:sz w:val="19"/>
                <w:szCs w:val="19"/>
              </w:rPr>
              <w:t>Name what's off the table (e.g., ‘don't suggest cost cuts to headcount’) so Claude doesn't wander into it.</w:t>
            </w:r>
          </w:p>
        </w:tc>
      </w:tr>
      <w:tr w:rsidR="00B70C55" w14:paraId="2B67FEE0" w14:textId="77777777"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760D5" w14:textId="77777777" w:rsidR="00B70C55" w:rsidRDefault="00000000">
            <w:r>
              <w:rPr>
                <w:sz w:val="19"/>
                <w:szCs w:val="19"/>
              </w:rPr>
              <w:t>Ask for a confidence or caveat line</w:t>
            </w:r>
          </w:p>
        </w:tc>
        <w:tc>
          <w:tcPr>
            <w:tcW w:w="4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F1A" w14:textId="77777777" w:rsidR="00B70C55" w:rsidRDefault="00000000">
            <w:r>
              <w:rPr>
                <w:sz w:val="19"/>
                <w:szCs w:val="19"/>
              </w:rPr>
              <w:t>Whenever the data provided is incomplete, have Claude say so rather than presenting a guess as fact.</w:t>
            </w:r>
          </w:p>
        </w:tc>
      </w:tr>
    </w:tbl>
    <w:p w14:paraId="4FA99677" w14:textId="77777777" w:rsidR="00B70C55" w:rsidRDefault="00B70C55">
      <w:pPr>
        <w:spacing w:after="200"/>
      </w:pPr>
    </w:p>
    <w:p w14:paraId="37FE2AD3" w14:textId="77777777" w:rsidR="00B70C55" w:rsidRDefault="00000000">
      <w:pPr>
        <w:pStyle w:val="Heading2"/>
        <w:spacing w:before="300" w:after="120"/>
      </w:pPr>
      <w:r>
        <w:rPr>
          <w:b/>
          <w:bCs/>
          <w:color w:val="1B2A4A"/>
        </w:rPr>
        <w:t>Before / After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C3EC6DF" w14:textId="77777777">
        <w:tc>
          <w:tcPr>
            <w:tcW w:w="9350" w:type="dxa"/>
            <w:shd w:val="clear" w:color="auto" w:fill="F2DE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BDA118" w14:textId="77777777" w:rsidR="00B70C55" w:rsidRDefault="00000000">
            <w:pPr>
              <w:spacing w:after="60"/>
            </w:pPr>
            <w:r>
              <w:rPr>
                <w:b/>
                <w:bCs/>
                <w:color w:val="A94442"/>
                <w:sz w:val="20"/>
                <w:szCs w:val="20"/>
              </w:rPr>
              <w:t>WEAK PROMPT</w:t>
            </w:r>
          </w:p>
          <w:p w14:paraId="01D9D14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Is TDS applicable on this payment?</w:t>
            </w:r>
          </w:p>
        </w:tc>
      </w:tr>
    </w:tbl>
    <w:p w14:paraId="2F601B54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2B6015F" w14:textId="77777777">
        <w:tc>
          <w:tcPr>
            <w:tcW w:w="9350" w:type="dxa"/>
            <w:shd w:val="clear" w:color="auto" w:fill="F3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05267B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STRONG PROMPT — Built with TARGET</w:t>
            </w:r>
          </w:p>
          <w:p w14:paraId="01A202AC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>Tell me whether TDS applies to the payment below, and roughly which section of the Income Tax Act it would fall under.</w:t>
            </w:r>
          </w:p>
          <w:p w14:paraId="3F4D26A0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Audience: </w:t>
            </w:r>
            <w:r>
              <w:rPr>
                <w:sz w:val="20"/>
                <w:szCs w:val="20"/>
              </w:rPr>
              <w:t>Me, before I process this vendor payment.</w:t>
            </w:r>
          </w:p>
          <w:p w14:paraId="0DCF8D10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Act as a tax-aware finance analyst, not a lawyer.</w:t>
            </w:r>
          </w:p>
          <w:p w14:paraId="6E6361F2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Guardrails: </w:t>
            </w:r>
            <w:r>
              <w:rPr>
                <w:sz w:val="20"/>
                <w:szCs w:val="20"/>
              </w:rPr>
              <w:t xml:space="preserve">State your confidence level. Flag that </w:t>
            </w:r>
            <w:proofErr w:type="gramStart"/>
            <w:r>
              <w:rPr>
                <w:sz w:val="20"/>
                <w:szCs w:val="20"/>
              </w:rPr>
              <w:t>this needs</w:t>
            </w:r>
            <w:proofErr w:type="gramEnd"/>
            <w:r>
              <w:rPr>
                <w:sz w:val="20"/>
                <w:szCs w:val="20"/>
              </w:rPr>
              <w:t xml:space="preserve"> sign-off from our tax consultant before I rely on it — rates and thresholds are revised </w:t>
            </w:r>
            <w:proofErr w:type="gramStart"/>
            <w:r>
              <w:rPr>
                <w:sz w:val="20"/>
                <w:szCs w:val="20"/>
              </w:rPr>
              <w:t>periodically</w:t>
            </w:r>
            <w:proofErr w:type="gramEnd"/>
            <w:r>
              <w:rPr>
                <w:sz w:val="20"/>
                <w:szCs w:val="20"/>
              </w:rPr>
              <w:t xml:space="preserve"> and you may not have the latest figures.</w:t>
            </w:r>
          </w:p>
          <w:p w14:paraId="75B17786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Examples: </w:t>
            </w:r>
            <w:r>
              <w:rPr>
                <w:sz w:val="20"/>
                <w:szCs w:val="20"/>
              </w:rPr>
              <w:t>Payment: INR 85,000 to a resident contractor for professional services, invoice dated 12-Sep-2026.</w:t>
            </w:r>
          </w:p>
          <w:p w14:paraId="34433E33" w14:textId="77777777" w:rsidR="00B70C5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refine: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I'll ask a follow-up on whether the same treatment applies if the contractor is a company, not an individual.</w:t>
            </w:r>
          </w:p>
        </w:tc>
      </w:tr>
    </w:tbl>
    <w:p w14:paraId="6B5F60FE" w14:textId="77777777" w:rsidR="00B70C55" w:rsidRDefault="00B70C55">
      <w:pPr>
        <w:spacing w:after="100"/>
      </w:pP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4F42FDA9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18D50D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WHAT CLAUDE RETURNS (illustrative)</w:t>
            </w:r>
          </w:p>
          <w:p w14:paraId="64B23966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Based on the details given, this likely falls under Section 194J (fees for professional or technical services).</w:t>
            </w:r>
          </w:p>
          <w:p w14:paraId="2450EA8E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Confidence: moderate — the applicable rate and threshold are periodically revised in the Finance Act, so please confirm the current rate with your tax consultant before processing this payment.</w:t>
            </w:r>
          </w:p>
        </w:tc>
      </w:tr>
    </w:tbl>
    <w:p w14:paraId="580A1F73" w14:textId="77777777" w:rsidR="00B70C55" w:rsidRDefault="00000000">
      <w:r>
        <w:br w:type="page"/>
      </w:r>
    </w:p>
    <w:p w14:paraId="17655D90" w14:textId="77777777" w:rsidR="00B70C55" w:rsidRDefault="00000000">
      <w:pPr>
        <w:pStyle w:val="Heading1"/>
        <w:pBdr>
          <w:bottom w:val="single" w:sz="8" w:space="4" w:color="B8912F"/>
        </w:pBdr>
        <w:spacing w:before="400" w:after="200"/>
      </w:pPr>
      <w:r>
        <w:rPr>
          <w:b/>
          <w:bCs/>
          <w:color w:val="1B2A4A"/>
        </w:rPr>
        <w:lastRenderedPageBreak/>
        <w:t>6. Answer Key — Model Prompts and Worked Outputs</w:t>
      </w:r>
    </w:p>
    <w:p w14:paraId="26C32E89" w14:textId="77777777" w:rsidR="00B70C55" w:rsidRDefault="00000000">
      <w:pPr>
        <w:spacing w:after="120"/>
      </w:pPr>
      <w:r>
        <w:t>Use this section after attempting each ‘Now You Try’ exercise yourself. These are model answers, not the only correct ones — compare your prompt's structure against TARGET, not the exact wording.</w:t>
      </w:r>
    </w:p>
    <w:p w14:paraId="28DD13B7" w14:textId="77777777" w:rsidR="00B70C55" w:rsidRDefault="00B70C55">
      <w:pPr>
        <w:spacing w:after="160"/>
      </w:pPr>
    </w:p>
    <w:p w14:paraId="444A1412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Managers — Case Study 1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7A2899DE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F0C00B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MODEL PROMPT</w:t>
            </w:r>
          </w:p>
          <w:p w14:paraId="7704471A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Using the same performance table, also draft: (1) a short congratulatory note I could send Priya Menon directly, warm but not over-the-top; (2) a private coaching note for myself — not for Karthik — on how to help him improve his deadline record, given he's newer to the team.</w:t>
            </w:r>
          </w:p>
        </w:tc>
      </w:tr>
    </w:tbl>
    <w:p w14:paraId="02A3C95F" w14:textId="77777777" w:rsidR="00B70C55" w:rsidRDefault="00B70C55">
      <w:pPr>
        <w:spacing w:after="160"/>
      </w:pPr>
    </w:p>
    <w:p w14:paraId="6070EE64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Leaders — Case Study 2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18592FF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766AF7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MODEL PROMPT</w:t>
            </w:r>
          </w:p>
          <w:p w14:paraId="44F2612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Turn the East-region summary into 3 spoken talking points, no slides — as if I'm presenting from memory in a 2-minute update.</w:t>
            </w:r>
          </w:p>
        </w:tc>
      </w:tr>
    </w:tbl>
    <w:p w14:paraId="1C651037" w14:textId="77777777" w:rsidR="00B70C55" w:rsidRDefault="00B70C55">
      <w:pPr>
        <w:spacing w:after="160"/>
      </w:pPr>
    </w:p>
    <w:p w14:paraId="6C2BBDB5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HR — Case Study 3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209941C5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19BDA4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MODEL PROMPT &amp; EXPECTED DIRECTION</w:t>
            </w:r>
          </w:p>
          <w:p w14:paraId="278D243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Draft 3 exit-interview questions that would help confirm whether the ‘manager relationship’ theme in Finance is isolated to one manager or spread across the department.</w:t>
            </w:r>
          </w:p>
          <w:p w14:paraId="6CB2C0B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Expect Claude to suggest questions </w:t>
            </w:r>
            <w:proofErr w:type="gramStart"/>
            <w:r>
              <w:rPr>
                <w:sz w:val="20"/>
                <w:szCs w:val="20"/>
              </w:rPr>
              <w:t>probing:</w:t>
            </w:r>
            <w:proofErr w:type="gramEnd"/>
            <w:r>
              <w:rPr>
                <w:sz w:val="20"/>
                <w:szCs w:val="20"/>
              </w:rPr>
              <w:t xml:space="preserve"> which manager(s) the departing employee reported to, whether feedback/recognition felt consistent, and whether the issue was about one interaction or an ongoing pattern.</w:t>
            </w:r>
          </w:p>
        </w:tc>
      </w:tr>
    </w:tbl>
    <w:p w14:paraId="327CE913" w14:textId="77777777" w:rsidR="00B70C55" w:rsidRDefault="00B70C55">
      <w:pPr>
        <w:spacing w:after="160"/>
      </w:pPr>
    </w:p>
    <w:p w14:paraId="7D0654D1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Finance — Case Study 4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03B9B17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F0CABC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MODEL PROMPT &amp; WORKED FIGURES</w:t>
            </w:r>
          </w:p>
          <w:p w14:paraId="0E9E9565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Turn this commentary into 3 bullet points for a board-pack appendix.</w:t>
            </w:r>
          </w:p>
          <w:p w14:paraId="74D60A59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Employee Costs: +INR 22 Lakh vs. budget (10.5% over) — driven by two mid-month lateral hires plus a one-time relocation cost; confirm if this changes the run-rate.</w:t>
            </w:r>
          </w:p>
          <w:p w14:paraId="5257DD2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Marketing: –INR 34 Lakh vs. budget (35.8% under) — check whether this is a delayed campaign (catch-up spend likely next month) or a genuine saving.</w:t>
            </w:r>
          </w:p>
          <w:p w14:paraId="0FCD40CC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Net effect: the Marketing underspend is currently offsetting the Employee Costs overrun — don't read the bottom line as ‘on budget’ without checking both drivers.</w:t>
            </w:r>
          </w:p>
        </w:tc>
      </w:tr>
    </w:tbl>
    <w:p w14:paraId="19B9980D" w14:textId="77777777" w:rsidR="00B70C55" w:rsidRDefault="00B70C55">
      <w:pPr>
        <w:spacing w:after="160"/>
      </w:pPr>
    </w:p>
    <w:p w14:paraId="000AE446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Sales — Case Study 5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5FBCFCA4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E3F1B9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MODEL PROMPT &amp; WORKED FIGURES</w:t>
            </w:r>
          </w:p>
          <w:p w14:paraId="0FBD2B11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Calculate the weighted pipeline value (deal size × win probability) for every deal expected to close on or before 30-Sep.</w:t>
            </w:r>
          </w:p>
          <w:p w14:paraId="6729D8A8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Nimbus Retail: INR 42 Lakh × 70% = INR 29.4 Lakh</w:t>
            </w:r>
          </w:p>
          <w:p w14:paraId="4B6988A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BlueWave Logistics: INR 30 Lakh × 80% = INR 24.0 Lakh</w:t>
            </w:r>
          </w:p>
          <w:p w14:paraId="2AAD91BE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Weighted pipeline closing by quarter-end: INR 53.4 Lakh (Orion Textiles, Kavya Foods and Zenith Pharma are excluded — their expected close dates fall after 30-Sep).</w:t>
            </w:r>
          </w:p>
        </w:tc>
      </w:tr>
    </w:tbl>
    <w:p w14:paraId="7034F884" w14:textId="77777777" w:rsidR="00B70C55" w:rsidRDefault="00B70C55">
      <w:pPr>
        <w:spacing w:after="160"/>
      </w:pPr>
    </w:p>
    <w:p w14:paraId="3B2ED118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Operations — Case Study 6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03D0B769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186A5A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lastRenderedPageBreak/>
              <w:t>MODEL PROMPT</w:t>
            </w:r>
          </w:p>
          <w:p w14:paraId="59B4AFFF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Draft the opening talking point I'd use to raise this with the Shree Components account manager — firm but collaborative, focused on the SLA metrics, not the relationship.</w:t>
            </w:r>
          </w:p>
        </w:tc>
      </w:tr>
    </w:tbl>
    <w:p w14:paraId="7918EE97" w14:textId="77777777" w:rsidR="00B70C55" w:rsidRDefault="00B70C55">
      <w:pPr>
        <w:spacing w:after="160"/>
      </w:pPr>
    </w:p>
    <w:p w14:paraId="4C860094" w14:textId="77777777" w:rsidR="00B70C55" w:rsidRDefault="00000000">
      <w:pPr>
        <w:spacing w:before="200" w:after="80"/>
      </w:pPr>
      <w:r>
        <w:rPr>
          <w:b/>
          <w:bCs/>
          <w:color w:val="B8912F"/>
          <w:sz w:val="22"/>
          <w:szCs w:val="22"/>
        </w:rPr>
        <w:t>Chain-of-Thought Exercise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70C55" w14:paraId="12878D48" w14:textId="77777777">
        <w:tc>
          <w:tcPr>
            <w:tcW w:w="9350" w:type="dxa"/>
            <w:shd w:val="clear" w:color="auto" w:fill="E7EB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D112FE" w14:textId="77777777" w:rsidR="00B70C55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WORKED FIGURES</w:t>
            </w:r>
          </w:p>
          <w:p w14:paraId="2ED28353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Leads per INR Lakh spent: Email = 1,200 ÷ 3 = 400; Social = 2,400 ÷ 12 = 200; Google Ads = 1,600 ÷ 20 = 80; Events = 300 ÷ 15 = 20.</w:t>
            </w:r>
          </w:p>
          <w:p w14:paraId="5D04D3F4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Best ratio: Email, at 400 leads per Lakh spent.</w:t>
            </w:r>
          </w:p>
          <w:p w14:paraId="1D441873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>Moving INR 5 Lakh from Events to Email at Email's current cost-per-lead of INR 250: INR 5,00,000 ÷ 250 = 2,000 additional leads.</w:t>
            </w:r>
          </w:p>
          <w:p w14:paraId="586AC154" w14:textId="77777777" w:rsidR="00B70C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Stated assumption to </w:t>
            </w:r>
            <w:proofErr w:type="gramStart"/>
            <w:r>
              <w:rPr>
                <w:sz w:val="20"/>
                <w:szCs w:val="20"/>
              </w:rPr>
              <w:t>flag:</w:t>
            </w:r>
            <w:proofErr w:type="gramEnd"/>
            <w:r>
              <w:rPr>
                <w:sz w:val="20"/>
                <w:szCs w:val="20"/>
              </w:rPr>
              <w:t xml:space="preserve"> this assumes Email's cost-per-lead stays flat as spend scales up, which is optimistic — diminishing returns are likely at higher spend levels.</w:t>
            </w:r>
          </w:p>
        </w:tc>
      </w:tr>
    </w:tbl>
    <w:p w14:paraId="7543CDDB" w14:textId="77777777" w:rsidR="007A7850" w:rsidRDefault="007A7850"/>
    <w:sectPr w:rsidR="007A7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C85C9" w14:textId="77777777" w:rsidR="005704F5" w:rsidRDefault="005704F5">
      <w:r>
        <w:separator/>
      </w:r>
    </w:p>
  </w:endnote>
  <w:endnote w:type="continuationSeparator" w:id="0">
    <w:p w14:paraId="4FC0FFCB" w14:textId="77777777" w:rsidR="005704F5" w:rsidRDefault="00570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5B54" w14:textId="77777777" w:rsidR="000E6B7A" w:rsidRDefault="000E6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89B07" w14:textId="77777777" w:rsidR="00B70C55" w:rsidRDefault="00000000">
    <w:pPr>
      <w:jc w:val="center"/>
    </w:pPr>
    <w:r>
      <w:rPr>
        <w:color w:val="8C8C8C"/>
        <w:sz w:val="15"/>
        <w:szCs w:val="15"/>
      </w:rPr>
      <w:t xml:space="preserve">Page </w:t>
    </w:r>
    <w:r>
      <w:rPr>
        <w:color w:val="8C8C8C"/>
        <w:sz w:val="15"/>
        <w:szCs w:val="15"/>
      </w:rPr>
      <w:fldChar w:fldCharType="begin"/>
    </w:r>
    <w:r>
      <w:rPr>
        <w:color w:val="8C8C8C"/>
        <w:sz w:val="15"/>
        <w:szCs w:val="15"/>
      </w:rPr>
      <w:instrText>PAGE</w:instrText>
    </w:r>
    <w:r>
      <w:rPr>
        <w:color w:val="8C8C8C"/>
        <w:sz w:val="15"/>
        <w:szCs w:val="15"/>
      </w:rPr>
      <w:fldChar w:fldCharType="separate"/>
    </w:r>
    <w:r w:rsidR="00C0748E">
      <w:rPr>
        <w:noProof/>
        <w:color w:val="8C8C8C"/>
        <w:sz w:val="15"/>
        <w:szCs w:val="15"/>
      </w:rPr>
      <w:t>1</w:t>
    </w:r>
    <w:r>
      <w:rPr>
        <w:color w:val="8C8C8C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B452" w14:textId="77777777" w:rsidR="000E6B7A" w:rsidRDefault="000E6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D774" w14:textId="77777777" w:rsidR="005704F5" w:rsidRDefault="005704F5">
      <w:r>
        <w:separator/>
      </w:r>
    </w:p>
  </w:footnote>
  <w:footnote w:type="continuationSeparator" w:id="0">
    <w:p w14:paraId="4EC39A4A" w14:textId="77777777" w:rsidR="005704F5" w:rsidRDefault="00570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E024" w14:textId="77777777" w:rsidR="000E6B7A" w:rsidRDefault="000E6B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C12F" w14:textId="77777777" w:rsidR="00B70C55" w:rsidRDefault="00000000">
    <w:pPr>
      <w:jc w:val="right"/>
    </w:pPr>
    <w:r>
      <w:rPr>
        <w:color w:val="8C8C8C"/>
        <w:sz w:val="15"/>
        <w:szCs w:val="15"/>
      </w:rPr>
      <w:t xml:space="preserve">PEREPA </w:t>
    </w:r>
    <w:proofErr w:type="gramStart"/>
    <w:r>
      <w:rPr>
        <w:color w:val="8C8C8C"/>
        <w:sz w:val="15"/>
        <w:szCs w:val="15"/>
      </w:rPr>
      <w:t>EDU  —</w:t>
    </w:r>
    <w:proofErr w:type="gramEnd"/>
    <w:r>
      <w:rPr>
        <w:color w:val="8C8C8C"/>
        <w:sz w:val="15"/>
        <w:szCs w:val="15"/>
      </w:rPr>
      <w:t xml:space="preserve">  Executive Prompting Mastery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2AEE" w14:textId="77777777" w:rsidR="000E6B7A" w:rsidRDefault="000E6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3141"/>
    <w:multiLevelType w:val="hybridMultilevel"/>
    <w:tmpl w:val="A1721664"/>
    <w:lvl w:ilvl="0" w:tplc="70D65356">
      <w:start w:val="1"/>
      <w:numFmt w:val="bullet"/>
      <w:lvlText w:val="●"/>
      <w:lvlJc w:val="left"/>
      <w:pPr>
        <w:ind w:left="720" w:hanging="360"/>
      </w:pPr>
    </w:lvl>
    <w:lvl w:ilvl="1" w:tplc="7F94B1C2">
      <w:start w:val="1"/>
      <w:numFmt w:val="bullet"/>
      <w:lvlText w:val="○"/>
      <w:lvlJc w:val="left"/>
      <w:pPr>
        <w:ind w:left="1440" w:hanging="360"/>
      </w:pPr>
    </w:lvl>
    <w:lvl w:ilvl="2" w:tplc="0DC809DC">
      <w:start w:val="1"/>
      <w:numFmt w:val="bullet"/>
      <w:lvlText w:val="■"/>
      <w:lvlJc w:val="left"/>
      <w:pPr>
        <w:ind w:left="2160" w:hanging="360"/>
      </w:pPr>
    </w:lvl>
    <w:lvl w:ilvl="3" w:tplc="9DBC9FC0">
      <w:start w:val="1"/>
      <w:numFmt w:val="bullet"/>
      <w:lvlText w:val="●"/>
      <w:lvlJc w:val="left"/>
      <w:pPr>
        <w:ind w:left="2880" w:hanging="360"/>
      </w:pPr>
    </w:lvl>
    <w:lvl w:ilvl="4" w:tplc="0EECDD00">
      <w:start w:val="1"/>
      <w:numFmt w:val="bullet"/>
      <w:lvlText w:val="○"/>
      <w:lvlJc w:val="left"/>
      <w:pPr>
        <w:ind w:left="3600" w:hanging="360"/>
      </w:pPr>
    </w:lvl>
    <w:lvl w:ilvl="5" w:tplc="D450B5F0">
      <w:start w:val="1"/>
      <w:numFmt w:val="bullet"/>
      <w:lvlText w:val="■"/>
      <w:lvlJc w:val="left"/>
      <w:pPr>
        <w:ind w:left="4320" w:hanging="360"/>
      </w:pPr>
    </w:lvl>
    <w:lvl w:ilvl="6" w:tplc="5DF6F936">
      <w:start w:val="1"/>
      <w:numFmt w:val="bullet"/>
      <w:lvlText w:val="●"/>
      <w:lvlJc w:val="left"/>
      <w:pPr>
        <w:ind w:left="5040" w:hanging="360"/>
      </w:pPr>
    </w:lvl>
    <w:lvl w:ilvl="7" w:tplc="1FDED71C">
      <w:start w:val="1"/>
      <w:numFmt w:val="bullet"/>
      <w:lvlText w:val="●"/>
      <w:lvlJc w:val="left"/>
      <w:pPr>
        <w:ind w:left="5760" w:hanging="360"/>
      </w:pPr>
    </w:lvl>
    <w:lvl w:ilvl="8" w:tplc="ECC4AA34">
      <w:start w:val="1"/>
      <w:numFmt w:val="bullet"/>
      <w:lvlText w:val="●"/>
      <w:lvlJc w:val="left"/>
      <w:pPr>
        <w:ind w:left="6480" w:hanging="360"/>
      </w:pPr>
    </w:lvl>
  </w:abstractNum>
  <w:num w:numId="1" w16cid:durableId="237909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55"/>
    <w:rsid w:val="00015753"/>
    <w:rsid w:val="000E6B7A"/>
    <w:rsid w:val="005704F5"/>
    <w:rsid w:val="007A7850"/>
    <w:rsid w:val="00B70C55"/>
    <w:rsid w:val="00C0748E"/>
    <w:rsid w:val="00D67965"/>
    <w:rsid w:val="00F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7BBE2"/>
  <w15:docId w15:val="{5DC5BA6E-882D-4E68-A2F4-A53CE2D9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A3A"/>
        <w:sz w:val="21"/>
        <w:szCs w:val="21"/>
        <w:lang w:val="en-IN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7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7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7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6B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B7A"/>
  </w:style>
  <w:style w:type="paragraph" w:styleId="Footer">
    <w:name w:val="footer"/>
    <w:basedOn w:val="Normal"/>
    <w:link w:val="FooterChar"/>
    <w:uiPriority w:val="99"/>
    <w:unhideWhenUsed/>
    <w:rsid w:val="000E6B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B7A"/>
  </w:style>
  <w:style w:type="character" w:styleId="BookTitle">
    <w:name w:val="Book Title"/>
    <w:basedOn w:val="DefaultParagraphFont"/>
    <w:uiPriority w:val="33"/>
    <w:qFormat/>
    <w:rsid w:val="000E6B7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B7A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E6B7A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7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7A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7A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0E6B7A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7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7A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0E6B7A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0E6B7A"/>
  </w:style>
  <w:style w:type="paragraph" w:styleId="Quote">
    <w:name w:val="Quote"/>
    <w:basedOn w:val="Normal"/>
    <w:next w:val="Normal"/>
    <w:link w:val="QuoteChar"/>
    <w:uiPriority w:val="29"/>
    <w:qFormat/>
    <w:rsid w:val="000E6B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7A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0E6B7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E6B7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0E6B7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E6B7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B7A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15</Pages>
  <Words>3379</Words>
  <Characters>19265</Characters>
  <Application>Microsoft Office Word</Application>
  <DocSecurity>0</DocSecurity>
  <Lines>160</Lines>
  <Paragraphs>45</Paragraphs>
  <ScaleCrop>false</ScaleCrop>
  <Company/>
  <LinksUpToDate>false</LinksUpToDate>
  <CharactersWithSpaces>22599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 Perepa</cp:lastModifiedBy>
  <cp:revision>3</cp:revision>
  <dcterms:created xsi:type="dcterms:W3CDTF">2026-09-15T05:20:00Z</dcterms:created>
  <dcterms:modified xsi:type="dcterms:W3CDTF">2026-09-16T16:31:00Z</dcterms:modified>
</cp:coreProperties>
</file>