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A4C3B" w14:textId="77777777" w:rsidR="00742627" w:rsidRPr="00742627" w:rsidRDefault="00742627" w:rsidP="00742627">
      <w:r w:rsidRPr="00742627">
        <w:t>In DAX (Data Analysis Expressions), query performance is influenced by both the formula engine and the storage engine. Understanding the roles and interactions of these two components is crucial for optimizing performance.</w:t>
      </w:r>
    </w:p>
    <w:p w14:paraId="657B1BBE" w14:textId="77777777" w:rsidR="00742627" w:rsidRPr="00742627" w:rsidRDefault="00742627" w:rsidP="00742627">
      <w:pPr>
        <w:rPr>
          <w:b/>
          <w:bCs/>
        </w:rPr>
      </w:pPr>
      <w:r w:rsidRPr="00742627">
        <w:rPr>
          <w:b/>
          <w:bCs/>
        </w:rPr>
        <w:t>Formula Engine (FE)</w:t>
      </w:r>
    </w:p>
    <w:p w14:paraId="3EE43D96" w14:textId="77777777" w:rsidR="00742627" w:rsidRPr="00742627" w:rsidRDefault="00742627" w:rsidP="00742627">
      <w:r w:rsidRPr="00742627">
        <w:t>The formula engine is responsible for:</w:t>
      </w:r>
    </w:p>
    <w:p w14:paraId="551B7D1B" w14:textId="77777777" w:rsidR="00742627" w:rsidRPr="00742627" w:rsidRDefault="00742627" w:rsidP="00742627">
      <w:pPr>
        <w:numPr>
          <w:ilvl w:val="0"/>
          <w:numId w:val="1"/>
        </w:numPr>
      </w:pPr>
      <w:r w:rsidRPr="00742627">
        <w:t>Parsing and executing DAX queries.</w:t>
      </w:r>
    </w:p>
    <w:p w14:paraId="1A9B57F1" w14:textId="77777777" w:rsidR="00742627" w:rsidRPr="00742627" w:rsidRDefault="00742627" w:rsidP="00742627">
      <w:pPr>
        <w:numPr>
          <w:ilvl w:val="0"/>
          <w:numId w:val="1"/>
        </w:numPr>
      </w:pPr>
      <w:r w:rsidRPr="00742627">
        <w:t>Handling complex calculations and business logic.</w:t>
      </w:r>
    </w:p>
    <w:p w14:paraId="548977F0" w14:textId="77777777" w:rsidR="00742627" w:rsidRPr="00742627" w:rsidRDefault="00742627" w:rsidP="00742627">
      <w:pPr>
        <w:numPr>
          <w:ilvl w:val="0"/>
          <w:numId w:val="1"/>
        </w:numPr>
      </w:pPr>
      <w:r w:rsidRPr="00742627">
        <w:t>Interacting with the storage engine to retrieve necessary data.</w:t>
      </w:r>
    </w:p>
    <w:p w14:paraId="38CB25A7" w14:textId="77777777" w:rsidR="00742627" w:rsidRPr="00742627" w:rsidRDefault="00742627" w:rsidP="00742627">
      <w:pPr>
        <w:rPr>
          <w:b/>
          <w:bCs/>
        </w:rPr>
      </w:pPr>
      <w:r w:rsidRPr="00742627">
        <w:rPr>
          <w:b/>
          <w:bCs/>
        </w:rPr>
        <w:t>Storage Engine (SE)</w:t>
      </w:r>
    </w:p>
    <w:p w14:paraId="64704DFC" w14:textId="77777777" w:rsidR="00742627" w:rsidRPr="00742627" w:rsidRDefault="00742627" w:rsidP="00742627">
      <w:r w:rsidRPr="00742627">
        <w:t>The storage engine is responsible for:</w:t>
      </w:r>
    </w:p>
    <w:p w14:paraId="436C9FFA" w14:textId="77777777" w:rsidR="00742627" w:rsidRPr="00742627" w:rsidRDefault="00742627" w:rsidP="00742627">
      <w:pPr>
        <w:numPr>
          <w:ilvl w:val="0"/>
          <w:numId w:val="2"/>
        </w:numPr>
      </w:pPr>
      <w:r w:rsidRPr="00742627">
        <w:t>Retrieving data from the underlying data model (</w:t>
      </w:r>
      <w:proofErr w:type="spellStart"/>
      <w:r w:rsidRPr="00742627">
        <w:t>VertiPaq</w:t>
      </w:r>
      <w:proofErr w:type="spellEnd"/>
      <w:r w:rsidRPr="00742627">
        <w:t xml:space="preserve"> or </w:t>
      </w:r>
      <w:proofErr w:type="spellStart"/>
      <w:r w:rsidRPr="00742627">
        <w:t>DirectQuery</w:t>
      </w:r>
      <w:proofErr w:type="spellEnd"/>
      <w:r w:rsidRPr="00742627">
        <w:t>).</w:t>
      </w:r>
    </w:p>
    <w:p w14:paraId="39421515" w14:textId="77777777" w:rsidR="00742627" w:rsidRPr="00742627" w:rsidRDefault="00742627" w:rsidP="00742627">
      <w:pPr>
        <w:numPr>
          <w:ilvl w:val="0"/>
          <w:numId w:val="2"/>
        </w:numPr>
      </w:pPr>
      <w:r w:rsidRPr="00742627">
        <w:t>Handling data compression and storage structures.</w:t>
      </w:r>
    </w:p>
    <w:p w14:paraId="372FA99C" w14:textId="77777777" w:rsidR="00742627" w:rsidRPr="00742627" w:rsidRDefault="00742627" w:rsidP="00742627">
      <w:pPr>
        <w:numPr>
          <w:ilvl w:val="0"/>
          <w:numId w:val="2"/>
        </w:numPr>
      </w:pPr>
      <w:r w:rsidRPr="00742627">
        <w:t>Performing simple aggregations and scans efficiently.</w:t>
      </w:r>
    </w:p>
    <w:p w14:paraId="3A8A9D7D" w14:textId="77777777" w:rsidR="00742627" w:rsidRPr="00742627" w:rsidRDefault="00742627" w:rsidP="00742627">
      <w:pPr>
        <w:rPr>
          <w:b/>
          <w:bCs/>
        </w:rPr>
      </w:pPr>
      <w:r w:rsidRPr="00742627">
        <w:rPr>
          <w:b/>
          <w:bCs/>
        </w:rPr>
        <w:t>Impact on Query Performance</w:t>
      </w:r>
    </w:p>
    <w:p w14:paraId="72C899C0" w14:textId="77777777" w:rsidR="00742627" w:rsidRPr="00742627" w:rsidRDefault="00742627" w:rsidP="00742627">
      <w:pPr>
        <w:rPr>
          <w:b/>
          <w:bCs/>
        </w:rPr>
      </w:pPr>
      <w:r w:rsidRPr="00742627">
        <w:rPr>
          <w:b/>
          <w:bCs/>
        </w:rPr>
        <w:t>1. Storage Engine Performance</w:t>
      </w:r>
    </w:p>
    <w:p w14:paraId="14BF56AF" w14:textId="77777777" w:rsidR="00742627" w:rsidRPr="00742627" w:rsidRDefault="00742627" w:rsidP="00742627">
      <w:pPr>
        <w:numPr>
          <w:ilvl w:val="0"/>
          <w:numId w:val="3"/>
        </w:numPr>
      </w:pPr>
      <w:r w:rsidRPr="00742627">
        <w:rPr>
          <w:b/>
          <w:bCs/>
        </w:rPr>
        <w:t>Columnar Storage</w:t>
      </w:r>
      <w:r w:rsidRPr="00742627">
        <w:t xml:space="preserve">: </w:t>
      </w:r>
      <w:proofErr w:type="spellStart"/>
      <w:r w:rsidRPr="00742627">
        <w:t>VertiPaq</w:t>
      </w:r>
      <w:proofErr w:type="spellEnd"/>
      <w:r w:rsidRPr="00742627">
        <w:t xml:space="preserve"> uses columnar storage, which allows for highly efficient data compression and retrieval. Queries that can be fully resolved by the storage engine tend to be much faster.</w:t>
      </w:r>
    </w:p>
    <w:p w14:paraId="0B6D3BD6" w14:textId="77777777" w:rsidR="00742627" w:rsidRPr="00742627" w:rsidRDefault="00742627" w:rsidP="00742627">
      <w:pPr>
        <w:numPr>
          <w:ilvl w:val="0"/>
          <w:numId w:val="3"/>
        </w:numPr>
      </w:pPr>
      <w:r w:rsidRPr="00742627">
        <w:rPr>
          <w:b/>
          <w:bCs/>
        </w:rPr>
        <w:t>Data Compression</w:t>
      </w:r>
      <w:r w:rsidRPr="00742627">
        <w:t>: Highly compressed data reduces I/O operations, leading to faster query performance.</w:t>
      </w:r>
    </w:p>
    <w:p w14:paraId="789D466C" w14:textId="77777777" w:rsidR="00742627" w:rsidRPr="00742627" w:rsidRDefault="00742627" w:rsidP="00742627">
      <w:pPr>
        <w:numPr>
          <w:ilvl w:val="0"/>
          <w:numId w:val="3"/>
        </w:numPr>
      </w:pPr>
      <w:r w:rsidRPr="00742627">
        <w:rPr>
          <w:b/>
          <w:bCs/>
        </w:rPr>
        <w:t>Aggregations and Scans</w:t>
      </w:r>
      <w:r w:rsidRPr="00742627">
        <w:t>: Simple aggregations and scans are processed quickly by the storage engine.</w:t>
      </w:r>
    </w:p>
    <w:p w14:paraId="44A39A97" w14:textId="77777777" w:rsidR="00742627" w:rsidRPr="00742627" w:rsidRDefault="00742627" w:rsidP="00742627">
      <w:pPr>
        <w:rPr>
          <w:b/>
          <w:bCs/>
        </w:rPr>
      </w:pPr>
      <w:r w:rsidRPr="00742627">
        <w:rPr>
          <w:b/>
          <w:bCs/>
        </w:rPr>
        <w:t>2. Formula Engine Performance</w:t>
      </w:r>
    </w:p>
    <w:p w14:paraId="536E6859" w14:textId="77777777" w:rsidR="00742627" w:rsidRPr="00742627" w:rsidRDefault="00742627" w:rsidP="00742627">
      <w:pPr>
        <w:numPr>
          <w:ilvl w:val="0"/>
          <w:numId w:val="4"/>
        </w:numPr>
      </w:pPr>
      <w:r w:rsidRPr="00742627">
        <w:rPr>
          <w:b/>
          <w:bCs/>
        </w:rPr>
        <w:t>Complex Calculations</w:t>
      </w:r>
      <w:r w:rsidRPr="00742627">
        <w:t>: Calculations involving complex logic, many row contexts, or iterator functions (SUMX, FILTER, etc.) are handled by the formula engine and can be slower.</w:t>
      </w:r>
    </w:p>
    <w:p w14:paraId="4DA601D6" w14:textId="77777777" w:rsidR="00742627" w:rsidRPr="00742627" w:rsidRDefault="00742627" w:rsidP="00742627">
      <w:pPr>
        <w:numPr>
          <w:ilvl w:val="0"/>
          <w:numId w:val="4"/>
        </w:numPr>
      </w:pPr>
      <w:r w:rsidRPr="00742627">
        <w:rPr>
          <w:b/>
          <w:bCs/>
        </w:rPr>
        <w:t>Query Plan</w:t>
      </w:r>
      <w:r w:rsidRPr="00742627">
        <w:t>: The formula engine generates a query plan to determine the optimal way to execute a query. Poor query plans can lead to slower performance.</w:t>
      </w:r>
    </w:p>
    <w:p w14:paraId="74A150F8" w14:textId="77777777" w:rsidR="00742627" w:rsidRPr="00742627" w:rsidRDefault="00742627" w:rsidP="00742627">
      <w:pPr>
        <w:numPr>
          <w:ilvl w:val="0"/>
          <w:numId w:val="4"/>
        </w:numPr>
      </w:pPr>
      <w:r w:rsidRPr="00742627">
        <w:rPr>
          <w:b/>
          <w:bCs/>
        </w:rPr>
        <w:t>Interactions with Storage Engine</w:t>
      </w:r>
      <w:r w:rsidRPr="00742627">
        <w:t>: When the formula engine needs to interact frequently with the storage engine, this can introduce latency. Reducing these interactions can improve performance.</w:t>
      </w:r>
    </w:p>
    <w:p w14:paraId="6BAC3F50" w14:textId="77777777" w:rsidR="00742627" w:rsidRPr="00742627" w:rsidRDefault="00742627" w:rsidP="00742627">
      <w:pPr>
        <w:rPr>
          <w:b/>
          <w:bCs/>
        </w:rPr>
      </w:pPr>
      <w:r w:rsidRPr="00742627">
        <w:rPr>
          <w:b/>
          <w:bCs/>
        </w:rPr>
        <w:t>Optimization Strategies</w:t>
      </w:r>
    </w:p>
    <w:p w14:paraId="4A05DEC4" w14:textId="77777777" w:rsidR="00742627" w:rsidRPr="00742627" w:rsidRDefault="00742627" w:rsidP="00742627">
      <w:pPr>
        <w:rPr>
          <w:b/>
          <w:bCs/>
        </w:rPr>
      </w:pPr>
      <w:r w:rsidRPr="00742627">
        <w:rPr>
          <w:b/>
          <w:bCs/>
        </w:rPr>
        <w:t>For Storage Engine:</w:t>
      </w:r>
    </w:p>
    <w:p w14:paraId="5E3FE509" w14:textId="77777777" w:rsidR="00742627" w:rsidRPr="00742627" w:rsidRDefault="00742627" w:rsidP="00742627">
      <w:pPr>
        <w:numPr>
          <w:ilvl w:val="0"/>
          <w:numId w:val="5"/>
        </w:numPr>
      </w:pPr>
      <w:r w:rsidRPr="00742627">
        <w:rPr>
          <w:b/>
          <w:bCs/>
        </w:rPr>
        <w:lastRenderedPageBreak/>
        <w:t>Data Model Optimization</w:t>
      </w:r>
      <w:r w:rsidRPr="00742627">
        <w:t>: Ensure the data model is well-optimized with appropriate relationships and hierarchies.</w:t>
      </w:r>
    </w:p>
    <w:p w14:paraId="54427052" w14:textId="77777777" w:rsidR="00742627" w:rsidRPr="00742627" w:rsidRDefault="00742627" w:rsidP="00742627">
      <w:pPr>
        <w:numPr>
          <w:ilvl w:val="0"/>
          <w:numId w:val="5"/>
        </w:numPr>
      </w:pPr>
      <w:r w:rsidRPr="00742627">
        <w:rPr>
          <w:b/>
          <w:bCs/>
        </w:rPr>
        <w:t>Column Reduction</w:t>
      </w:r>
      <w:r w:rsidRPr="00742627">
        <w:t>: Remove unnecessary columns to reduce data size and improve compression.</w:t>
      </w:r>
    </w:p>
    <w:p w14:paraId="13DBE2C4" w14:textId="77777777" w:rsidR="00742627" w:rsidRPr="00742627" w:rsidRDefault="00742627" w:rsidP="00742627">
      <w:pPr>
        <w:numPr>
          <w:ilvl w:val="0"/>
          <w:numId w:val="5"/>
        </w:numPr>
      </w:pPr>
      <w:r w:rsidRPr="00742627">
        <w:rPr>
          <w:b/>
          <w:bCs/>
        </w:rPr>
        <w:t>Efficient Data Types</w:t>
      </w:r>
      <w:r w:rsidRPr="00742627">
        <w:t>: Use appropriate data types to maximize compression and performance.</w:t>
      </w:r>
    </w:p>
    <w:p w14:paraId="75973F09" w14:textId="77777777" w:rsidR="00742627" w:rsidRPr="00742627" w:rsidRDefault="00742627" w:rsidP="00742627">
      <w:pPr>
        <w:rPr>
          <w:b/>
          <w:bCs/>
        </w:rPr>
      </w:pPr>
      <w:r w:rsidRPr="00742627">
        <w:rPr>
          <w:b/>
          <w:bCs/>
        </w:rPr>
        <w:t>For Formula Engine:</w:t>
      </w:r>
    </w:p>
    <w:p w14:paraId="465A2133" w14:textId="77777777" w:rsidR="00742627" w:rsidRPr="00742627" w:rsidRDefault="00742627" w:rsidP="00742627">
      <w:pPr>
        <w:numPr>
          <w:ilvl w:val="0"/>
          <w:numId w:val="6"/>
        </w:numPr>
      </w:pPr>
      <w:r w:rsidRPr="00742627">
        <w:rPr>
          <w:b/>
          <w:bCs/>
        </w:rPr>
        <w:t>Minimize Calculations</w:t>
      </w:r>
      <w:r w:rsidRPr="00742627">
        <w:t>: Wherever possible, move calculations to the data load process (ETL) to reduce the burden on the formula engine during query execution.</w:t>
      </w:r>
    </w:p>
    <w:p w14:paraId="0AB86EC8" w14:textId="77777777" w:rsidR="00742627" w:rsidRPr="00742627" w:rsidRDefault="00742627" w:rsidP="00742627">
      <w:pPr>
        <w:numPr>
          <w:ilvl w:val="0"/>
          <w:numId w:val="6"/>
        </w:numPr>
      </w:pPr>
      <w:r w:rsidRPr="00742627">
        <w:rPr>
          <w:b/>
          <w:bCs/>
        </w:rPr>
        <w:t>Use Measures Wisely</w:t>
      </w:r>
      <w:r w:rsidRPr="00742627">
        <w:t>: Measures are recalculated each time they are used in a query, so optimize their definitions to avoid complex and redundant calculations.</w:t>
      </w:r>
    </w:p>
    <w:p w14:paraId="607EAC8C" w14:textId="77777777" w:rsidR="00742627" w:rsidRPr="00742627" w:rsidRDefault="00742627" w:rsidP="00742627">
      <w:pPr>
        <w:numPr>
          <w:ilvl w:val="0"/>
          <w:numId w:val="6"/>
        </w:numPr>
      </w:pPr>
      <w:r w:rsidRPr="00742627">
        <w:rPr>
          <w:b/>
          <w:bCs/>
        </w:rPr>
        <w:t>Avoid Iterators</w:t>
      </w:r>
      <w:r w:rsidRPr="00742627">
        <w:t>: Use iterator functions sparingly as they can be expensive in terms of performance.</w:t>
      </w:r>
    </w:p>
    <w:p w14:paraId="76AE520B" w14:textId="77777777" w:rsidR="00742627" w:rsidRPr="00742627" w:rsidRDefault="00742627" w:rsidP="00742627">
      <w:pPr>
        <w:rPr>
          <w:b/>
          <w:bCs/>
        </w:rPr>
      </w:pPr>
      <w:r w:rsidRPr="00742627">
        <w:rPr>
          <w:b/>
          <w:bCs/>
        </w:rPr>
        <w:t>Example</w:t>
      </w:r>
    </w:p>
    <w:p w14:paraId="188E7260" w14:textId="77777777" w:rsidR="00742627" w:rsidRPr="00742627" w:rsidRDefault="00742627" w:rsidP="00742627">
      <w:r w:rsidRPr="00742627">
        <w:t>Consider a scenario where you have a DAX query with a SUMX function:</w:t>
      </w:r>
    </w:p>
    <w:p w14:paraId="2BC68273" w14:textId="77777777" w:rsidR="00742627" w:rsidRPr="00742627" w:rsidRDefault="00742627" w:rsidP="00742627">
      <w:proofErr w:type="spellStart"/>
      <w:r w:rsidRPr="00742627">
        <w:t>dax</w:t>
      </w:r>
      <w:proofErr w:type="spellEnd"/>
    </w:p>
    <w:p w14:paraId="79874ABE" w14:textId="77777777" w:rsidR="00742627" w:rsidRPr="00742627" w:rsidRDefault="00742627" w:rsidP="00742627">
      <w:r w:rsidRPr="00742627">
        <w:t>Copy code</w:t>
      </w:r>
    </w:p>
    <w:p w14:paraId="564B5A7A" w14:textId="77777777" w:rsidR="00742627" w:rsidRPr="00742627" w:rsidRDefault="00742627" w:rsidP="00742627">
      <w:proofErr w:type="gramStart"/>
      <w:r w:rsidRPr="00742627">
        <w:t>SUMX(</w:t>
      </w:r>
      <w:proofErr w:type="gramEnd"/>
      <w:r w:rsidRPr="00742627">
        <w:t xml:space="preserve"> </w:t>
      </w:r>
    </w:p>
    <w:p w14:paraId="23DAD31D" w14:textId="77777777" w:rsidR="00742627" w:rsidRPr="00742627" w:rsidRDefault="00742627" w:rsidP="00742627">
      <w:r w:rsidRPr="00742627">
        <w:t xml:space="preserve">    </w:t>
      </w:r>
      <w:proofErr w:type="gramStart"/>
      <w:r w:rsidRPr="00742627">
        <w:t>FILTER(</w:t>
      </w:r>
      <w:proofErr w:type="gramEnd"/>
      <w:r w:rsidRPr="00742627">
        <w:t xml:space="preserve"> </w:t>
      </w:r>
    </w:p>
    <w:p w14:paraId="1CE1BC61" w14:textId="77777777" w:rsidR="00742627" w:rsidRPr="00742627" w:rsidRDefault="00742627" w:rsidP="00742627">
      <w:r w:rsidRPr="00742627">
        <w:t xml:space="preserve">        Sales, </w:t>
      </w:r>
    </w:p>
    <w:p w14:paraId="1B049B99" w14:textId="77777777" w:rsidR="00742627" w:rsidRPr="00742627" w:rsidRDefault="00742627" w:rsidP="00742627">
      <w:r w:rsidRPr="00742627">
        <w:t xml:space="preserve">        </w:t>
      </w:r>
      <w:proofErr w:type="gramStart"/>
      <w:r w:rsidRPr="00742627">
        <w:t>Sales[</w:t>
      </w:r>
      <w:proofErr w:type="spellStart"/>
      <w:proofErr w:type="gramEnd"/>
      <w:r w:rsidRPr="00742627">
        <w:t>ProductCategory</w:t>
      </w:r>
      <w:proofErr w:type="spellEnd"/>
      <w:r w:rsidRPr="00742627">
        <w:t xml:space="preserve">] = "Bikes" </w:t>
      </w:r>
    </w:p>
    <w:p w14:paraId="1AD20591" w14:textId="77777777" w:rsidR="00742627" w:rsidRPr="00742627" w:rsidRDefault="00742627" w:rsidP="00742627">
      <w:r w:rsidRPr="00742627">
        <w:t xml:space="preserve">    ), </w:t>
      </w:r>
    </w:p>
    <w:p w14:paraId="062C3C02" w14:textId="77777777" w:rsidR="00742627" w:rsidRPr="00742627" w:rsidRDefault="00742627" w:rsidP="00742627">
      <w:r w:rsidRPr="00742627">
        <w:t xml:space="preserve">    </w:t>
      </w:r>
      <w:proofErr w:type="gramStart"/>
      <w:r w:rsidRPr="00742627">
        <w:t>Sales[</w:t>
      </w:r>
      <w:proofErr w:type="spellStart"/>
      <w:proofErr w:type="gramEnd"/>
      <w:r w:rsidRPr="00742627">
        <w:t>SalesAmount</w:t>
      </w:r>
      <w:proofErr w:type="spellEnd"/>
      <w:r w:rsidRPr="00742627">
        <w:t xml:space="preserve">] </w:t>
      </w:r>
    </w:p>
    <w:p w14:paraId="6A06D245" w14:textId="77777777" w:rsidR="00742627" w:rsidRPr="00742627" w:rsidRDefault="00742627" w:rsidP="00742627">
      <w:r w:rsidRPr="00742627">
        <w:t>)</w:t>
      </w:r>
    </w:p>
    <w:p w14:paraId="22BD8E17" w14:textId="77777777" w:rsidR="00742627" w:rsidRPr="00742627" w:rsidRDefault="00742627" w:rsidP="00742627">
      <w:pPr>
        <w:numPr>
          <w:ilvl w:val="0"/>
          <w:numId w:val="7"/>
        </w:numPr>
      </w:pPr>
      <w:r w:rsidRPr="00742627">
        <w:rPr>
          <w:b/>
          <w:bCs/>
        </w:rPr>
        <w:t>Storage Engine</w:t>
      </w:r>
      <w:r w:rsidRPr="00742627">
        <w:t xml:space="preserve">: The FILTER function retrieves rows where </w:t>
      </w:r>
      <w:proofErr w:type="spellStart"/>
      <w:r w:rsidRPr="00742627">
        <w:t>ProductCategory</w:t>
      </w:r>
      <w:proofErr w:type="spellEnd"/>
      <w:r w:rsidRPr="00742627">
        <w:t xml:space="preserve"> is "Bikes". If the storage engine can do this efficiently, it will.</w:t>
      </w:r>
    </w:p>
    <w:p w14:paraId="5D00C6D8" w14:textId="77777777" w:rsidR="00742627" w:rsidRPr="00742627" w:rsidRDefault="00742627" w:rsidP="00742627">
      <w:pPr>
        <w:numPr>
          <w:ilvl w:val="0"/>
          <w:numId w:val="7"/>
        </w:numPr>
      </w:pPr>
      <w:r w:rsidRPr="00742627">
        <w:rPr>
          <w:b/>
          <w:bCs/>
        </w:rPr>
        <w:t>Formula Engine</w:t>
      </w:r>
      <w:r w:rsidRPr="00742627">
        <w:t xml:space="preserve">: The SUMX function iterates over each row returned by the filter and sums </w:t>
      </w:r>
      <w:proofErr w:type="spellStart"/>
      <w:r w:rsidRPr="00742627">
        <w:t>SalesAmount</w:t>
      </w:r>
      <w:proofErr w:type="spellEnd"/>
      <w:r w:rsidRPr="00742627">
        <w:t>. This iteration is handled by the formula engine and can be slower if there are many rows.</w:t>
      </w:r>
    </w:p>
    <w:p w14:paraId="01D9390B" w14:textId="77777777" w:rsidR="00742627" w:rsidRPr="00742627" w:rsidRDefault="00742627" w:rsidP="00742627">
      <w:r w:rsidRPr="00742627">
        <w:t xml:space="preserve">To optimize, you might create a calculated column or a measure that pre-aggregates </w:t>
      </w:r>
      <w:proofErr w:type="spellStart"/>
      <w:r w:rsidRPr="00742627">
        <w:t>SalesAmount</w:t>
      </w:r>
      <w:proofErr w:type="spellEnd"/>
      <w:r w:rsidRPr="00742627">
        <w:t xml:space="preserve"> by </w:t>
      </w:r>
      <w:proofErr w:type="spellStart"/>
      <w:r w:rsidRPr="00742627">
        <w:t>ProductCategory</w:t>
      </w:r>
      <w:proofErr w:type="spellEnd"/>
      <w:r w:rsidRPr="00742627">
        <w:t xml:space="preserve"> during the data load process, reducing the need for the formula engine to perform this calculation repeatedly during queries.</w:t>
      </w:r>
    </w:p>
    <w:p w14:paraId="056E160B" w14:textId="77777777" w:rsidR="00742627" w:rsidRPr="00742627" w:rsidRDefault="00742627" w:rsidP="00742627">
      <w:r w:rsidRPr="00742627">
        <w:lastRenderedPageBreak/>
        <w:t>By understanding and optimizing the interactions between the formula engine and the storage engine, you can significantly improve the performance of your DAX queries.</w:t>
      </w:r>
    </w:p>
    <w:p w14:paraId="5F7070DE"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1BA1"/>
    <w:multiLevelType w:val="multilevel"/>
    <w:tmpl w:val="4AD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B7068"/>
    <w:multiLevelType w:val="multilevel"/>
    <w:tmpl w:val="2F0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6B74"/>
    <w:multiLevelType w:val="multilevel"/>
    <w:tmpl w:val="200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C4457"/>
    <w:multiLevelType w:val="multilevel"/>
    <w:tmpl w:val="253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6AD6"/>
    <w:multiLevelType w:val="multilevel"/>
    <w:tmpl w:val="CEA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6144"/>
    <w:multiLevelType w:val="multilevel"/>
    <w:tmpl w:val="61A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222DE"/>
    <w:multiLevelType w:val="multilevel"/>
    <w:tmpl w:val="C050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46480">
    <w:abstractNumId w:val="3"/>
  </w:num>
  <w:num w:numId="2" w16cid:durableId="1969780163">
    <w:abstractNumId w:val="5"/>
  </w:num>
  <w:num w:numId="3" w16cid:durableId="648705186">
    <w:abstractNumId w:val="1"/>
  </w:num>
  <w:num w:numId="4" w16cid:durableId="472910217">
    <w:abstractNumId w:val="4"/>
  </w:num>
  <w:num w:numId="5" w16cid:durableId="1666350769">
    <w:abstractNumId w:val="6"/>
  </w:num>
  <w:num w:numId="6" w16cid:durableId="1976257838">
    <w:abstractNumId w:val="2"/>
  </w:num>
  <w:num w:numId="7" w16cid:durableId="118112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27"/>
    <w:rsid w:val="00237A95"/>
    <w:rsid w:val="00742627"/>
    <w:rsid w:val="007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2DFD"/>
  <w15:chartTrackingRefBased/>
  <w15:docId w15:val="{97F70D97-7969-4F3C-A9B7-5762C27C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627"/>
    <w:rPr>
      <w:rFonts w:eastAsiaTheme="majorEastAsia" w:cstheme="majorBidi"/>
      <w:color w:val="272727" w:themeColor="text1" w:themeTint="D8"/>
    </w:rPr>
  </w:style>
  <w:style w:type="paragraph" w:styleId="Title">
    <w:name w:val="Title"/>
    <w:basedOn w:val="Normal"/>
    <w:next w:val="Normal"/>
    <w:link w:val="TitleChar"/>
    <w:uiPriority w:val="10"/>
    <w:qFormat/>
    <w:rsid w:val="00742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627"/>
    <w:pPr>
      <w:spacing w:before="160"/>
      <w:jc w:val="center"/>
    </w:pPr>
    <w:rPr>
      <w:i/>
      <w:iCs/>
      <w:color w:val="404040" w:themeColor="text1" w:themeTint="BF"/>
    </w:rPr>
  </w:style>
  <w:style w:type="character" w:customStyle="1" w:styleId="QuoteChar">
    <w:name w:val="Quote Char"/>
    <w:basedOn w:val="DefaultParagraphFont"/>
    <w:link w:val="Quote"/>
    <w:uiPriority w:val="29"/>
    <w:rsid w:val="00742627"/>
    <w:rPr>
      <w:i/>
      <w:iCs/>
      <w:color w:val="404040" w:themeColor="text1" w:themeTint="BF"/>
    </w:rPr>
  </w:style>
  <w:style w:type="paragraph" w:styleId="ListParagraph">
    <w:name w:val="List Paragraph"/>
    <w:basedOn w:val="Normal"/>
    <w:uiPriority w:val="34"/>
    <w:qFormat/>
    <w:rsid w:val="00742627"/>
    <w:pPr>
      <w:ind w:left="720"/>
      <w:contextualSpacing/>
    </w:pPr>
  </w:style>
  <w:style w:type="character" w:styleId="IntenseEmphasis">
    <w:name w:val="Intense Emphasis"/>
    <w:basedOn w:val="DefaultParagraphFont"/>
    <w:uiPriority w:val="21"/>
    <w:qFormat/>
    <w:rsid w:val="00742627"/>
    <w:rPr>
      <w:i/>
      <w:iCs/>
      <w:color w:val="0F4761" w:themeColor="accent1" w:themeShade="BF"/>
    </w:rPr>
  </w:style>
  <w:style w:type="paragraph" w:styleId="IntenseQuote">
    <w:name w:val="Intense Quote"/>
    <w:basedOn w:val="Normal"/>
    <w:next w:val="Normal"/>
    <w:link w:val="IntenseQuoteChar"/>
    <w:uiPriority w:val="30"/>
    <w:qFormat/>
    <w:rsid w:val="00742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627"/>
    <w:rPr>
      <w:i/>
      <w:iCs/>
      <w:color w:val="0F4761" w:themeColor="accent1" w:themeShade="BF"/>
    </w:rPr>
  </w:style>
  <w:style w:type="character" w:styleId="IntenseReference">
    <w:name w:val="Intense Reference"/>
    <w:basedOn w:val="DefaultParagraphFont"/>
    <w:uiPriority w:val="32"/>
    <w:qFormat/>
    <w:rsid w:val="00742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127269">
      <w:bodyDiv w:val="1"/>
      <w:marLeft w:val="0"/>
      <w:marRight w:val="0"/>
      <w:marTop w:val="0"/>
      <w:marBottom w:val="0"/>
      <w:divBdr>
        <w:top w:val="none" w:sz="0" w:space="0" w:color="auto"/>
        <w:left w:val="none" w:sz="0" w:space="0" w:color="auto"/>
        <w:bottom w:val="none" w:sz="0" w:space="0" w:color="auto"/>
        <w:right w:val="none" w:sz="0" w:space="0" w:color="auto"/>
      </w:divBdr>
      <w:divsChild>
        <w:div w:id="1543250590">
          <w:marLeft w:val="0"/>
          <w:marRight w:val="0"/>
          <w:marTop w:val="0"/>
          <w:marBottom w:val="0"/>
          <w:divBdr>
            <w:top w:val="none" w:sz="0" w:space="0" w:color="auto"/>
            <w:left w:val="none" w:sz="0" w:space="0" w:color="auto"/>
            <w:bottom w:val="none" w:sz="0" w:space="0" w:color="auto"/>
            <w:right w:val="none" w:sz="0" w:space="0" w:color="auto"/>
          </w:divBdr>
          <w:divsChild>
            <w:div w:id="1231773278">
              <w:marLeft w:val="0"/>
              <w:marRight w:val="0"/>
              <w:marTop w:val="0"/>
              <w:marBottom w:val="0"/>
              <w:divBdr>
                <w:top w:val="none" w:sz="0" w:space="0" w:color="auto"/>
                <w:left w:val="none" w:sz="0" w:space="0" w:color="auto"/>
                <w:bottom w:val="none" w:sz="0" w:space="0" w:color="auto"/>
                <w:right w:val="none" w:sz="0" w:space="0" w:color="auto"/>
              </w:divBdr>
              <w:divsChild>
                <w:div w:id="303777702">
                  <w:marLeft w:val="0"/>
                  <w:marRight w:val="0"/>
                  <w:marTop w:val="0"/>
                  <w:marBottom w:val="0"/>
                  <w:divBdr>
                    <w:top w:val="none" w:sz="0" w:space="0" w:color="auto"/>
                    <w:left w:val="none" w:sz="0" w:space="0" w:color="auto"/>
                    <w:bottom w:val="none" w:sz="0" w:space="0" w:color="auto"/>
                    <w:right w:val="none" w:sz="0" w:space="0" w:color="auto"/>
                  </w:divBdr>
                </w:div>
              </w:divsChild>
            </w:div>
            <w:div w:id="18026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755">
      <w:bodyDiv w:val="1"/>
      <w:marLeft w:val="0"/>
      <w:marRight w:val="0"/>
      <w:marTop w:val="0"/>
      <w:marBottom w:val="0"/>
      <w:divBdr>
        <w:top w:val="none" w:sz="0" w:space="0" w:color="auto"/>
        <w:left w:val="none" w:sz="0" w:space="0" w:color="auto"/>
        <w:bottom w:val="none" w:sz="0" w:space="0" w:color="auto"/>
        <w:right w:val="none" w:sz="0" w:space="0" w:color="auto"/>
      </w:divBdr>
      <w:divsChild>
        <w:div w:id="974024359">
          <w:marLeft w:val="0"/>
          <w:marRight w:val="0"/>
          <w:marTop w:val="0"/>
          <w:marBottom w:val="0"/>
          <w:divBdr>
            <w:top w:val="none" w:sz="0" w:space="0" w:color="auto"/>
            <w:left w:val="none" w:sz="0" w:space="0" w:color="auto"/>
            <w:bottom w:val="none" w:sz="0" w:space="0" w:color="auto"/>
            <w:right w:val="none" w:sz="0" w:space="0" w:color="auto"/>
          </w:divBdr>
          <w:divsChild>
            <w:div w:id="637148314">
              <w:marLeft w:val="0"/>
              <w:marRight w:val="0"/>
              <w:marTop w:val="0"/>
              <w:marBottom w:val="0"/>
              <w:divBdr>
                <w:top w:val="none" w:sz="0" w:space="0" w:color="auto"/>
                <w:left w:val="none" w:sz="0" w:space="0" w:color="auto"/>
                <w:bottom w:val="none" w:sz="0" w:space="0" w:color="auto"/>
                <w:right w:val="none" w:sz="0" w:space="0" w:color="auto"/>
              </w:divBdr>
              <w:divsChild>
                <w:div w:id="835801091">
                  <w:marLeft w:val="0"/>
                  <w:marRight w:val="0"/>
                  <w:marTop w:val="0"/>
                  <w:marBottom w:val="0"/>
                  <w:divBdr>
                    <w:top w:val="none" w:sz="0" w:space="0" w:color="auto"/>
                    <w:left w:val="none" w:sz="0" w:space="0" w:color="auto"/>
                    <w:bottom w:val="none" w:sz="0" w:space="0" w:color="auto"/>
                    <w:right w:val="none" w:sz="0" w:space="0" w:color="auto"/>
                  </w:divBdr>
                </w:div>
              </w:divsChild>
            </w:div>
            <w:div w:id="1194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2024-07-28T13:29:00Z</dcterms:created>
  <dcterms:modified xsi:type="dcterms:W3CDTF">2024-07-28T13:32:00Z</dcterms:modified>
</cp:coreProperties>
</file>