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9305"/>
        </w:tabs>
        <w:ind w:left="104"/>
      </w:pPr>
      <w:r>
        <w:rPr>
          <w:position w:val="1"/>
        </w:rPr>
        <w:drawing>
          <wp:inline distT="0" distB="0" distL="0" distR="0">
            <wp:extent cx="1320165" cy="5276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ab/>
      </w:r>
      <w:r>
        <w:drawing>
          <wp:inline distT="0" distB="0" distL="0" distR="0">
            <wp:extent cx="549275" cy="563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2" cy="5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9305"/>
        </w:tabs>
        <w:ind w:left="104"/>
      </w:pPr>
    </w:p>
    <w:p>
      <w:pPr>
        <w:pStyle w:val="4"/>
        <w:tabs>
          <w:tab w:val="left" w:pos="9305"/>
        </w:tabs>
        <w:ind w:left="104"/>
      </w:pPr>
    </w:p>
    <w:p>
      <w:pPr>
        <w:spacing w:before="89" w:line="360" w:lineRule="auto"/>
        <w:ind w:left="580" w:right="0" w:firstLine="0"/>
        <w:jc w:val="left"/>
        <w:rPr>
          <w:b/>
          <w:sz w:val="32"/>
        </w:rPr>
      </w:pPr>
      <w:r>
        <w:rPr>
          <w:b/>
          <w:color w:val="BA2A27"/>
          <w:sz w:val="32"/>
        </w:rPr>
        <w:t>ACCOUNTS CONFIGURATION SETTINGS</w:t>
      </w:r>
    </w:p>
    <w:p>
      <w:pPr>
        <w:pStyle w:val="4"/>
        <w:spacing w:before="10"/>
        <w:rPr>
          <w:b/>
          <w:sz w:val="20"/>
        </w:rPr>
      </w:pPr>
    </w:p>
    <w:tbl>
      <w:tblPr>
        <w:tblStyle w:val="3"/>
        <w:tblW w:w="0" w:type="auto"/>
        <w:tblInd w:w="294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0"/>
        <w:gridCol w:w="1191"/>
        <w:gridCol w:w="1006"/>
        <w:gridCol w:w="5851"/>
      </w:tblGrid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2470" w:type="dxa"/>
          </w:tcPr>
          <w:p>
            <w:pPr>
              <w:pStyle w:val="11"/>
              <w:spacing w:before="119"/>
              <w:ind w:left="357" w:right="743" w:hanging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Password Parameter Setting</w:t>
            </w:r>
          </w:p>
        </w:tc>
        <w:tc>
          <w:tcPr>
            <w:tcW w:w="1191" w:type="dxa"/>
          </w:tcPr>
          <w:p>
            <w:pPr>
              <w:pStyle w:val="11"/>
              <w:spacing w:before="2"/>
              <w:rPr>
                <w:b/>
                <w:sz w:val="17"/>
              </w:rPr>
            </w:pPr>
          </w:p>
          <w:p>
            <w:pPr>
              <w:pStyle w:val="11"/>
              <w:spacing w:before="1"/>
              <w:ind w:left="71" w:right="187" w:firstLine="13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Quanta Standard</w:t>
            </w:r>
          </w:p>
        </w:tc>
        <w:tc>
          <w:tcPr>
            <w:tcW w:w="1006" w:type="dxa"/>
          </w:tcPr>
          <w:p>
            <w:pPr>
              <w:pStyle w:val="11"/>
              <w:spacing w:before="119"/>
              <w:ind w:left="83" w:right="4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 xml:space="preserve">Disclose </w:t>
            </w:r>
            <w:r>
              <w:rPr>
                <w:b/>
                <w:spacing w:val="-6"/>
                <w:w w:val="105"/>
                <w:sz w:val="20"/>
              </w:rPr>
              <w:t xml:space="preserve">To </w:t>
            </w:r>
            <w:r>
              <w:rPr>
                <w:b/>
                <w:spacing w:val="-2"/>
                <w:w w:val="105"/>
                <w:sz w:val="20"/>
              </w:rPr>
              <w:t>Users?</w:t>
            </w:r>
          </w:p>
        </w:tc>
        <w:tc>
          <w:tcPr>
            <w:tcW w:w="5851" w:type="dxa"/>
          </w:tcPr>
          <w:p>
            <w:pPr>
              <w:pStyle w:val="11"/>
              <w:spacing w:before="3"/>
              <w:rPr>
                <w:b/>
                <w:sz w:val="27"/>
              </w:rPr>
            </w:pPr>
          </w:p>
          <w:p>
            <w:pPr>
              <w:pStyle w:val="11"/>
              <w:ind w:left="167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Rationale</w:t>
            </w:r>
            <w:r>
              <w:rPr>
                <w:b/>
                <w:spacing w:val="-7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for</w:t>
            </w:r>
            <w:r>
              <w:rPr>
                <w:b/>
                <w:spacing w:val="-6"/>
                <w:w w:val="110"/>
                <w:sz w:val="20"/>
              </w:rPr>
              <w:t xml:space="preserve"> </w:t>
            </w:r>
            <w:r>
              <w:rPr>
                <w:b/>
                <w:spacing w:val="-2"/>
                <w:w w:val="110"/>
                <w:sz w:val="20"/>
              </w:rPr>
              <w:t>Standard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470" w:type="dxa"/>
          </w:tcPr>
          <w:p>
            <w:pPr>
              <w:pStyle w:val="11"/>
              <w:spacing w:before="116" w:line="230" w:lineRule="auto"/>
              <w:ind w:left="378" w:hanging="269"/>
              <w:rPr>
                <w:sz w:val="20"/>
              </w:rPr>
            </w:pPr>
            <w:r>
              <w:rPr>
                <w:w w:val="105"/>
                <w:sz w:val="20"/>
              </w:rPr>
              <w:t xml:space="preserve">1. </w:t>
            </w:r>
            <w:r>
              <w:rPr>
                <w:w w:val="105"/>
                <w:position w:val="1"/>
                <w:sz w:val="20"/>
              </w:rPr>
              <w:t xml:space="preserve">Maximum Age </w:t>
            </w:r>
            <w:r>
              <w:rPr>
                <w:spacing w:val="-2"/>
                <w:w w:val="105"/>
                <w:sz w:val="20"/>
              </w:rPr>
              <w:t>(Days)</w:t>
            </w:r>
          </w:p>
        </w:tc>
        <w:tc>
          <w:tcPr>
            <w:tcW w:w="1191" w:type="dxa"/>
          </w:tcPr>
          <w:p>
            <w:pPr>
              <w:pStyle w:val="11"/>
              <w:spacing w:before="3"/>
              <w:rPr>
                <w:b/>
                <w:sz w:val="19"/>
              </w:rPr>
            </w:pPr>
          </w:p>
          <w:p>
            <w:pPr>
              <w:pStyle w:val="11"/>
              <w:spacing w:before="1"/>
              <w:ind w:left="230" w:right="191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90</w:t>
            </w:r>
          </w:p>
        </w:tc>
        <w:tc>
          <w:tcPr>
            <w:tcW w:w="1006" w:type="dxa"/>
          </w:tcPr>
          <w:p>
            <w:pPr>
              <w:pStyle w:val="11"/>
              <w:spacing w:before="3"/>
              <w:rPr>
                <w:b/>
                <w:sz w:val="19"/>
              </w:rPr>
            </w:pPr>
          </w:p>
          <w:p>
            <w:pPr>
              <w:pStyle w:val="11"/>
              <w:spacing w:before="1"/>
              <w:ind w:left="78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851" w:type="dxa"/>
          </w:tcPr>
          <w:p>
            <w:pPr>
              <w:pStyle w:val="11"/>
              <w:spacing w:before="1"/>
              <w:rPr>
                <w:b/>
                <w:sz w:val="19"/>
              </w:rPr>
            </w:pPr>
          </w:p>
          <w:p>
            <w:pPr>
              <w:pStyle w:val="11"/>
              <w:ind w:left="18"/>
              <w:rPr>
                <w:sz w:val="20"/>
              </w:rPr>
            </w:pPr>
            <w:r>
              <w:rPr>
                <w:sz w:val="20"/>
              </w:rPr>
              <w:t>Generally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Standard.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9" w:hRule="atLeast"/>
        </w:trPr>
        <w:tc>
          <w:tcPr>
            <w:tcW w:w="2470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7"/>
              <w:rPr>
                <w:b/>
                <w:sz w:val="20"/>
              </w:rPr>
            </w:pPr>
          </w:p>
          <w:p>
            <w:pPr>
              <w:pStyle w:val="11"/>
              <w:ind w:left="378" w:right="43" w:hanging="269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Age </w:t>
            </w:r>
            <w:r>
              <w:rPr>
                <w:spacing w:val="-2"/>
                <w:sz w:val="20"/>
              </w:rPr>
              <w:t>(Days)</w:t>
            </w:r>
          </w:p>
        </w:tc>
        <w:tc>
          <w:tcPr>
            <w:tcW w:w="1191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30"/>
              </w:rPr>
            </w:pPr>
          </w:p>
          <w:p>
            <w:pPr>
              <w:pStyle w:val="11"/>
              <w:ind w:left="57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0</w:t>
            </w:r>
          </w:p>
        </w:tc>
        <w:tc>
          <w:tcPr>
            <w:tcW w:w="1006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7"/>
              <w:rPr>
                <w:b/>
                <w:sz w:val="30"/>
              </w:rPr>
            </w:pPr>
          </w:p>
          <w:p>
            <w:pPr>
              <w:pStyle w:val="11"/>
              <w:ind w:left="81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5851" w:type="dxa"/>
          </w:tcPr>
          <w:p>
            <w:pPr>
              <w:pStyle w:val="11"/>
              <w:spacing w:before="4"/>
              <w:rPr>
                <w:b/>
                <w:sz w:val="24"/>
              </w:rPr>
            </w:pPr>
          </w:p>
          <w:p>
            <w:pPr>
              <w:pStyle w:val="11"/>
              <w:ind w:left="18" w:right="216"/>
              <w:rPr>
                <w:sz w:val="20"/>
              </w:rPr>
            </w:pPr>
            <w:r>
              <w:rPr>
                <w:sz w:val="20"/>
              </w:rPr>
              <w:t>To discourage Users from repeatedly changing their Password to quickly cycle through Retained History to get back to the same (desired) Password. If there becomes a known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Threat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User's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User may contact a System Administrator to have their Password "reset".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470" w:type="dxa"/>
          </w:tcPr>
          <w:p>
            <w:pPr>
              <w:pStyle w:val="11"/>
              <w:spacing w:before="140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Length</w:t>
            </w:r>
          </w:p>
        </w:tc>
        <w:tc>
          <w:tcPr>
            <w:tcW w:w="1191" w:type="dxa"/>
          </w:tcPr>
          <w:p>
            <w:pPr>
              <w:pStyle w:val="11"/>
              <w:spacing w:before="133"/>
              <w:ind w:left="255" w:right="187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12</w:t>
            </w:r>
          </w:p>
        </w:tc>
        <w:tc>
          <w:tcPr>
            <w:tcW w:w="1006" w:type="dxa"/>
          </w:tcPr>
          <w:p>
            <w:pPr>
              <w:pStyle w:val="11"/>
              <w:spacing w:before="138"/>
              <w:ind w:left="83" w:righ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851" w:type="dxa"/>
          </w:tcPr>
          <w:p>
            <w:pPr>
              <w:pStyle w:val="11"/>
              <w:spacing w:before="136"/>
              <w:ind w:left="18"/>
              <w:rPr>
                <w:sz w:val="20"/>
              </w:rPr>
            </w:pPr>
            <w:r>
              <w:rPr>
                <w:sz w:val="20"/>
              </w:rPr>
              <w:t>Generally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Standard.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2470" w:type="dxa"/>
          </w:tcPr>
          <w:p>
            <w:pPr>
              <w:pStyle w:val="11"/>
              <w:spacing w:before="4"/>
              <w:rPr>
                <w:b/>
                <w:sz w:val="21"/>
              </w:rPr>
            </w:pPr>
          </w:p>
          <w:p>
            <w:pPr>
              <w:pStyle w:val="11"/>
              <w:spacing w:before="1"/>
              <w:ind w:left="378" w:hanging="269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Retained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History (Prior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Instances)</w:t>
            </w:r>
          </w:p>
        </w:tc>
        <w:tc>
          <w:tcPr>
            <w:tcW w:w="1191" w:type="dxa"/>
          </w:tcPr>
          <w:p>
            <w:pPr>
              <w:pStyle w:val="11"/>
              <w:rPr>
                <w:b/>
                <w:sz w:val="31"/>
              </w:rPr>
            </w:pPr>
          </w:p>
          <w:p>
            <w:pPr>
              <w:pStyle w:val="11"/>
              <w:ind w:left="255" w:right="187"/>
              <w:jc w:val="center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24</w:t>
            </w:r>
          </w:p>
        </w:tc>
        <w:tc>
          <w:tcPr>
            <w:tcW w:w="1006" w:type="dxa"/>
          </w:tcPr>
          <w:p>
            <w:pPr>
              <w:pStyle w:val="11"/>
              <w:spacing w:before="5"/>
              <w:rPr>
                <w:b/>
                <w:sz w:val="31"/>
              </w:rPr>
            </w:pPr>
          </w:p>
          <w:p>
            <w:pPr>
              <w:pStyle w:val="11"/>
              <w:ind w:left="83" w:right="2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5851" w:type="dxa"/>
          </w:tcPr>
          <w:p>
            <w:pPr>
              <w:pStyle w:val="11"/>
              <w:spacing w:before="90"/>
              <w:ind w:left="18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"Remembers"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twenty-four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(24)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previous Passwords so that they may not be re-used.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7" w:hRule="atLeast"/>
        </w:trPr>
        <w:tc>
          <w:tcPr>
            <w:tcW w:w="2470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7"/>
              <w:rPr>
                <w:b/>
                <w:sz w:val="32"/>
              </w:rPr>
            </w:pPr>
          </w:p>
          <w:p>
            <w:pPr>
              <w:pStyle w:val="11"/>
              <w:ind w:left="378" w:right="43" w:hanging="269"/>
              <w:rPr>
                <w:sz w:val="20"/>
              </w:rPr>
            </w:pPr>
            <w:r>
              <w:rPr>
                <w:sz w:val="20"/>
              </w:rPr>
              <w:t xml:space="preserve">5. Must meet </w:t>
            </w:r>
            <w:r>
              <w:rPr>
                <w:spacing w:val="-2"/>
                <w:sz w:val="20"/>
              </w:rPr>
              <w:t>Complexity Requirements?</w:t>
            </w:r>
          </w:p>
        </w:tc>
        <w:tc>
          <w:tcPr>
            <w:tcW w:w="1191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3"/>
              <w:rPr>
                <w:b/>
                <w:sz w:val="17"/>
              </w:rPr>
            </w:pPr>
          </w:p>
          <w:p>
            <w:pPr>
              <w:pStyle w:val="11"/>
              <w:spacing w:line="312" w:lineRule="auto"/>
              <w:ind w:left="169" w:right="134" w:firstLine="25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Yes </w:t>
            </w:r>
            <w:r>
              <w:rPr>
                <w:spacing w:val="-2"/>
                <w:sz w:val="20"/>
              </w:rPr>
              <w:t>(Enabled)</w:t>
            </w:r>
          </w:p>
        </w:tc>
        <w:tc>
          <w:tcPr>
            <w:tcW w:w="1006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7"/>
              <w:rPr>
                <w:b/>
                <w:sz w:val="30"/>
              </w:rPr>
            </w:pPr>
          </w:p>
          <w:p>
            <w:pPr>
              <w:pStyle w:val="11"/>
              <w:ind w:left="83" w:righ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851" w:type="dxa"/>
          </w:tcPr>
          <w:p>
            <w:pPr>
              <w:pStyle w:val="11"/>
              <w:spacing w:before="3"/>
              <w:rPr>
                <w:b/>
                <w:sz w:val="23"/>
              </w:rPr>
            </w:pPr>
          </w:p>
          <w:p>
            <w:pPr>
              <w:pStyle w:val="11"/>
              <w:ind w:left="18" w:right="592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character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 least three of the following four categories: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96"/>
              </w:tabs>
              <w:spacing w:before="0" w:after="0" w:line="226" w:lineRule="exact"/>
              <w:ind w:left="195" w:right="0" w:hanging="11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English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Uppercase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Characters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5"/>
                <w:w w:val="105"/>
                <w:sz w:val="20"/>
              </w:rPr>
              <w:t>Z)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96"/>
              </w:tabs>
              <w:spacing w:before="15" w:after="0" w:line="240" w:lineRule="auto"/>
              <w:ind w:left="195" w:right="0" w:hanging="11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English</w:t>
            </w:r>
            <w:r>
              <w:rPr>
                <w:spacing w:val="3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Lowercase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Characters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(a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5"/>
                <w:w w:val="105"/>
                <w:sz w:val="20"/>
              </w:rPr>
              <w:t>z)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89"/>
              </w:tabs>
              <w:spacing w:before="8" w:after="0" w:line="240" w:lineRule="auto"/>
              <w:ind w:left="188" w:right="0" w:hanging="10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Numeric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Digits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(0</w:t>
            </w:r>
            <w:r>
              <w:rPr>
                <w:spacing w:val="-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-</w:t>
            </w:r>
            <w:r>
              <w:rPr>
                <w:spacing w:val="34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9)</w:t>
            </w:r>
          </w:p>
          <w:p>
            <w:pPr>
              <w:pStyle w:val="11"/>
              <w:numPr>
                <w:ilvl w:val="0"/>
                <w:numId w:val="1"/>
              </w:numPr>
              <w:tabs>
                <w:tab w:val="left" w:pos="189"/>
              </w:tabs>
              <w:spacing w:before="5" w:after="0" w:line="240" w:lineRule="auto"/>
              <w:ind w:left="188" w:right="0" w:hanging="104"/>
              <w:jc w:val="left"/>
              <w:rPr>
                <w:sz w:val="20"/>
              </w:rPr>
            </w:pPr>
            <w:r>
              <w:rPr>
                <w:sz w:val="20"/>
              </w:rPr>
              <w:t>Non-Alpha-Numeric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(!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$,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#,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%)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2" w:hRule="atLeast"/>
        </w:trPr>
        <w:tc>
          <w:tcPr>
            <w:tcW w:w="2470" w:type="dxa"/>
            <w:tcBorders>
              <w:bottom w:val="single" w:color="auto" w:sz="4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0"/>
              <w:rPr>
                <w:b/>
                <w:sz w:val="20"/>
              </w:rPr>
            </w:pPr>
          </w:p>
          <w:p>
            <w:pPr>
              <w:pStyle w:val="11"/>
              <w:ind w:left="378" w:hanging="269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Passwords using Reverse- </w:t>
            </w:r>
            <w:r>
              <w:rPr>
                <w:spacing w:val="-2"/>
                <w:sz w:val="20"/>
              </w:rPr>
              <w:t>Encryption?</w:t>
            </w:r>
          </w:p>
        </w:tc>
        <w:tc>
          <w:tcPr>
            <w:tcW w:w="1191" w:type="dxa"/>
            <w:tcBorders>
              <w:bottom w:val="single" w:color="auto" w:sz="4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6"/>
              <w:rPr>
                <w:b/>
                <w:sz w:val="27"/>
              </w:rPr>
            </w:pPr>
          </w:p>
          <w:p>
            <w:pPr>
              <w:pStyle w:val="11"/>
              <w:spacing w:before="1" w:line="312" w:lineRule="auto"/>
              <w:ind w:left="143" w:right="118" w:firstLine="331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No </w:t>
            </w:r>
            <w:r>
              <w:rPr>
                <w:spacing w:val="-2"/>
                <w:sz w:val="20"/>
              </w:rPr>
              <w:t>(Disabled)</w:t>
            </w:r>
          </w:p>
        </w:tc>
        <w:tc>
          <w:tcPr>
            <w:tcW w:w="1006" w:type="dxa"/>
            <w:tcBorders>
              <w:bottom w:val="single" w:color="auto" w:sz="4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1"/>
              <w:rPr>
                <w:b/>
                <w:sz w:val="18"/>
              </w:rPr>
            </w:pPr>
          </w:p>
          <w:p>
            <w:pPr>
              <w:pStyle w:val="11"/>
              <w:ind w:left="83" w:right="1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851" w:type="dxa"/>
            <w:tcBorders>
              <w:bottom w:val="single" w:color="auto" w:sz="4" w:space="0"/>
            </w:tcBorders>
          </w:tcPr>
          <w:p>
            <w:pPr>
              <w:pStyle w:val="11"/>
              <w:spacing w:before="148"/>
              <w:ind w:left="18" w:right="592"/>
              <w:rPr>
                <w:sz w:val="20"/>
              </w:rPr>
            </w:pPr>
            <w:r>
              <w:rPr>
                <w:sz w:val="20"/>
              </w:rPr>
              <w:t>A User's Password should be known only to the User. Reverse Encryption would enable the User's existing Password to become known to System Administrators, which potentially undermines the User's 100% Accountability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occurs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Login </w:t>
            </w:r>
            <w:r>
              <w:rPr>
                <w:spacing w:val="-2"/>
                <w:sz w:val="20"/>
              </w:rPr>
              <w:t>Account.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5" w:hRule="atLeast"/>
        </w:trPr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before="5"/>
              <w:rPr>
                <w:b/>
                <w:sz w:val="31"/>
              </w:rPr>
            </w:pPr>
          </w:p>
          <w:p>
            <w:pPr>
              <w:pStyle w:val="11"/>
              <w:ind w:left="378" w:hanging="26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Lockout Threshold (# of </w:t>
            </w:r>
            <w:r>
              <w:rPr>
                <w:spacing w:val="-2"/>
                <w:sz w:val="20"/>
              </w:rPr>
              <w:t>Unsuccessful</w:t>
            </w:r>
          </w:p>
        </w:tc>
        <w:tc>
          <w:tcPr>
            <w:tcW w:w="1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9"/>
              <w:rPr>
                <w:b/>
                <w:sz w:val="28"/>
              </w:rPr>
            </w:pPr>
          </w:p>
          <w:p>
            <w:pPr>
              <w:pStyle w:val="11"/>
              <w:spacing w:before="1"/>
              <w:ind w:left="477" w:right="409"/>
              <w:jc w:val="center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16</w:t>
            </w:r>
            <w:bookmarkStart w:id="0" w:name="_GoBack"/>
            <w:bookmarkEnd w:id="0"/>
          </w:p>
        </w:tc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5"/>
              <w:rPr>
                <w:b/>
                <w:sz w:val="29"/>
              </w:rPr>
            </w:pPr>
          </w:p>
          <w:p>
            <w:pPr>
              <w:pStyle w:val="11"/>
              <w:ind w:left="344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rPr>
                <w:b/>
                <w:sz w:val="21"/>
              </w:rPr>
            </w:pPr>
          </w:p>
          <w:p>
            <w:pPr>
              <w:pStyle w:val="11"/>
              <w:ind w:left="18"/>
              <w:rPr>
                <w:sz w:val="20"/>
              </w:rPr>
            </w:pPr>
            <w:r>
              <w:rPr>
                <w:sz w:val="20"/>
              </w:rPr>
              <w:t xml:space="preserve">Generally Accepted Standard. A System </w:t>
            </w:r>
            <w:r>
              <w:rPr>
                <w:i/>
                <w:sz w:val="20"/>
              </w:rPr>
              <w:t xml:space="preserve">I </w:t>
            </w:r>
            <w:r>
              <w:rPr>
                <w:sz w:val="20"/>
              </w:rPr>
              <w:t>Application Administrator would have to be contacted to "Reset" the</w:t>
            </w:r>
          </w:p>
          <w:p>
            <w:pPr>
              <w:pStyle w:val="11"/>
              <w:spacing w:before="29" w:line="192" w:lineRule="exact"/>
              <w:ind w:left="18" w:right="216"/>
              <w:rPr>
                <w:sz w:val="20"/>
              </w:rPr>
            </w:pPr>
            <w:r>
              <w:rPr>
                <w:sz w:val="20"/>
              </w:rPr>
              <w:t>User's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Password. </w:t>
            </w:r>
            <w:r>
              <w:rPr>
                <w:sz w:val="20"/>
                <w:u w:val="single"/>
              </w:rPr>
              <w:t>This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setting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was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realigned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from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8</w:t>
            </w:r>
            <w:r>
              <w:rPr>
                <w:spacing w:val="-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to</w:t>
            </w:r>
            <w:r>
              <w:rPr>
                <w:spacing w:val="-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16</w:t>
            </w:r>
            <w:r>
              <w:rPr>
                <w:spacing w:val="-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in</w:t>
            </w:r>
            <w:r>
              <w:rPr>
                <w:sz w:val="20"/>
              </w:rPr>
              <w:t xml:space="preserve"> light of vendor guidance on acceptable controls.</w:t>
            </w:r>
          </w:p>
          <w:p>
            <w:pPr>
              <w:pStyle w:val="11"/>
              <w:spacing w:before="29" w:line="192" w:lineRule="exact"/>
              <w:ind w:left="18" w:right="216"/>
              <w:rPr>
                <w:sz w:val="2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between w:val="none" w:color="auto" w:sz="0" w:space="0"/>
        </w:pBdr>
        <w:spacing w:after="0"/>
        <w:rPr>
          <w:rFonts w:ascii="Times New Roman"/>
          <w:sz w:val="10"/>
        </w:rPr>
        <w:sectPr>
          <w:headerReference r:id="rId5" w:type="default"/>
          <w:type w:val="continuous"/>
          <w:pgSz w:w="12240" w:h="15840"/>
          <w:pgMar w:top="700" w:right="900" w:bottom="2134" w:left="500" w:header="0" w:footer="367" w:gutter="0"/>
          <w:cols w:space="720" w:num="1"/>
        </w:sectPr>
      </w:pPr>
    </w:p>
    <w:tbl>
      <w:tblPr>
        <w:tblStyle w:val="3"/>
        <w:tblpPr w:leftFromText="180" w:rightFromText="180" w:vertAnchor="text" w:horzAnchor="page" w:tblpX="826" w:tblpY="-899"/>
        <w:tblOverlap w:val="never"/>
        <w:tblW w:w="10565" w:type="dxa"/>
        <w:tblInd w:w="0" w:type="dxa"/>
        <w:tblBorders>
          <w:top w:val="single" w:color="C00000" w:sz="8" w:space="0"/>
          <w:left w:val="single" w:color="C00000" w:sz="8" w:space="0"/>
          <w:bottom w:val="single" w:color="C00000" w:sz="8" w:space="0"/>
          <w:right w:val="single" w:color="C00000" w:sz="8" w:space="0"/>
          <w:insideH w:val="single" w:color="C00000" w:sz="8" w:space="0"/>
          <w:insideV w:val="single" w:color="C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0"/>
        <w:gridCol w:w="1193"/>
        <w:gridCol w:w="1008"/>
        <w:gridCol w:w="5174"/>
      </w:tblGrid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3190" w:type="dxa"/>
          </w:tcPr>
          <w:p>
            <w:pPr>
              <w:pStyle w:val="11"/>
              <w:spacing w:before="119"/>
              <w:ind w:left="357" w:right="743" w:hanging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Password Parameter Setting</w:t>
            </w:r>
          </w:p>
        </w:tc>
        <w:tc>
          <w:tcPr>
            <w:tcW w:w="1193" w:type="dxa"/>
          </w:tcPr>
          <w:p>
            <w:pPr>
              <w:pStyle w:val="11"/>
              <w:spacing w:before="2"/>
              <w:rPr>
                <w:b/>
                <w:sz w:val="17"/>
              </w:rPr>
            </w:pPr>
          </w:p>
          <w:p>
            <w:pPr>
              <w:pStyle w:val="11"/>
              <w:spacing w:before="1"/>
              <w:ind w:left="71" w:right="187" w:firstLine="13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Quanta Standard</w:t>
            </w:r>
          </w:p>
        </w:tc>
        <w:tc>
          <w:tcPr>
            <w:tcW w:w="1008" w:type="dxa"/>
          </w:tcPr>
          <w:p>
            <w:pPr>
              <w:pStyle w:val="11"/>
              <w:spacing w:before="119"/>
              <w:ind w:left="83" w:right="4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 xml:space="preserve">Disclose </w:t>
            </w:r>
            <w:r>
              <w:rPr>
                <w:b/>
                <w:spacing w:val="-6"/>
                <w:w w:val="105"/>
                <w:sz w:val="20"/>
              </w:rPr>
              <w:t xml:space="preserve">To </w:t>
            </w:r>
            <w:r>
              <w:rPr>
                <w:b/>
                <w:spacing w:val="-2"/>
                <w:w w:val="105"/>
                <w:sz w:val="20"/>
              </w:rPr>
              <w:t>Users?</w:t>
            </w:r>
          </w:p>
        </w:tc>
        <w:tc>
          <w:tcPr>
            <w:tcW w:w="5174" w:type="dxa"/>
          </w:tcPr>
          <w:p>
            <w:pPr>
              <w:pStyle w:val="11"/>
              <w:spacing w:before="3"/>
              <w:rPr>
                <w:b/>
                <w:sz w:val="27"/>
              </w:rPr>
            </w:pPr>
          </w:p>
          <w:p>
            <w:pPr>
              <w:pStyle w:val="11"/>
              <w:ind w:left="167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Rationale</w:t>
            </w:r>
            <w:r>
              <w:rPr>
                <w:b/>
                <w:spacing w:val="-7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for</w:t>
            </w:r>
            <w:r>
              <w:rPr>
                <w:b/>
                <w:spacing w:val="-6"/>
                <w:w w:val="110"/>
                <w:sz w:val="20"/>
              </w:rPr>
              <w:t xml:space="preserve"> </w:t>
            </w:r>
            <w:r>
              <w:rPr>
                <w:b/>
                <w:spacing w:val="-2"/>
                <w:w w:val="110"/>
                <w:sz w:val="20"/>
              </w:rPr>
              <w:t>Standard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9" w:hRule="atLeast"/>
        </w:trPr>
        <w:tc>
          <w:tcPr>
            <w:tcW w:w="3190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5"/>
              <w:rPr>
                <w:b/>
                <w:sz w:val="30"/>
              </w:rPr>
            </w:pPr>
          </w:p>
          <w:p>
            <w:pPr>
              <w:pStyle w:val="11"/>
              <w:ind w:left="378" w:right="96" w:hanging="269"/>
              <w:rPr>
                <w:sz w:val="20"/>
              </w:rPr>
            </w:pPr>
            <w:r>
              <w:rPr>
                <w:sz w:val="20"/>
              </w:rPr>
              <w:t>8. Account Lockout Duration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(Minutes)</w:t>
            </w:r>
          </w:p>
        </w:tc>
        <w:tc>
          <w:tcPr>
            <w:tcW w:w="1193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18"/>
              </w:rPr>
            </w:pPr>
          </w:p>
          <w:p>
            <w:pPr>
              <w:pStyle w:val="11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0-</w:t>
            </w:r>
            <w:r>
              <w:rPr>
                <w:spacing w:val="-2"/>
                <w:sz w:val="20"/>
              </w:rPr>
              <w:t>forever</w:t>
            </w:r>
          </w:p>
        </w:tc>
        <w:tc>
          <w:tcPr>
            <w:tcW w:w="1008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5"/>
              <w:rPr>
                <w:b/>
                <w:sz w:val="18"/>
              </w:rPr>
            </w:pPr>
          </w:p>
          <w:p>
            <w:pPr>
              <w:pStyle w:val="11"/>
              <w:ind w:left="78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5174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40"/>
              <w:ind w:left="18" w:right="190"/>
              <w:rPr>
                <w:sz w:val="20"/>
              </w:rPr>
            </w:pPr>
            <w:r>
              <w:rPr>
                <w:sz w:val="20"/>
              </w:rPr>
              <w:t xml:space="preserve">If the User becomes Locked Out, a System </w:t>
            </w:r>
            <w:r>
              <w:rPr>
                <w:i/>
                <w:sz w:val="20"/>
              </w:rPr>
              <w:t xml:space="preserve">I </w:t>
            </w:r>
            <w:r>
              <w:rPr>
                <w:sz w:val="20"/>
              </w:rPr>
              <w:t>Application Administrator would have to be contacted to “Reset" the User's Password. In this way, an Administrator could quickly become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intrusion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attempts,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eliminating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"Logging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Failed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Attempts"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then having to periodically review such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Logs.</w:t>
            </w:r>
          </w:p>
        </w:tc>
      </w:tr>
      <w:tr>
        <w:tblPrEx>
          <w:tblBorders>
            <w:top w:val="single" w:color="C00000" w:sz="8" w:space="0"/>
            <w:left w:val="single" w:color="C00000" w:sz="8" w:space="0"/>
            <w:bottom w:val="single" w:color="C00000" w:sz="8" w:space="0"/>
            <w:right w:val="single" w:color="C00000" w:sz="8" w:space="0"/>
            <w:insideH w:val="single" w:color="C00000" w:sz="8" w:space="0"/>
            <w:insideV w:val="single" w:color="C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8" w:hRule="atLeast"/>
        </w:trPr>
        <w:tc>
          <w:tcPr>
            <w:tcW w:w="3190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0"/>
              <w:rPr>
                <w:b/>
                <w:sz w:val="19"/>
              </w:rPr>
            </w:pPr>
          </w:p>
          <w:p>
            <w:pPr>
              <w:pStyle w:val="11"/>
              <w:ind w:left="378" w:right="141" w:hanging="269"/>
              <w:rPr>
                <w:sz w:val="20"/>
              </w:rPr>
            </w:pPr>
            <w:r>
              <w:rPr>
                <w:sz w:val="20"/>
              </w:rPr>
              <w:t>9. Reset Lockout Counter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(Minutes)</w:t>
            </w:r>
          </w:p>
        </w:tc>
        <w:tc>
          <w:tcPr>
            <w:tcW w:w="1193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5"/>
              <w:rPr>
                <w:b/>
                <w:sz w:val="19"/>
              </w:rPr>
            </w:pPr>
          </w:p>
          <w:p>
            <w:pPr>
              <w:pStyle w:val="11"/>
              <w:ind w:left="255" w:right="18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360</w:t>
            </w:r>
          </w:p>
          <w:p>
            <w:pPr>
              <w:pStyle w:val="11"/>
              <w:spacing w:before="1"/>
              <w:ind w:left="255" w:right="19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minutes</w:t>
            </w:r>
          </w:p>
        </w:tc>
        <w:tc>
          <w:tcPr>
            <w:tcW w:w="1008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0"/>
              <w:rPr>
                <w:b/>
                <w:sz w:val="29"/>
              </w:rPr>
            </w:pPr>
          </w:p>
          <w:p>
            <w:pPr>
              <w:pStyle w:val="11"/>
              <w:ind w:left="82" w:right="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5174" w:type="dxa"/>
          </w:tcPr>
          <w:p>
            <w:pPr>
              <w:pStyle w:val="11"/>
              <w:rPr>
                <w:b/>
                <w:sz w:val="22"/>
              </w:rPr>
            </w:pPr>
          </w:p>
          <w:p>
            <w:pPr>
              <w:pStyle w:val="11"/>
              <w:spacing w:before="142"/>
              <w:ind w:left="18" w:right="235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Setting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associated with this Parameter. 60 MPH x 24 HPD=1,440 MPD. Therefore, 99,999 Minutes=Approximately 69</w:t>
            </w:r>
          </w:p>
          <w:p>
            <w:pPr>
              <w:pStyle w:val="11"/>
              <w:spacing w:before="71"/>
              <w:ind w:left="18" w:right="235"/>
              <w:rPr>
                <w:sz w:val="20"/>
              </w:rPr>
            </w:pPr>
            <w:r>
              <w:rPr>
                <w:sz w:val="20"/>
              </w:rPr>
              <w:t>Days. This Counter Controls the minimum duration between Successful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Lockout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(Item- 7 above) is maintained in protecting against Invalid Login </w:t>
            </w:r>
            <w:r>
              <w:rPr>
                <w:spacing w:val="-2"/>
                <w:sz w:val="20"/>
              </w:rPr>
              <w:t>Attempts.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numPr>
          <w:ilvl w:val="0"/>
          <w:numId w:val="0"/>
        </w:numPr>
        <w:ind w:leftChars="0" w:right="0" w:rightChars="0"/>
        <w:rPr>
          <w:rFonts w:hint="default"/>
          <w:b/>
          <w:sz w:val="20"/>
          <w:lang w:val="en-US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4" w:after="1"/>
        <w:rPr>
          <w:b/>
          <w:sz w:val="15"/>
        </w:rPr>
      </w:pPr>
    </w:p>
    <w:p/>
    <w:p>
      <w:pPr>
        <w:pStyle w:val="4"/>
        <w:tabs>
          <w:tab w:val="left" w:pos="9305"/>
        </w:tabs>
        <w:ind w:left="10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29"/>
        </w:rPr>
      </w:pPr>
    </w:p>
    <w:p>
      <w:pPr>
        <w:pStyle w:val="8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4667250</wp:posOffset>
            </wp:positionH>
            <wp:positionV relativeFrom="paragraph">
              <wp:posOffset>-4577080</wp:posOffset>
            </wp:positionV>
            <wp:extent cx="3105150" cy="524192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844" cy="524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CD8"/>
          <w:w w:val="99"/>
        </w:rPr>
        <w:t>`</w:t>
      </w:r>
    </w:p>
    <w:sectPr>
      <w:type w:val="continuous"/>
      <w:pgSz w:w="12240" w:h="15840"/>
      <w:pgMar w:top="720" w:right="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0"/>
      <w:numFmt w:val="bullet"/>
      <w:lvlText w:val="-"/>
      <w:lvlJc w:val="left"/>
      <w:pPr>
        <w:ind w:left="195" w:hanging="11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0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49" w:hanging="1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99" w:hanging="1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48" w:hanging="1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98" w:hanging="1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47" w:hanging="1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97" w:hanging="1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046" w:hanging="1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596" w:hanging="1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FC09ED"/>
    <w:rsid w:val="53BB0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qFormat/>
    <w:uiPriority w:val="1"/>
    <w:pPr>
      <w:spacing w:before="93"/>
      <w:ind w:left="104"/>
    </w:pPr>
    <w:rPr>
      <w:rFonts w:ascii="Arial" w:hAnsi="Arial" w:eastAsia="Arial" w:cs="Arial"/>
      <w:b/>
      <w:bCs/>
      <w:sz w:val="20"/>
      <w:szCs w:val="20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2022-11-11T09:32:00Z</dcterms:created>
  <dc:creator>dhaneshbaalaji.srini</dc:creator>
  <cp:lastModifiedBy>Vijay Pradeesh</cp:lastModifiedBy>
  <dcterms:modified xsi:type="dcterms:W3CDTF">2022-11-11T09:45:01Z</dcterms:modified>
  <dc:title>C:\Users\dhaneshbaalaji.srini\Desktop\Requirements_Template.docx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LastSaved">
    <vt:filetime>2022-11-11T00:00:00Z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28B9F7203BC84AA0A78761DB0DF56A4B</vt:lpwstr>
  </property>
</Properties>
</file>