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4"/>
          <w:szCs w:val="44"/>
        </w:rPr>
      </w:pPr>
      <w:r>
        <w:rPr>
          <w:sz w:val="44"/>
          <w:szCs w:val="44"/>
        </w:rPr>
        <w:t xml:space="preserve">                            </w:t>
      </w:r>
      <w:r>
        <w:rPr>
          <w:sz w:val="44"/>
          <w:szCs w:val="44"/>
        </w:rPr>
        <w:t>Ideation Phase</w:t>
      </w:r>
      <w:r>
        <w:rPr>
          <w:sz w:val="44"/>
          <w:szCs w:val="44"/>
        </w:rPr>
        <w:br/>
      </w:r>
      <w:r>
        <w:rPr>
          <w:sz w:val="44"/>
          <w:szCs w:val="44"/>
        </w:rPr>
        <w:t xml:space="preserve">               </w:t>
      </w:r>
      <w:r>
        <w:rPr>
          <w:sz w:val="44"/>
          <w:szCs w:val="44"/>
        </w:rPr>
        <w:t xml:space="preserve"> </w:t>
      </w:r>
      <w:r>
        <w:rPr>
          <w:sz w:val="44"/>
          <w:szCs w:val="44"/>
        </w:rPr>
        <w:t>Define the Problem Statements</w:t>
      </w:r>
    </w:p>
    <w:tbl>
      <w:tblPr>
        <w:tblW w:w="9184" w:type="dxa"/>
        <w:tblCellMar>
          <w:top w:w="15" w:type="dxa"/>
          <w:left w:w="15" w:type="dxa"/>
          <w:bottom w:w="15" w:type="dxa"/>
          <w:right w:w="15" w:type="dxa"/>
        </w:tblCellMar>
        <w:tblLook w:val="04A0" w:firstRow="1" w:lastRow="0" w:firstColumn="1" w:lastColumn="0" w:noHBand="0" w:noVBand="1"/>
      </w:tblPr>
      <w:tblGrid>
        <w:gridCol w:w="4769"/>
        <w:gridCol w:w="4413"/>
      </w:tblGrid>
      <w:tr>
        <w:trPr>
          <w:trHeight w:val="487"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3</w:t>
            </w:r>
            <w:r>
              <w:t xml:space="preserve">0 June </w:t>
            </w:r>
            <w:r>
              <w:t>2025</w:t>
            </w:r>
          </w:p>
        </w:tc>
      </w:tr>
      <w:tr>
        <w:tblPrEx/>
        <w:trPr>
          <w:trHeight w:val="499"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LTVIP2025TM</w:t>
            </w:r>
            <w:r>
              <w:rPr>
                <w:lang w:val="en-US"/>
              </w:rPr>
              <w:t>ID28924</w:t>
            </w:r>
          </w:p>
        </w:tc>
      </w:tr>
      <w:tr>
        <w:tblPrEx/>
        <w:trPr>
          <w:trHeight w:val="487"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rPr>
              <w:t>Asset Management Portal</w:t>
            </w:r>
          </w:p>
        </w:tc>
      </w:tr>
      <w:tr>
        <w:tblPrEx/>
        <w:trPr>
          <w:trHeight w:val="499"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2 Marks</w:t>
            </w:r>
          </w:p>
        </w:tc>
      </w:tr>
    </w:tbl>
    <w:p>
      <w:pPr>
        <w:pStyle w:val="style0"/>
        <w:rPr/>
      </w:pPr>
      <w:r>
        <w:rPr>
          <w:b/>
          <w:bCs/>
        </w:rPr>
        <w:br/>
      </w:r>
      <w:r>
        <w:rPr>
          <w:b/>
          <w:bCs/>
        </w:rPr>
        <w:t>Customer Problem Statement Template:</w:t>
      </w:r>
      <w:r>
        <w:rPr>
          <w:b/>
          <w:bCs/>
        </w:rPr>
        <w:br/>
      </w:r>
      <w:r>
        <w:t>Customers and internal users are currently facing challenges in efficiently managing and tracking IT and non-IT assets through the existing Asset Management Portal. The system lacks a user-friendly interface, making navigation and request submission cumbersome. Additionally, there is no streamlined workflow for asset assignment, risk assessment, and approval tracking, which leads to delays, miscommunication, and errors in asset provisioning. The absence of real-time updates and automated notifications further contributes to a lack of transparency and poor user experience. There is a clear need for a structured, efficient, and intuitive solution to improve the overall asset management process.</w:t>
      </w:r>
    </w:p>
    <w:p>
      <w:pPr>
        <w:pStyle w:val="style0"/>
        <w:rPr>
          <w:b/>
          <w:bCs/>
          <w:color w:val="ee0000"/>
          <w:sz w:val="48"/>
          <w:szCs w:val="48"/>
        </w:rPr>
      </w:pPr>
      <w:r>
        <w:rPr>
          <w:b/>
          <w:bCs/>
          <w:color w:val="ee0000"/>
          <w:sz w:val="48"/>
          <w:szCs w:val="48"/>
        </w:rPr>
        <w:t>PROBLEM AND SOLVING</w:t>
      </w:r>
      <w:r>
        <w:rPr>
          <w:b/>
          <w:bCs/>
          <w:color w:val="ee0000"/>
          <w:sz w:val="48"/>
          <w:szCs w:val="48"/>
        </w:rPr>
        <w:t xml:space="preserve"> TABLE</w:t>
      </w:r>
    </w:p>
    <w:p>
      <w:pPr>
        <w:pStyle w:val="style0"/>
        <w:rPr/>
      </w:pPr>
      <w:r>
        <w:rPr>
          <w:noProof/>
        </w:rPr>
        <w:drawing>
          <wp:inline distL="0" distT="0" distB="0" distR="0">
            <wp:extent cx="5731510" cy="3878580"/>
            <wp:effectExtent l="0" t="0" r="2540" b="762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3878580"/>
                    </a:xfrm>
                    <a:prstGeom prst="rect"/>
                  </pic:spPr>
                </pic:pic>
              </a:graphicData>
            </a:graphic>
          </wp:inline>
        </w:drawing>
      </w:r>
      <w:r>
        <w:br w:type="page"/>
      </w:r>
    </w:p>
    <w:p>
      <w:pPr>
        <w:pStyle w:val="style0"/>
        <w:rPr/>
      </w:pPr>
      <w:r>
        <w:rPr>
          <w:b/>
          <w:bCs/>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
        <w:gridCol w:w="890"/>
        <w:gridCol w:w="1159"/>
        <w:gridCol w:w="1194"/>
        <w:gridCol w:w="30"/>
        <w:gridCol w:w="797"/>
        <w:gridCol w:w="1143"/>
        <w:gridCol w:w="974"/>
        <w:gridCol w:w="934"/>
        <w:gridCol w:w="616"/>
        <w:gridCol w:w="30"/>
        <w:gridCol w:w="30"/>
        <w:gridCol w:w="30"/>
        <w:gridCol w:w="30"/>
        <w:gridCol w:w="557"/>
      </w:tblGrid>
      <w:tr>
        <w:trPr>
          <w:tblHeader/>
          <w:tblCellSpacing w:w="15" w:type="dxa"/>
        </w:trPr>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Asset ID</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Asset Name</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Type</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Assigned To</w:t>
            </w:r>
          </w:p>
        </w:tc>
        <w:tc>
          <w:tcPr>
            <w:tcW w:w="0" w:type="auto"/>
            <w:tcBorders/>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Status</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Location</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Purchase Date</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Warranty Expiry</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Value (USD)</w:t>
            </w:r>
          </w:p>
        </w:tc>
        <w:tc>
          <w:tcPr>
            <w:tcW w:w="0" w:type="auto"/>
            <w:tcBorders/>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p>
        </w:tc>
        <w:tc>
          <w:tcPr>
            <w:tcW w:w="0" w:type="auto"/>
            <w:tcBorders/>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p>
        </w:tc>
        <w:tc>
          <w:tcPr>
            <w:tcW w:w="0" w:type="auto"/>
            <w:tcBorders/>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p>
        </w:tc>
        <w:tc>
          <w:tcPr>
            <w:tcW w:w="0" w:type="auto"/>
            <w:tcBorders/>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jc w:val="center"/>
              <w:rPr>
                <w:rFonts w:ascii="Times New Roman" w:cs="Times New Roman" w:eastAsia="Times New Roman" w:hAnsi="Times New Roman"/>
                <w:b/>
                <w:bCs/>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Last Audit Date</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A-1001</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Dell Latitude 5540</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Laptop</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John Smith</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In Use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New York Office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2023-03-15</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2026-03-15</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1,200</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2025-06-15</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A-1002</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HP LaserJet Pro</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Printer</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Unassigned</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In Storage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Warehouse B</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2022-11-10</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2025-11-10</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450</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2025-05-20</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A-1003</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Adobe Creative Suite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Software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Lisa Chen</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In Use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Remote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2024-01-01</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2025-12-31</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600</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2025-06-10</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A-1004</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Cisco Router XR90</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Networking</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IT Department</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Under Repair</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NYC Data Center</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2021-06-25</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2024-06-25</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2,300</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2025-06-01</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A-1005</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Office Chair ErgoX</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Furniture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Mark Rivera</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In Use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Chicago Office</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2023-09-05</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2026-09-05</w:t>
            </w: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180</w:t>
            </w: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p>
        </w:tc>
        <w:tc>
          <w:tcPr>
            <w:tcW w:w="0" w:type="auto"/>
            <w:tcBorders/>
            <w:vAlign w:val="center"/>
            <w:hideMark/>
          </w:tcPr>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2025-06-22</w:t>
            </w:r>
          </w:p>
        </w:tc>
      </w:tr>
    </w:tbl>
    <w:p>
      <w:pPr>
        <w:pStyle w:val="style0"/>
        <w:rPr/>
      </w:pPr>
    </w:p>
    <w:p>
      <w:pPr>
        <w:pStyle w:val="style0"/>
        <w:rPr/>
      </w:pPr>
    </w:p>
    <w:p>
      <w:pPr>
        <w:pStyle w:val="style0"/>
        <w:rPr/>
      </w:pPr>
      <w:r>
        <w:rPr>
          <w:noProof/>
        </w:rPr>
        <w:drawing>
          <wp:inline distL="0" distT="0" distB="0" distR="0">
            <wp:extent cx="5731510" cy="4356100"/>
            <wp:effectExtent l="0" t="0" r="2540" b="635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31510" cy="435610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Times New Roman"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Times New Roman"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Times New Roman"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Times New Roman"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Times New Roman"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Times New Roman"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Times New Roman" w:eastAsia="宋体"/>
      <w:color w:val="595959"/>
    </w:rPr>
  </w:style>
  <w:style w:type="paragraph" w:styleId="style8">
    <w:name w:val="heading 8"/>
    <w:basedOn w:val="style0"/>
    <w:next w:val="style0"/>
    <w:link w:val="style4104"/>
    <w:qFormat/>
    <w:uiPriority w:val="9"/>
    <w:pPr>
      <w:keepNext/>
      <w:keepLines/>
      <w:spacing w:after="0"/>
      <w:outlineLvl w:val="7"/>
    </w:pPr>
    <w:rPr>
      <w:rFonts w:cs="Times New Roman" w:eastAsia="宋体"/>
      <w:i/>
      <w:iCs/>
      <w:color w:val="272727"/>
    </w:rPr>
  </w:style>
  <w:style w:type="paragraph" w:styleId="style9">
    <w:name w:val="heading 9"/>
    <w:basedOn w:val="style0"/>
    <w:next w:val="style0"/>
    <w:link w:val="style4105"/>
    <w:qFormat/>
    <w:uiPriority w:val="9"/>
    <w:pPr>
      <w:keepNext/>
      <w:keepLines/>
      <w:spacing w:after="0"/>
      <w:outlineLvl w:val="8"/>
    </w:pPr>
    <w:rPr>
      <w:rFonts w:cs="Times New Roman"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70055ad-eacc-4433-b992-02c0587a5792"/>
    <w:basedOn w:val="style65"/>
    <w:next w:val="style4097"/>
    <w:link w:val="style1"/>
    <w:uiPriority w:val="9"/>
    <w:rPr>
      <w:rFonts w:ascii="Calibri Light" w:cs="Times New Roman" w:eastAsia="宋体" w:hAnsi="Calibri Light"/>
      <w:color w:val="2f5496"/>
      <w:sz w:val="40"/>
      <w:szCs w:val="40"/>
    </w:rPr>
  </w:style>
  <w:style w:type="character" w:customStyle="1" w:styleId="style4098">
    <w:name w:val="Heading 2 Char_a38a7c1c-d18c-4492-9689-e6bb12bbc951"/>
    <w:basedOn w:val="style65"/>
    <w:next w:val="style4098"/>
    <w:link w:val="style2"/>
    <w:uiPriority w:val="9"/>
    <w:rPr>
      <w:rFonts w:ascii="Calibri Light" w:cs="Times New Roman" w:eastAsia="宋体" w:hAnsi="Calibri Light"/>
      <w:color w:val="2f5496"/>
      <w:sz w:val="32"/>
      <w:szCs w:val="32"/>
    </w:rPr>
  </w:style>
  <w:style w:type="character" w:customStyle="1" w:styleId="style4099">
    <w:name w:val="Heading 3 Char_577087f2-fa3c-451a-ba01-2290bd59400f"/>
    <w:basedOn w:val="style65"/>
    <w:next w:val="style4099"/>
    <w:link w:val="style3"/>
    <w:uiPriority w:val="9"/>
    <w:rPr>
      <w:rFonts w:cs="Times New Roman" w:eastAsia="宋体"/>
      <w:color w:val="2f5496"/>
      <w:sz w:val="28"/>
      <w:szCs w:val="28"/>
    </w:rPr>
  </w:style>
  <w:style w:type="character" w:customStyle="1" w:styleId="style4100">
    <w:name w:val="Heading 4 Char_e6b8924c-d623-49f4-a2a0-b4c506d189f3"/>
    <w:basedOn w:val="style65"/>
    <w:next w:val="style4100"/>
    <w:link w:val="style4"/>
    <w:uiPriority w:val="9"/>
    <w:rPr>
      <w:rFonts w:cs="Times New Roman" w:eastAsia="宋体"/>
      <w:i/>
      <w:iCs/>
      <w:color w:val="2f5496"/>
    </w:rPr>
  </w:style>
  <w:style w:type="character" w:customStyle="1" w:styleId="style4101">
    <w:name w:val="Heading 5 Char_dfc9d12c-308d-4570-80ad-c89047a2ffb8"/>
    <w:basedOn w:val="style65"/>
    <w:next w:val="style4101"/>
    <w:link w:val="style5"/>
    <w:uiPriority w:val="9"/>
    <w:rPr>
      <w:rFonts w:cs="Times New Roman" w:eastAsia="宋体"/>
      <w:color w:val="2f5496"/>
    </w:rPr>
  </w:style>
  <w:style w:type="character" w:customStyle="1" w:styleId="style4102">
    <w:name w:val="Heading 6 Char_d6bfd694-44d6-488e-878a-35f7db8579ac"/>
    <w:basedOn w:val="style65"/>
    <w:next w:val="style4102"/>
    <w:link w:val="style6"/>
    <w:uiPriority w:val="9"/>
    <w:rPr>
      <w:rFonts w:cs="Times New Roman" w:eastAsia="宋体"/>
      <w:i/>
      <w:iCs/>
      <w:color w:val="595959"/>
    </w:rPr>
  </w:style>
  <w:style w:type="character" w:customStyle="1" w:styleId="style4103">
    <w:name w:val="Heading 7 Char_4641d522-ee71-4414-9c63-cebed057ef1c"/>
    <w:basedOn w:val="style65"/>
    <w:next w:val="style4103"/>
    <w:link w:val="style7"/>
    <w:uiPriority w:val="9"/>
    <w:rPr>
      <w:rFonts w:cs="Times New Roman" w:eastAsia="宋体"/>
      <w:color w:val="595959"/>
    </w:rPr>
  </w:style>
  <w:style w:type="character" w:customStyle="1" w:styleId="style4104">
    <w:name w:val="Heading 8 Char_318fa39e-dcd0-462d-aeb4-4238f457881a"/>
    <w:basedOn w:val="style65"/>
    <w:next w:val="style4104"/>
    <w:link w:val="style8"/>
    <w:uiPriority w:val="9"/>
    <w:rPr>
      <w:rFonts w:cs="Times New Roman" w:eastAsia="宋体"/>
      <w:i/>
      <w:iCs/>
      <w:color w:val="272727"/>
    </w:rPr>
  </w:style>
  <w:style w:type="character" w:customStyle="1" w:styleId="style4105">
    <w:name w:val="Heading 9 Char_46e07503-1afd-4949-b454-ead9769d6f84"/>
    <w:basedOn w:val="style65"/>
    <w:next w:val="style4105"/>
    <w:link w:val="style9"/>
    <w:uiPriority w:val="9"/>
    <w:rPr>
      <w:rFonts w:cs="Times New Roman"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Times New Roman" w:eastAsia="宋体" w:hAnsi="Calibri Light"/>
      <w:spacing w:val="-10"/>
      <w:kern w:val="28"/>
      <w:sz w:val="56"/>
      <w:szCs w:val="56"/>
    </w:rPr>
  </w:style>
  <w:style w:type="character" w:customStyle="1" w:styleId="style4106">
    <w:name w:val="Title Char_6401a7c9-2fec-4aab-8b02-38b1aea4ba92"/>
    <w:basedOn w:val="style65"/>
    <w:next w:val="style4106"/>
    <w:link w:val="style62"/>
    <w:uiPriority w:val="10"/>
    <w:rPr>
      <w:rFonts w:ascii="Calibri Light" w:cs="Times New Roman"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Times New Roman" w:eastAsia="宋体"/>
      <w:color w:val="595959"/>
      <w:spacing w:val="15"/>
      <w:sz w:val="28"/>
      <w:szCs w:val="28"/>
    </w:rPr>
  </w:style>
  <w:style w:type="character" w:customStyle="1" w:styleId="style4107">
    <w:name w:val="Subtitle Char"/>
    <w:basedOn w:val="style65"/>
    <w:next w:val="style4107"/>
    <w:link w:val="style74"/>
    <w:uiPriority w:val="11"/>
    <w:rPr>
      <w:rFonts w:cs="Times New Roman"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a5c4942e-ddbf-4f7e-83b7-65138b6ffccf"/>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2a0e391e-2d21-4e5f-94c2-a2ea399347e6"/>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94">
    <w:name w:val="Normal (Web)"/>
    <w:basedOn w:val="style0"/>
    <w:next w:val="style94"/>
    <w:uiPriority w:val="99"/>
    <w:pPr/>
    <w:rPr>
      <w:rFonts w:ascii="Times New Roman" w:cs="Times New Roman" w:hAnsi="Times New Roman"/>
      <w:sz w:val="24"/>
      <w:szCs w:val="24"/>
    </w:r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style>
  <w:style w:type="character" w:customStyle="1" w:styleId="style4110">
    <w:name w:val="Header Char_1a8acd10-803d-4dbf-92dc-ad1b4795bfed"/>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after="0" w:lineRule="auto" w:line="240"/>
    </w:pPr>
    <w:rPr/>
  </w:style>
  <w:style w:type="character" w:customStyle="1" w:styleId="style4111">
    <w:name w:val="Footer Char_dc311993-8cc8-461e-b207-175ae0fc5f7b"/>
    <w:basedOn w:val="style65"/>
    <w:next w:val="style411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221</Words>
  <Pages>2</Pages>
  <Characters>1344</Characters>
  <Application>WPS Office</Application>
  <DocSecurity>0</DocSecurity>
  <Paragraphs>116</Paragraphs>
  <ScaleCrop>false</ScaleCrop>
  <LinksUpToDate>false</LinksUpToDate>
  <CharactersWithSpaces>1538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2025-06-29T21:48:00Z</dcterms:created>
  <dc:creator>tulasipravallika29@gmail.com</dc:creator>
  <lastModifiedBy>I2208</lastModifiedBy>
  <lastPrinted>2025-06-27T15:46:00Z</lastPrinted>
  <dcterms:modified xsi:type="dcterms:W3CDTF">2025-06-30T15:05:47Z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d8b09bdde7804cd9a6e3f68ee73fc599</vt:lpwstr>
  </property>
</Properties>
</file>