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4750" w:type="pct"/>
        <w:tblLayout w:type="fixed"/>
        <w:tblLook w:val="0060" w:firstRow="1" w:lastRow="1" w:firstColumn="0" w:lastColumn="0" w:noHBand="0" w:noVBand="0"/>
      </w:tblPr>
      <w:tblGrid>
        <w:gridCol w:w="2298"/>
        <w:gridCol w:w="1149"/>
        <w:gridCol w:w="1149"/>
        <w:gridCol w:w="1149"/>
        <w:gridCol w:w="1149"/>
        <w:gridCol w:w="1054"/>
        <w:gridCol w:w="1149"/>
      </w:tblGrid>
      <w:tr w:rsidR="00A6335F" w:rsidRPr="00A6335F" w14:paraId="091FEF43" w14:textId="77777777" w:rsidTr="00A6335F">
        <w:trPr>
          <w:cnfStyle w:val="100000000000" w:firstRow="1" w:lastRow="0" w:firstColumn="0" w:lastColumn="0" w:oddVBand="0" w:evenVBand="0" w:oddHBand="0" w:evenHBand="0" w:firstRowFirstColumn="0" w:firstRowLastColumn="0" w:lastRowFirstColumn="0" w:lastRowLastColumn="0"/>
          <w:tblHeader/>
        </w:trPr>
        <w:tc>
          <w:tcPr>
            <w:tcW w:w="2298" w:type="dxa"/>
          </w:tcPr>
          <w:p w14:paraId="1EE7D539" w14:textId="77777777" w:rsidR="00A6335F" w:rsidRPr="00A6335F" w:rsidRDefault="00A6335F" w:rsidP="00A6335F">
            <w:pPr>
              <w:pStyle w:val="Compact"/>
              <w:rPr>
                <w:sz w:val="16"/>
                <w:szCs w:val="16"/>
              </w:rPr>
            </w:pPr>
          </w:p>
        </w:tc>
        <w:tc>
          <w:tcPr>
            <w:tcW w:w="1149" w:type="dxa"/>
          </w:tcPr>
          <w:p w14:paraId="2FF948D5" w14:textId="77777777" w:rsidR="00A6335F" w:rsidRPr="00A6335F" w:rsidRDefault="00A6335F" w:rsidP="00A6335F">
            <w:pPr>
              <w:rPr>
                <w:sz w:val="16"/>
                <w:szCs w:val="16"/>
              </w:rPr>
            </w:pPr>
            <w:r w:rsidRPr="00A6335F">
              <w:rPr>
                <w:sz w:val="16"/>
                <w:szCs w:val="16"/>
              </w:rPr>
              <w:t>(1)</w:t>
            </w:r>
          </w:p>
          <w:p w14:paraId="3EEBA4A7" w14:textId="096BCDC0"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Pr>
          <w:p w14:paraId="07C10556" w14:textId="77777777" w:rsidR="00A6335F" w:rsidRPr="00A6335F" w:rsidRDefault="00A6335F" w:rsidP="00A6335F">
            <w:pPr>
              <w:rPr>
                <w:sz w:val="16"/>
                <w:szCs w:val="16"/>
              </w:rPr>
            </w:pPr>
            <w:r w:rsidRPr="00A6335F">
              <w:rPr>
                <w:sz w:val="16"/>
                <w:szCs w:val="16"/>
              </w:rPr>
              <w:t>(2)</w:t>
            </w:r>
          </w:p>
          <w:p w14:paraId="7118764D" w14:textId="12F66BC4"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Pr>
          <w:p w14:paraId="12910889" w14:textId="77777777" w:rsidR="00A6335F" w:rsidRPr="00A6335F" w:rsidRDefault="00A6335F" w:rsidP="00A6335F">
            <w:pPr>
              <w:rPr>
                <w:sz w:val="16"/>
                <w:szCs w:val="16"/>
              </w:rPr>
            </w:pPr>
            <w:r w:rsidRPr="00A6335F">
              <w:rPr>
                <w:sz w:val="16"/>
                <w:szCs w:val="16"/>
              </w:rPr>
              <w:t>(3)</w:t>
            </w:r>
          </w:p>
          <w:p w14:paraId="527F6DCB" w14:textId="61012A70"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Pr>
          <w:p w14:paraId="04C5ED26" w14:textId="77777777" w:rsidR="00A6335F" w:rsidRPr="00A6335F" w:rsidRDefault="00A6335F" w:rsidP="00A6335F">
            <w:pPr>
              <w:rPr>
                <w:sz w:val="16"/>
                <w:szCs w:val="16"/>
              </w:rPr>
            </w:pPr>
            <w:r w:rsidRPr="00A6335F">
              <w:rPr>
                <w:sz w:val="16"/>
                <w:szCs w:val="16"/>
              </w:rPr>
              <w:t>(4)</w:t>
            </w:r>
          </w:p>
          <w:p w14:paraId="7DA3EE77" w14:textId="382771D8"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054" w:type="dxa"/>
          </w:tcPr>
          <w:p w14:paraId="5C47374B" w14:textId="77777777" w:rsidR="00A6335F" w:rsidRPr="00A6335F" w:rsidRDefault="00A6335F" w:rsidP="00A6335F">
            <w:pPr>
              <w:rPr>
                <w:sz w:val="16"/>
                <w:szCs w:val="16"/>
              </w:rPr>
            </w:pPr>
            <w:r w:rsidRPr="00A6335F">
              <w:rPr>
                <w:sz w:val="16"/>
                <w:szCs w:val="16"/>
              </w:rPr>
              <w:t>(5)</w:t>
            </w:r>
          </w:p>
          <w:p w14:paraId="150056C0" w14:textId="3321318E"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Pr>
          <w:p w14:paraId="1B76F15A" w14:textId="77777777" w:rsidR="00A6335F" w:rsidRPr="00A6335F" w:rsidRDefault="00A6335F" w:rsidP="00A6335F">
            <w:pPr>
              <w:rPr>
                <w:sz w:val="16"/>
                <w:szCs w:val="16"/>
              </w:rPr>
            </w:pPr>
            <w:r w:rsidRPr="00A6335F">
              <w:rPr>
                <w:sz w:val="16"/>
                <w:szCs w:val="16"/>
              </w:rPr>
              <w:t>(6)</w:t>
            </w:r>
          </w:p>
          <w:p w14:paraId="490CBF9E" w14:textId="3D15B83A"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r>
      <w:tr w:rsidR="008C753C" w:rsidRPr="00A6335F" w14:paraId="4B45B13E" w14:textId="77777777" w:rsidTr="00A6335F">
        <w:tc>
          <w:tcPr>
            <w:tcW w:w="2298" w:type="dxa"/>
          </w:tcPr>
          <w:p w14:paraId="292A8F2B" w14:textId="77777777" w:rsidR="008C753C" w:rsidRPr="00A6335F" w:rsidRDefault="00000000">
            <w:pPr>
              <w:pStyle w:val="Compact"/>
              <w:rPr>
                <w:sz w:val="16"/>
                <w:szCs w:val="16"/>
              </w:rPr>
            </w:pPr>
            <w:r w:rsidRPr="00A6335F">
              <w:rPr>
                <w:sz w:val="16"/>
                <w:szCs w:val="16"/>
              </w:rPr>
              <w:t>(Intercept)</w:t>
            </w:r>
          </w:p>
        </w:tc>
        <w:tc>
          <w:tcPr>
            <w:tcW w:w="1149" w:type="dxa"/>
          </w:tcPr>
          <w:p w14:paraId="60C33671" w14:textId="77777777" w:rsidR="008C753C" w:rsidRPr="00A6335F" w:rsidRDefault="00000000">
            <w:pPr>
              <w:pStyle w:val="Compact"/>
              <w:rPr>
                <w:sz w:val="16"/>
                <w:szCs w:val="16"/>
              </w:rPr>
            </w:pPr>
            <w:r w:rsidRPr="00A6335F">
              <w:rPr>
                <w:sz w:val="16"/>
                <w:szCs w:val="16"/>
              </w:rPr>
              <w:t>7.188***</w:t>
            </w:r>
          </w:p>
        </w:tc>
        <w:tc>
          <w:tcPr>
            <w:tcW w:w="1149" w:type="dxa"/>
          </w:tcPr>
          <w:p w14:paraId="3C0C7461" w14:textId="77777777" w:rsidR="008C753C" w:rsidRPr="00A6335F" w:rsidRDefault="00000000">
            <w:pPr>
              <w:pStyle w:val="Compact"/>
              <w:rPr>
                <w:sz w:val="16"/>
                <w:szCs w:val="16"/>
              </w:rPr>
            </w:pPr>
            <w:r w:rsidRPr="00A6335F">
              <w:rPr>
                <w:sz w:val="16"/>
                <w:szCs w:val="16"/>
              </w:rPr>
              <w:t>7.028***</w:t>
            </w:r>
          </w:p>
        </w:tc>
        <w:tc>
          <w:tcPr>
            <w:tcW w:w="1149" w:type="dxa"/>
          </w:tcPr>
          <w:p w14:paraId="44D97339" w14:textId="77777777" w:rsidR="008C753C" w:rsidRPr="00A6335F" w:rsidRDefault="00000000">
            <w:pPr>
              <w:pStyle w:val="Compact"/>
              <w:rPr>
                <w:sz w:val="16"/>
                <w:szCs w:val="16"/>
              </w:rPr>
            </w:pPr>
            <w:r w:rsidRPr="00A6335F">
              <w:rPr>
                <w:sz w:val="16"/>
                <w:szCs w:val="16"/>
              </w:rPr>
              <w:t>7.094***</w:t>
            </w:r>
          </w:p>
        </w:tc>
        <w:tc>
          <w:tcPr>
            <w:tcW w:w="1149" w:type="dxa"/>
          </w:tcPr>
          <w:p w14:paraId="65261E35" w14:textId="77777777" w:rsidR="008C753C" w:rsidRPr="00A6335F" w:rsidRDefault="00000000">
            <w:pPr>
              <w:pStyle w:val="Compact"/>
              <w:rPr>
                <w:sz w:val="16"/>
                <w:szCs w:val="16"/>
              </w:rPr>
            </w:pPr>
            <w:r w:rsidRPr="00A6335F">
              <w:rPr>
                <w:sz w:val="16"/>
                <w:szCs w:val="16"/>
              </w:rPr>
              <w:t>6.735***</w:t>
            </w:r>
          </w:p>
        </w:tc>
        <w:tc>
          <w:tcPr>
            <w:tcW w:w="1054" w:type="dxa"/>
          </w:tcPr>
          <w:p w14:paraId="0261C28E" w14:textId="77777777" w:rsidR="008C753C" w:rsidRPr="00A6335F" w:rsidRDefault="00000000">
            <w:pPr>
              <w:pStyle w:val="Compact"/>
              <w:rPr>
                <w:sz w:val="16"/>
                <w:szCs w:val="16"/>
              </w:rPr>
            </w:pPr>
            <w:r w:rsidRPr="00A6335F">
              <w:rPr>
                <w:sz w:val="16"/>
                <w:szCs w:val="16"/>
              </w:rPr>
              <w:t>5.833***</w:t>
            </w:r>
          </w:p>
        </w:tc>
        <w:tc>
          <w:tcPr>
            <w:tcW w:w="1149" w:type="dxa"/>
          </w:tcPr>
          <w:p w14:paraId="7B717941" w14:textId="77777777" w:rsidR="008C753C" w:rsidRPr="00A6335F" w:rsidRDefault="00000000">
            <w:pPr>
              <w:pStyle w:val="Compact"/>
              <w:rPr>
                <w:sz w:val="16"/>
                <w:szCs w:val="16"/>
              </w:rPr>
            </w:pPr>
            <w:r w:rsidRPr="00A6335F">
              <w:rPr>
                <w:sz w:val="16"/>
                <w:szCs w:val="16"/>
              </w:rPr>
              <w:t>6.036***</w:t>
            </w:r>
          </w:p>
        </w:tc>
      </w:tr>
      <w:tr w:rsidR="008C753C" w:rsidRPr="00A6335F" w14:paraId="5CA6C46D" w14:textId="77777777" w:rsidTr="00A6335F">
        <w:tc>
          <w:tcPr>
            <w:tcW w:w="2298" w:type="dxa"/>
          </w:tcPr>
          <w:p w14:paraId="4BAD8764" w14:textId="77777777" w:rsidR="008C753C" w:rsidRPr="00A6335F" w:rsidRDefault="008C753C">
            <w:pPr>
              <w:pStyle w:val="Compact"/>
              <w:rPr>
                <w:sz w:val="16"/>
                <w:szCs w:val="16"/>
              </w:rPr>
            </w:pPr>
          </w:p>
        </w:tc>
        <w:tc>
          <w:tcPr>
            <w:tcW w:w="1149" w:type="dxa"/>
          </w:tcPr>
          <w:p w14:paraId="5B2FE86F" w14:textId="77777777" w:rsidR="008C753C" w:rsidRPr="00A6335F" w:rsidRDefault="00000000">
            <w:pPr>
              <w:pStyle w:val="Compact"/>
              <w:rPr>
                <w:sz w:val="16"/>
                <w:szCs w:val="16"/>
              </w:rPr>
            </w:pPr>
            <w:r w:rsidRPr="00A6335F">
              <w:rPr>
                <w:sz w:val="16"/>
                <w:szCs w:val="16"/>
              </w:rPr>
              <w:t>(&lt;0.001)</w:t>
            </w:r>
          </w:p>
        </w:tc>
        <w:tc>
          <w:tcPr>
            <w:tcW w:w="1149" w:type="dxa"/>
          </w:tcPr>
          <w:p w14:paraId="57F4D3BF" w14:textId="77777777" w:rsidR="008C753C" w:rsidRPr="00A6335F" w:rsidRDefault="00000000">
            <w:pPr>
              <w:pStyle w:val="Compact"/>
              <w:rPr>
                <w:sz w:val="16"/>
                <w:szCs w:val="16"/>
              </w:rPr>
            </w:pPr>
            <w:r w:rsidRPr="00A6335F">
              <w:rPr>
                <w:sz w:val="16"/>
                <w:szCs w:val="16"/>
              </w:rPr>
              <w:t>(&lt;0.001)</w:t>
            </w:r>
          </w:p>
        </w:tc>
        <w:tc>
          <w:tcPr>
            <w:tcW w:w="1149" w:type="dxa"/>
          </w:tcPr>
          <w:p w14:paraId="666C3607" w14:textId="77777777" w:rsidR="008C753C" w:rsidRPr="00A6335F" w:rsidRDefault="00000000">
            <w:pPr>
              <w:pStyle w:val="Compact"/>
              <w:rPr>
                <w:sz w:val="16"/>
                <w:szCs w:val="16"/>
              </w:rPr>
            </w:pPr>
            <w:r w:rsidRPr="00A6335F">
              <w:rPr>
                <w:sz w:val="16"/>
                <w:szCs w:val="16"/>
              </w:rPr>
              <w:t>(&lt;0.001)</w:t>
            </w:r>
          </w:p>
        </w:tc>
        <w:tc>
          <w:tcPr>
            <w:tcW w:w="1149" w:type="dxa"/>
          </w:tcPr>
          <w:p w14:paraId="60619D1B" w14:textId="77777777" w:rsidR="008C753C" w:rsidRPr="00A6335F" w:rsidRDefault="00000000">
            <w:pPr>
              <w:pStyle w:val="Compact"/>
              <w:rPr>
                <w:sz w:val="16"/>
                <w:szCs w:val="16"/>
              </w:rPr>
            </w:pPr>
            <w:r w:rsidRPr="00A6335F">
              <w:rPr>
                <w:sz w:val="16"/>
                <w:szCs w:val="16"/>
              </w:rPr>
              <w:t>(&lt;0.001)</w:t>
            </w:r>
          </w:p>
        </w:tc>
        <w:tc>
          <w:tcPr>
            <w:tcW w:w="1054" w:type="dxa"/>
          </w:tcPr>
          <w:p w14:paraId="1BD50A99" w14:textId="77777777" w:rsidR="008C753C" w:rsidRPr="00A6335F" w:rsidRDefault="00000000">
            <w:pPr>
              <w:pStyle w:val="Compact"/>
              <w:rPr>
                <w:sz w:val="16"/>
                <w:szCs w:val="16"/>
              </w:rPr>
            </w:pPr>
            <w:r w:rsidRPr="00A6335F">
              <w:rPr>
                <w:sz w:val="16"/>
                <w:szCs w:val="16"/>
              </w:rPr>
              <w:t>(&lt;0.001)</w:t>
            </w:r>
          </w:p>
        </w:tc>
        <w:tc>
          <w:tcPr>
            <w:tcW w:w="1149" w:type="dxa"/>
          </w:tcPr>
          <w:p w14:paraId="570457BD" w14:textId="77777777" w:rsidR="008C753C" w:rsidRPr="00A6335F" w:rsidRDefault="00000000">
            <w:pPr>
              <w:pStyle w:val="Compact"/>
              <w:rPr>
                <w:sz w:val="16"/>
                <w:szCs w:val="16"/>
              </w:rPr>
            </w:pPr>
            <w:r w:rsidRPr="00A6335F">
              <w:rPr>
                <w:sz w:val="16"/>
                <w:szCs w:val="16"/>
              </w:rPr>
              <w:t>(&lt;0.001)</w:t>
            </w:r>
          </w:p>
        </w:tc>
      </w:tr>
      <w:tr w:rsidR="008C753C" w:rsidRPr="00A6335F" w14:paraId="4E27D81A" w14:textId="77777777" w:rsidTr="00A6335F">
        <w:tc>
          <w:tcPr>
            <w:tcW w:w="2298" w:type="dxa"/>
          </w:tcPr>
          <w:p w14:paraId="04CA707A" w14:textId="77777777" w:rsidR="008C753C" w:rsidRPr="00A6335F" w:rsidRDefault="00000000">
            <w:pPr>
              <w:pStyle w:val="Compact"/>
              <w:rPr>
                <w:sz w:val="16"/>
                <w:szCs w:val="16"/>
              </w:rPr>
            </w:pPr>
            <w:r w:rsidRPr="00A6335F">
              <w:rPr>
                <w:sz w:val="16"/>
                <w:szCs w:val="16"/>
              </w:rPr>
              <w:t>log_environment_score</w:t>
            </w:r>
          </w:p>
        </w:tc>
        <w:tc>
          <w:tcPr>
            <w:tcW w:w="1149" w:type="dxa"/>
          </w:tcPr>
          <w:p w14:paraId="6549BADB" w14:textId="77777777" w:rsidR="008C753C" w:rsidRPr="00A6335F" w:rsidRDefault="00000000">
            <w:pPr>
              <w:pStyle w:val="Compact"/>
              <w:rPr>
                <w:sz w:val="16"/>
                <w:szCs w:val="16"/>
              </w:rPr>
            </w:pPr>
            <w:r w:rsidRPr="00A6335F">
              <w:rPr>
                <w:sz w:val="16"/>
                <w:szCs w:val="16"/>
              </w:rPr>
              <w:t>-0.520***</w:t>
            </w:r>
          </w:p>
        </w:tc>
        <w:tc>
          <w:tcPr>
            <w:tcW w:w="1149" w:type="dxa"/>
          </w:tcPr>
          <w:p w14:paraId="589248C9" w14:textId="77777777" w:rsidR="008C753C" w:rsidRPr="00A6335F" w:rsidRDefault="00000000">
            <w:pPr>
              <w:pStyle w:val="Compact"/>
              <w:rPr>
                <w:sz w:val="16"/>
                <w:szCs w:val="16"/>
              </w:rPr>
            </w:pPr>
            <w:r w:rsidRPr="00A6335F">
              <w:rPr>
                <w:sz w:val="16"/>
                <w:szCs w:val="16"/>
              </w:rPr>
              <w:t>-0.316***</w:t>
            </w:r>
          </w:p>
        </w:tc>
        <w:tc>
          <w:tcPr>
            <w:tcW w:w="1149" w:type="dxa"/>
          </w:tcPr>
          <w:p w14:paraId="7EFF3011" w14:textId="77777777" w:rsidR="008C753C" w:rsidRPr="00A6335F" w:rsidRDefault="008C753C">
            <w:pPr>
              <w:pStyle w:val="Compact"/>
              <w:rPr>
                <w:sz w:val="16"/>
                <w:szCs w:val="16"/>
              </w:rPr>
            </w:pPr>
          </w:p>
        </w:tc>
        <w:tc>
          <w:tcPr>
            <w:tcW w:w="1149" w:type="dxa"/>
          </w:tcPr>
          <w:p w14:paraId="1EE3EF58" w14:textId="77777777" w:rsidR="008C753C" w:rsidRPr="00A6335F" w:rsidRDefault="008C753C">
            <w:pPr>
              <w:pStyle w:val="Compact"/>
              <w:rPr>
                <w:sz w:val="16"/>
                <w:szCs w:val="16"/>
              </w:rPr>
            </w:pPr>
          </w:p>
        </w:tc>
        <w:tc>
          <w:tcPr>
            <w:tcW w:w="1054" w:type="dxa"/>
          </w:tcPr>
          <w:p w14:paraId="2961BD7D" w14:textId="77777777" w:rsidR="008C753C" w:rsidRPr="00A6335F" w:rsidRDefault="008C753C">
            <w:pPr>
              <w:pStyle w:val="Compact"/>
              <w:rPr>
                <w:sz w:val="16"/>
                <w:szCs w:val="16"/>
              </w:rPr>
            </w:pPr>
          </w:p>
        </w:tc>
        <w:tc>
          <w:tcPr>
            <w:tcW w:w="1149" w:type="dxa"/>
          </w:tcPr>
          <w:p w14:paraId="25AF38EE" w14:textId="77777777" w:rsidR="008C753C" w:rsidRPr="00A6335F" w:rsidRDefault="008C753C">
            <w:pPr>
              <w:pStyle w:val="Compact"/>
              <w:rPr>
                <w:sz w:val="16"/>
                <w:szCs w:val="16"/>
              </w:rPr>
            </w:pPr>
          </w:p>
        </w:tc>
      </w:tr>
      <w:tr w:rsidR="008C753C" w:rsidRPr="00A6335F" w14:paraId="3E059E23" w14:textId="77777777" w:rsidTr="00A6335F">
        <w:tc>
          <w:tcPr>
            <w:tcW w:w="2298" w:type="dxa"/>
          </w:tcPr>
          <w:p w14:paraId="699A4EE2" w14:textId="77777777" w:rsidR="008C753C" w:rsidRPr="00A6335F" w:rsidRDefault="008C753C">
            <w:pPr>
              <w:pStyle w:val="Compact"/>
              <w:rPr>
                <w:sz w:val="16"/>
                <w:szCs w:val="16"/>
              </w:rPr>
            </w:pPr>
          </w:p>
        </w:tc>
        <w:tc>
          <w:tcPr>
            <w:tcW w:w="1149" w:type="dxa"/>
          </w:tcPr>
          <w:p w14:paraId="5FD13474" w14:textId="77777777" w:rsidR="008C753C" w:rsidRPr="00A6335F" w:rsidRDefault="00000000">
            <w:pPr>
              <w:pStyle w:val="Compact"/>
              <w:rPr>
                <w:sz w:val="16"/>
                <w:szCs w:val="16"/>
              </w:rPr>
            </w:pPr>
            <w:r w:rsidRPr="00A6335F">
              <w:rPr>
                <w:sz w:val="16"/>
                <w:szCs w:val="16"/>
              </w:rPr>
              <w:t>(&lt;0.001)</w:t>
            </w:r>
          </w:p>
        </w:tc>
        <w:tc>
          <w:tcPr>
            <w:tcW w:w="1149" w:type="dxa"/>
          </w:tcPr>
          <w:p w14:paraId="77D625BF" w14:textId="77777777" w:rsidR="008C753C" w:rsidRPr="00A6335F" w:rsidRDefault="00000000">
            <w:pPr>
              <w:pStyle w:val="Compact"/>
              <w:rPr>
                <w:sz w:val="16"/>
                <w:szCs w:val="16"/>
              </w:rPr>
            </w:pPr>
            <w:r w:rsidRPr="00A6335F">
              <w:rPr>
                <w:sz w:val="16"/>
                <w:szCs w:val="16"/>
              </w:rPr>
              <w:t>(&lt;0.001)</w:t>
            </w:r>
          </w:p>
        </w:tc>
        <w:tc>
          <w:tcPr>
            <w:tcW w:w="1149" w:type="dxa"/>
          </w:tcPr>
          <w:p w14:paraId="6D7307E5" w14:textId="77777777" w:rsidR="008C753C" w:rsidRPr="00A6335F" w:rsidRDefault="008C753C">
            <w:pPr>
              <w:pStyle w:val="Compact"/>
              <w:rPr>
                <w:sz w:val="16"/>
                <w:szCs w:val="16"/>
              </w:rPr>
            </w:pPr>
          </w:p>
        </w:tc>
        <w:tc>
          <w:tcPr>
            <w:tcW w:w="1149" w:type="dxa"/>
          </w:tcPr>
          <w:p w14:paraId="7102D19A" w14:textId="77777777" w:rsidR="008C753C" w:rsidRPr="00A6335F" w:rsidRDefault="008C753C">
            <w:pPr>
              <w:pStyle w:val="Compact"/>
              <w:rPr>
                <w:sz w:val="16"/>
                <w:szCs w:val="16"/>
              </w:rPr>
            </w:pPr>
          </w:p>
        </w:tc>
        <w:tc>
          <w:tcPr>
            <w:tcW w:w="1054" w:type="dxa"/>
          </w:tcPr>
          <w:p w14:paraId="142FF310" w14:textId="77777777" w:rsidR="008C753C" w:rsidRPr="00A6335F" w:rsidRDefault="008C753C">
            <w:pPr>
              <w:pStyle w:val="Compact"/>
              <w:rPr>
                <w:sz w:val="16"/>
                <w:szCs w:val="16"/>
              </w:rPr>
            </w:pPr>
          </w:p>
        </w:tc>
        <w:tc>
          <w:tcPr>
            <w:tcW w:w="1149" w:type="dxa"/>
          </w:tcPr>
          <w:p w14:paraId="0E8C78DE" w14:textId="77777777" w:rsidR="008C753C" w:rsidRPr="00A6335F" w:rsidRDefault="008C753C">
            <w:pPr>
              <w:pStyle w:val="Compact"/>
              <w:rPr>
                <w:sz w:val="16"/>
                <w:szCs w:val="16"/>
              </w:rPr>
            </w:pPr>
          </w:p>
        </w:tc>
      </w:tr>
      <w:tr w:rsidR="008C753C" w:rsidRPr="00A6335F" w14:paraId="5667AEA2" w14:textId="77777777" w:rsidTr="00A6335F">
        <w:tc>
          <w:tcPr>
            <w:tcW w:w="2298" w:type="dxa"/>
          </w:tcPr>
          <w:p w14:paraId="7890751C" w14:textId="77777777" w:rsidR="008C753C" w:rsidRPr="00A6335F" w:rsidRDefault="00000000">
            <w:pPr>
              <w:pStyle w:val="Compact"/>
              <w:rPr>
                <w:sz w:val="16"/>
                <w:szCs w:val="16"/>
              </w:rPr>
            </w:pPr>
            <w:r w:rsidRPr="00A6335F">
              <w:rPr>
                <w:sz w:val="16"/>
                <w:szCs w:val="16"/>
              </w:rPr>
              <w:t>profitability_w</w:t>
            </w:r>
          </w:p>
        </w:tc>
        <w:tc>
          <w:tcPr>
            <w:tcW w:w="1149" w:type="dxa"/>
          </w:tcPr>
          <w:p w14:paraId="58E9AF8D" w14:textId="77777777" w:rsidR="008C753C" w:rsidRPr="00A6335F" w:rsidRDefault="008C753C">
            <w:pPr>
              <w:pStyle w:val="Compact"/>
              <w:rPr>
                <w:sz w:val="16"/>
                <w:szCs w:val="16"/>
              </w:rPr>
            </w:pPr>
          </w:p>
        </w:tc>
        <w:tc>
          <w:tcPr>
            <w:tcW w:w="1149" w:type="dxa"/>
          </w:tcPr>
          <w:p w14:paraId="1800A225" w14:textId="77777777" w:rsidR="008C753C" w:rsidRPr="00A6335F" w:rsidRDefault="00000000">
            <w:pPr>
              <w:pStyle w:val="Compact"/>
              <w:rPr>
                <w:sz w:val="16"/>
                <w:szCs w:val="16"/>
              </w:rPr>
            </w:pPr>
            <w:r w:rsidRPr="00A6335F">
              <w:rPr>
                <w:sz w:val="16"/>
                <w:szCs w:val="16"/>
              </w:rPr>
              <w:t>-0.514***</w:t>
            </w:r>
          </w:p>
        </w:tc>
        <w:tc>
          <w:tcPr>
            <w:tcW w:w="1149" w:type="dxa"/>
          </w:tcPr>
          <w:p w14:paraId="6B592AD3" w14:textId="77777777" w:rsidR="008C753C" w:rsidRPr="00A6335F" w:rsidRDefault="008C753C">
            <w:pPr>
              <w:pStyle w:val="Compact"/>
              <w:rPr>
                <w:sz w:val="16"/>
                <w:szCs w:val="16"/>
              </w:rPr>
            </w:pPr>
          </w:p>
        </w:tc>
        <w:tc>
          <w:tcPr>
            <w:tcW w:w="1149" w:type="dxa"/>
          </w:tcPr>
          <w:p w14:paraId="56CCC222" w14:textId="77777777" w:rsidR="008C753C" w:rsidRPr="00A6335F" w:rsidRDefault="00000000">
            <w:pPr>
              <w:pStyle w:val="Compact"/>
              <w:rPr>
                <w:sz w:val="16"/>
                <w:szCs w:val="16"/>
              </w:rPr>
            </w:pPr>
            <w:r w:rsidRPr="00A6335F">
              <w:rPr>
                <w:sz w:val="16"/>
                <w:szCs w:val="16"/>
              </w:rPr>
              <w:t>-0.459***</w:t>
            </w:r>
          </w:p>
        </w:tc>
        <w:tc>
          <w:tcPr>
            <w:tcW w:w="1054" w:type="dxa"/>
          </w:tcPr>
          <w:p w14:paraId="08407855" w14:textId="77777777" w:rsidR="008C753C" w:rsidRPr="00A6335F" w:rsidRDefault="008C753C">
            <w:pPr>
              <w:pStyle w:val="Compact"/>
              <w:rPr>
                <w:sz w:val="16"/>
                <w:szCs w:val="16"/>
              </w:rPr>
            </w:pPr>
          </w:p>
        </w:tc>
        <w:tc>
          <w:tcPr>
            <w:tcW w:w="1149" w:type="dxa"/>
          </w:tcPr>
          <w:p w14:paraId="2C551086" w14:textId="77777777" w:rsidR="008C753C" w:rsidRPr="00A6335F" w:rsidRDefault="00000000">
            <w:pPr>
              <w:pStyle w:val="Compact"/>
              <w:rPr>
                <w:sz w:val="16"/>
                <w:szCs w:val="16"/>
              </w:rPr>
            </w:pPr>
            <w:r w:rsidRPr="00A6335F">
              <w:rPr>
                <w:sz w:val="16"/>
                <w:szCs w:val="16"/>
              </w:rPr>
              <w:t>-0.446***</w:t>
            </w:r>
          </w:p>
        </w:tc>
      </w:tr>
      <w:tr w:rsidR="008C753C" w:rsidRPr="00A6335F" w14:paraId="54E554DC" w14:textId="77777777" w:rsidTr="00A6335F">
        <w:tc>
          <w:tcPr>
            <w:tcW w:w="2298" w:type="dxa"/>
          </w:tcPr>
          <w:p w14:paraId="62A36167" w14:textId="77777777" w:rsidR="008C753C" w:rsidRPr="00A6335F" w:rsidRDefault="008C753C">
            <w:pPr>
              <w:pStyle w:val="Compact"/>
              <w:rPr>
                <w:sz w:val="16"/>
                <w:szCs w:val="16"/>
              </w:rPr>
            </w:pPr>
          </w:p>
        </w:tc>
        <w:tc>
          <w:tcPr>
            <w:tcW w:w="1149" w:type="dxa"/>
          </w:tcPr>
          <w:p w14:paraId="30DCA37B" w14:textId="77777777" w:rsidR="008C753C" w:rsidRPr="00A6335F" w:rsidRDefault="008C753C">
            <w:pPr>
              <w:pStyle w:val="Compact"/>
              <w:rPr>
                <w:sz w:val="16"/>
                <w:szCs w:val="16"/>
              </w:rPr>
            </w:pPr>
          </w:p>
        </w:tc>
        <w:tc>
          <w:tcPr>
            <w:tcW w:w="1149" w:type="dxa"/>
          </w:tcPr>
          <w:p w14:paraId="1B787137" w14:textId="77777777" w:rsidR="008C753C" w:rsidRPr="00A6335F" w:rsidRDefault="00000000">
            <w:pPr>
              <w:pStyle w:val="Compact"/>
              <w:rPr>
                <w:sz w:val="16"/>
                <w:szCs w:val="16"/>
              </w:rPr>
            </w:pPr>
            <w:r w:rsidRPr="00A6335F">
              <w:rPr>
                <w:sz w:val="16"/>
                <w:szCs w:val="16"/>
              </w:rPr>
              <w:t>(&lt;0.001)</w:t>
            </w:r>
          </w:p>
        </w:tc>
        <w:tc>
          <w:tcPr>
            <w:tcW w:w="1149" w:type="dxa"/>
          </w:tcPr>
          <w:p w14:paraId="769C020D" w14:textId="77777777" w:rsidR="008C753C" w:rsidRPr="00A6335F" w:rsidRDefault="008C753C">
            <w:pPr>
              <w:pStyle w:val="Compact"/>
              <w:rPr>
                <w:sz w:val="16"/>
                <w:szCs w:val="16"/>
              </w:rPr>
            </w:pPr>
          </w:p>
        </w:tc>
        <w:tc>
          <w:tcPr>
            <w:tcW w:w="1149" w:type="dxa"/>
          </w:tcPr>
          <w:p w14:paraId="5A0799F8" w14:textId="77777777" w:rsidR="008C753C" w:rsidRPr="00A6335F" w:rsidRDefault="00000000">
            <w:pPr>
              <w:pStyle w:val="Compact"/>
              <w:rPr>
                <w:sz w:val="16"/>
                <w:szCs w:val="16"/>
              </w:rPr>
            </w:pPr>
            <w:r w:rsidRPr="00A6335F">
              <w:rPr>
                <w:sz w:val="16"/>
                <w:szCs w:val="16"/>
              </w:rPr>
              <w:t>(&lt;0.001)</w:t>
            </w:r>
          </w:p>
        </w:tc>
        <w:tc>
          <w:tcPr>
            <w:tcW w:w="1054" w:type="dxa"/>
          </w:tcPr>
          <w:p w14:paraId="70AA92A3" w14:textId="77777777" w:rsidR="008C753C" w:rsidRPr="00A6335F" w:rsidRDefault="008C753C">
            <w:pPr>
              <w:pStyle w:val="Compact"/>
              <w:rPr>
                <w:sz w:val="16"/>
                <w:szCs w:val="16"/>
              </w:rPr>
            </w:pPr>
          </w:p>
        </w:tc>
        <w:tc>
          <w:tcPr>
            <w:tcW w:w="1149" w:type="dxa"/>
          </w:tcPr>
          <w:p w14:paraId="5AC8655C" w14:textId="77777777" w:rsidR="008C753C" w:rsidRPr="00A6335F" w:rsidRDefault="00000000">
            <w:pPr>
              <w:pStyle w:val="Compact"/>
              <w:rPr>
                <w:sz w:val="16"/>
                <w:szCs w:val="16"/>
              </w:rPr>
            </w:pPr>
            <w:r w:rsidRPr="00A6335F">
              <w:rPr>
                <w:sz w:val="16"/>
                <w:szCs w:val="16"/>
              </w:rPr>
              <w:t>(&lt;0.001)</w:t>
            </w:r>
          </w:p>
        </w:tc>
      </w:tr>
      <w:tr w:rsidR="008C753C" w:rsidRPr="00A6335F" w14:paraId="4B969338" w14:textId="77777777" w:rsidTr="00A6335F">
        <w:tc>
          <w:tcPr>
            <w:tcW w:w="2298" w:type="dxa"/>
          </w:tcPr>
          <w:p w14:paraId="7CF55EF9" w14:textId="77777777" w:rsidR="008C753C" w:rsidRPr="00A6335F" w:rsidRDefault="00000000">
            <w:pPr>
              <w:pStyle w:val="Compact"/>
              <w:rPr>
                <w:sz w:val="16"/>
                <w:szCs w:val="16"/>
              </w:rPr>
            </w:pPr>
            <w:r w:rsidRPr="00A6335F">
              <w:rPr>
                <w:sz w:val="16"/>
                <w:szCs w:val="16"/>
              </w:rPr>
              <w:t>leverage_w</w:t>
            </w:r>
          </w:p>
        </w:tc>
        <w:tc>
          <w:tcPr>
            <w:tcW w:w="1149" w:type="dxa"/>
          </w:tcPr>
          <w:p w14:paraId="6C497B9A" w14:textId="77777777" w:rsidR="008C753C" w:rsidRPr="00A6335F" w:rsidRDefault="008C753C">
            <w:pPr>
              <w:pStyle w:val="Compact"/>
              <w:rPr>
                <w:sz w:val="16"/>
                <w:szCs w:val="16"/>
              </w:rPr>
            </w:pPr>
          </w:p>
        </w:tc>
        <w:tc>
          <w:tcPr>
            <w:tcW w:w="1149" w:type="dxa"/>
          </w:tcPr>
          <w:p w14:paraId="5A17BA9B" w14:textId="77777777" w:rsidR="008C753C" w:rsidRPr="00A6335F" w:rsidRDefault="00000000">
            <w:pPr>
              <w:pStyle w:val="Compact"/>
              <w:rPr>
                <w:sz w:val="16"/>
                <w:szCs w:val="16"/>
              </w:rPr>
            </w:pPr>
            <w:r w:rsidRPr="00A6335F">
              <w:rPr>
                <w:sz w:val="16"/>
                <w:szCs w:val="16"/>
              </w:rPr>
              <w:t>0.676***</w:t>
            </w:r>
          </w:p>
        </w:tc>
        <w:tc>
          <w:tcPr>
            <w:tcW w:w="1149" w:type="dxa"/>
          </w:tcPr>
          <w:p w14:paraId="5B5EA94B" w14:textId="77777777" w:rsidR="008C753C" w:rsidRPr="00A6335F" w:rsidRDefault="008C753C">
            <w:pPr>
              <w:pStyle w:val="Compact"/>
              <w:rPr>
                <w:sz w:val="16"/>
                <w:szCs w:val="16"/>
              </w:rPr>
            </w:pPr>
          </w:p>
        </w:tc>
        <w:tc>
          <w:tcPr>
            <w:tcW w:w="1149" w:type="dxa"/>
          </w:tcPr>
          <w:p w14:paraId="59918C0B" w14:textId="77777777" w:rsidR="008C753C" w:rsidRPr="00A6335F" w:rsidRDefault="00000000">
            <w:pPr>
              <w:pStyle w:val="Compact"/>
              <w:rPr>
                <w:sz w:val="16"/>
                <w:szCs w:val="16"/>
              </w:rPr>
            </w:pPr>
            <w:r w:rsidRPr="00A6335F">
              <w:rPr>
                <w:sz w:val="16"/>
                <w:szCs w:val="16"/>
              </w:rPr>
              <w:t>0.683***</w:t>
            </w:r>
          </w:p>
        </w:tc>
        <w:tc>
          <w:tcPr>
            <w:tcW w:w="1054" w:type="dxa"/>
          </w:tcPr>
          <w:p w14:paraId="3FB66E1E" w14:textId="77777777" w:rsidR="008C753C" w:rsidRPr="00A6335F" w:rsidRDefault="008C753C">
            <w:pPr>
              <w:pStyle w:val="Compact"/>
              <w:rPr>
                <w:sz w:val="16"/>
                <w:szCs w:val="16"/>
              </w:rPr>
            </w:pPr>
          </w:p>
        </w:tc>
        <w:tc>
          <w:tcPr>
            <w:tcW w:w="1149" w:type="dxa"/>
          </w:tcPr>
          <w:p w14:paraId="54AB52DC" w14:textId="77777777" w:rsidR="008C753C" w:rsidRPr="00A6335F" w:rsidRDefault="00000000">
            <w:pPr>
              <w:pStyle w:val="Compact"/>
              <w:rPr>
                <w:sz w:val="16"/>
                <w:szCs w:val="16"/>
              </w:rPr>
            </w:pPr>
            <w:r w:rsidRPr="00A6335F">
              <w:rPr>
                <w:sz w:val="16"/>
                <w:szCs w:val="16"/>
              </w:rPr>
              <w:t>0.705***</w:t>
            </w:r>
          </w:p>
        </w:tc>
      </w:tr>
      <w:tr w:rsidR="008C753C" w:rsidRPr="00A6335F" w14:paraId="759BED41" w14:textId="77777777" w:rsidTr="00A6335F">
        <w:tc>
          <w:tcPr>
            <w:tcW w:w="2298" w:type="dxa"/>
          </w:tcPr>
          <w:p w14:paraId="6A9AA841" w14:textId="77777777" w:rsidR="008C753C" w:rsidRPr="00A6335F" w:rsidRDefault="008C753C">
            <w:pPr>
              <w:pStyle w:val="Compact"/>
              <w:rPr>
                <w:sz w:val="16"/>
                <w:szCs w:val="16"/>
              </w:rPr>
            </w:pPr>
          </w:p>
        </w:tc>
        <w:tc>
          <w:tcPr>
            <w:tcW w:w="1149" w:type="dxa"/>
          </w:tcPr>
          <w:p w14:paraId="4A35A872" w14:textId="77777777" w:rsidR="008C753C" w:rsidRPr="00A6335F" w:rsidRDefault="008C753C">
            <w:pPr>
              <w:pStyle w:val="Compact"/>
              <w:rPr>
                <w:sz w:val="16"/>
                <w:szCs w:val="16"/>
              </w:rPr>
            </w:pPr>
          </w:p>
        </w:tc>
        <w:tc>
          <w:tcPr>
            <w:tcW w:w="1149" w:type="dxa"/>
          </w:tcPr>
          <w:p w14:paraId="078BE74C" w14:textId="77777777" w:rsidR="008C753C" w:rsidRPr="00A6335F" w:rsidRDefault="00000000">
            <w:pPr>
              <w:pStyle w:val="Compact"/>
              <w:rPr>
                <w:sz w:val="16"/>
                <w:szCs w:val="16"/>
              </w:rPr>
            </w:pPr>
            <w:r w:rsidRPr="00A6335F">
              <w:rPr>
                <w:sz w:val="16"/>
                <w:szCs w:val="16"/>
              </w:rPr>
              <w:t>(&lt;0.001)</w:t>
            </w:r>
          </w:p>
        </w:tc>
        <w:tc>
          <w:tcPr>
            <w:tcW w:w="1149" w:type="dxa"/>
          </w:tcPr>
          <w:p w14:paraId="1D3505D5" w14:textId="77777777" w:rsidR="008C753C" w:rsidRPr="00A6335F" w:rsidRDefault="008C753C">
            <w:pPr>
              <w:pStyle w:val="Compact"/>
              <w:rPr>
                <w:sz w:val="16"/>
                <w:szCs w:val="16"/>
              </w:rPr>
            </w:pPr>
          </w:p>
        </w:tc>
        <w:tc>
          <w:tcPr>
            <w:tcW w:w="1149" w:type="dxa"/>
          </w:tcPr>
          <w:p w14:paraId="162D9133" w14:textId="77777777" w:rsidR="008C753C" w:rsidRPr="00A6335F" w:rsidRDefault="00000000">
            <w:pPr>
              <w:pStyle w:val="Compact"/>
              <w:rPr>
                <w:sz w:val="16"/>
                <w:szCs w:val="16"/>
              </w:rPr>
            </w:pPr>
            <w:r w:rsidRPr="00A6335F">
              <w:rPr>
                <w:sz w:val="16"/>
                <w:szCs w:val="16"/>
              </w:rPr>
              <w:t>(&lt;0.001)</w:t>
            </w:r>
          </w:p>
        </w:tc>
        <w:tc>
          <w:tcPr>
            <w:tcW w:w="1054" w:type="dxa"/>
          </w:tcPr>
          <w:p w14:paraId="6D281CAE" w14:textId="77777777" w:rsidR="008C753C" w:rsidRPr="00A6335F" w:rsidRDefault="008C753C">
            <w:pPr>
              <w:pStyle w:val="Compact"/>
              <w:rPr>
                <w:sz w:val="16"/>
                <w:szCs w:val="16"/>
              </w:rPr>
            </w:pPr>
          </w:p>
        </w:tc>
        <w:tc>
          <w:tcPr>
            <w:tcW w:w="1149" w:type="dxa"/>
          </w:tcPr>
          <w:p w14:paraId="36E1202B" w14:textId="77777777" w:rsidR="008C753C" w:rsidRPr="00A6335F" w:rsidRDefault="00000000">
            <w:pPr>
              <w:pStyle w:val="Compact"/>
              <w:rPr>
                <w:sz w:val="16"/>
                <w:szCs w:val="16"/>
              </w:rPr>
            </w:pPr>
            <w:r w:rsidRPr="00A6335F">
              <w:rPr>
                <w:sz w:val="16"/>
                <w:szCs w:val="16"/>
              </w:rPr>
              <w:t>(&lt;0.001)</w:t>
            </w:r>
          </w:p>
        </w:tc>
      </w:tr>
      <w:tr w:rsidR="008C753C" w:rsidRPr="00A6335F" w14:paraId="2110B800" w14:textId="77777777" w:rsidTr="00A6335F">
        <w:tc>
          <w:tcPr>
            <w:tcW w:w="2298" w:type="dxa"/>
          </w:tcPr>
          <w:p w14:paraId="79E9DC6F" w14:textId="77777777" w:rsidR="008C753C" w:rsidRPr="00A6335F" w:rsidRDefault="00000000">
            <w:pPr>
              <w:pStyle w:val="Compact"/>
              <w:rPr>
                <w:sz w:val="16"/>
                <w:szCs w:val="16"/>
              </w:rPr>
            </w:pPr>
            <w:r w:rsidRPr="00A6335F">
              <w:rPr>
                <w:sz w:val="16"/>
                <w:szCs w:val="16"/>
              </w:rPr>
              <w:t>log_size</w:t>
            </w:r>
          </w:p>
        </w:tc>
        <w:tc>
          <w:tcPr>
            <w:tcW w:w="1149" w:type="dxa"/>
          </w:tcPr>
          <w:p w14:paraId="1BBA780D" w14:textId="77777777" w:rsidR="008C753C" w:rsidRPr="00A6335F" w:rsidRDefault="008C753C">
            <w:pPr>
              <w:pStyle w:val="Compact"/>
              <w:rPr>
                <w:sz w:val="16"/>
                <w:szCs w:val="16"/>
              </w:rPr>
            </w:pPr>
          </w:p>
        </w:tc>
        <w:tc>
          <w:tcPr>
            <w:tcW w:w="1149" w:type="dxa"/>
          </w:tcPr>
          <w:p w14:paraId="5B9C4996" w14:textId="77777777" w:rsidR="008C753C" w:rsidRPr="00A6335F" w:rsidRDefault="00000000">
            <w:pPr>
              <w:pStyle w:val="Compact"/>
              <w:rPr>
                <w:sz w:val="16"/>
                <w:szCs w:val="16"/>
              </w:rPr>
            </w:pPr>
            <w:r w:rsidRPr="00A6335F">
              <w:rPr>
                <w:sz w:val="16"/>
                <w:szCs w:val="16"/>
              </w:rPr>
              <w:t>-0.089***</w:t>
            </w:r>
          </w:p>
        </w:tc>
        <w:tc>
          <w:tcPr>
            <w:tcW w:w="1149" w:type="dxa"/>
          </w:tcPr>
          <w:p w14:paraId="15BFE88B" w14:textId="77777777" w:rsidR="008C753C" w:rsidRPr="00A6335F" w:rsidRDefault="008C753C">
            <w:pPr>
              <w:pStyle w:val="Compact"/>
              <w:rPr>
                <w:sz w:val="16"/>
                <w:szCs w:val="16"/>
              </w:rPr>
            </w:pPr>
          </w:p>
        </w:tc>
        <w:tc>
          <w:tcPr>
            <w:tcW w:w="1149" w:type="dxa"/>
          </w:tcPr>
          <w:p w14:paraId="7E48E94B" w14:textId="77777777" w:rsidR="008C753C" w:rsidRPr="00A6335F" w:rsidRDefault="00000000">
            <w:pPr>
              <w:pStyle w:val="Compact"/>
              <w:rPr>
                <w:sz w:val="16"/>
                <w:szCs w:val="16"/>
              </w:rPr>
            </w:pPr>
            <w:r w:rsidRPr="00A6335F">
              <w:rPr>
                <w:sz w:val="16"/>
                <w:szCs w:val="16"/>
              </w:rPr>
              <w:t>-0.105***</w:t>
            </w:r>
          </w:p>
        </w:tc>
        <w:tc>
          <w:tcPr>
            <w:tcW w:w="1054" w:type="dxa"/>
          </w:tcPr>
          <w:p w14:paraId="4E2AE96B" w14:textId="77777777" w:rsidR="008C753C" w:rsidRPr="00A6335F" w:rsidRDefault="008C753C">
            <w:pPr>
              <w:pStyle w:val="Compact"/>
              <w:rPr>
                <w:sz w:val="16"/>
                <w:szCs w:val="16"/>
              </w:rPr>
            </w:pPr>
          </w:p>
        </w:tc>
        <w:tc>
          <w:tcPr>
            <w:tcW w:w="1149" w:type="dxa"/>
          </w:tcPr>
          <w:p w14:paraId="5F497B6C" w14:textId="77777777" w:rsidR="008C753C" w:rsidRPr="00A6335F" w:rsidRDefault="00000000">
            <w:pPr>
              <w:pStyle w:val="Compact"/>
              <w:rPr>
                <w:sz w:val="16"/>
                <w:szCs w:val="16"/>
              </w:rPr>
            </w:pPr>
            <w:r w:rsidRPr="00A6335F">
              <w:rPr>
                <w:sz w:val="16"/>
                <w:szCs w:val="16"/>
              </w:rPr>
              <w:t>-0.115***</w:t>
            </w:r>
          </w:p>
        </w:tc>
      </w:tr>
      <w:tr w:rsidR="008C753C" w:rsidRPr="00A6335F" w14:paraId="081CAA94" w14:textId="77777777" w:rsidTr="00A6335F">
        <w:tc>
          <w:tcPr>
            <w:tcW w:w="2298" w:type="dxa"/>
          </w:tcPr>
          <w:p w14:paraId="196FA2B5" w14:textId="77777777" w:rsidR="008C753C" w:rsidRPr="00A6335F" w:rsidRDefault="008C753C">
            <w:pPr>
              <w:pStyle w:val="Compact"/>
              <w:rPr>
                <w:sz w:val="16"/>
                <w:szCs w:val="16"/>
              </w:rPr>
            </w:pPr>
          </w:p>
        </w:tc>
        <w:tc>
          <w:tcPr>
            <w:tcW w:w="1149" w:type="dxa"/>
          </w:tcPr>
          <w:p w14:paraId="6AC1B0E6" w14:textId="77777777" w:rsidR="008C753C" w:rsidRPr="00A6335F" w:rsidRDefault="008C753C">
            <w:pPr>
              <w:pStyle w:val="Compact"/>
              <w:rPr>
                <w:sz w:val="16"/>
                <w:szCs w:val="16"/>
              </w:rPr>
            </w:pPr>
          </w:p>
        </w:tc>
        <w:tc>
          <w:tcPr>
            <w:tcW w:w="1149" w:type="dxa"/>
          </w:tcPr>
          <w:p w14:paraId="23AC5BC5" w14:textId="77777777" w:rsidR="008C753C" w:rsidRPr="00A6335F" w:rsidRDefault="00000000">
            <w:pPr>
              <w:pStyle w:val="Compact"/>
              <w:rPr>
                <w:sz w:val="16"/>
                <w:szCs w:val="16"/>
              </w:rPr>
            </w:pPr>
            <w:r w:rsidRPr="00A6335F">
              <w:rPr>
                <w:sz w:val="16"/>
                <w:szCs w:val="16"/>
              </w:rPr>
              <w:t>(&lt;0.001)</w:t>
            </w:r>
          </w:p>
        </w:tc>
        <w:tc>
          <w:tcPr>
            <w:tcW w:w="1149" w:type="dxa"/>
          </w:tcPr>
          <w:p w14:paraId="264963D8" w14:textId="77777777" w:rsidR="008C753C" w:rsidRPr="00A6335F" w:rsidRDefault="008C753C">
            <w:pPr>
              <w:pStyle w:val="Compact"/>
              <w:rPr>
                <w:sz w:val="16"/>
                <w:szCs w:val="16"/>
              </w:rPr>
            </w:pPr>
          </w:p>
        </w:tc>
        <w:tc>
          <w:tcPr>
            <w:tcW w:w="1149" w:type="dxa"/>
          </w:tcPr>
          <w:p w14:paraId="68880FB0" w14:textId="77777777" w:rsidR="008C753C" w:rsidRPr="00A6335F" w:rsidRDefault="00000000">
            <w:pPr>
              <w:pStyle w:val="Compact"/>
              <w:rPr>
                <w:sz w:val="16"/>
                <w:szCs w:val="16"/>
              </w:rPr>
            </w:pPr>
            <w:r w:rsidRPr="00A6335F">
              <w:rPr>
                <w:sz w:val="16"/>
                <w:szCs w:val="16"/>
              </w:rPr>
              <w:t>(&lt;0.001)</w:t>
            </w:r>
          </w:p>
        </w:tc>
        <w:tc>
          <w:tcPr>
            <w:tcW w:w="1054" w:type="dxa"/>
          </w:tcPr>
          <w:p w14:paraId="46CEB1F2" w14:textId="77777777" w:rsidR="008C753C" w:rsidRPr="00A6335F" w:rsidRDefault="008C753C">
            <w:pPr>
              <w:pStyle w:val="Compact"/>
              <w:rPr>
                <w:sz w:val="16"/>
                <w:szCs w:val="16"/>
              </w:rPr>
            </w:pPr>
          </w:p>
        </w:tc>
        <w:tc>
          <w:tcPr>
            <w:tcW w:w="1149" w:type="dxa"/>
          </w:tcPr>
          <w:p w14:paraId="028D770C" w14:textId="77777777" w:rsidR="008C753C" w:rsidRPr="00A6335F" w:rsidRDefault="00000000">
            <w:pPr>
              <w:pStyle w:val="Compact"/>
              <w:rPr>
                <w:sz w:val="16"/>
                <w:szCs w:val="16"/>
              </w:rPr>
            </w:pPr>
            <w:r w:rsidRPr="00A6335F">
              <w:rPr>
                <w:sz w:val="16"/>
                <w:szCs w:val="16"/>
              </w:rPr>
              <w:t>(&lt;0.001)</w:t>
            </w:r>
          </w:p>
        </w:tc>
      </w:tr>
      <w:tr w:rsidR="008C753C" w:rsidRPr="00A6335F" w14:paraId="4CC18931" w14:textId="77777777" w:rsidTr="00A6335F">
        <w:tc>
          <w:tcPr>
            <w:tcW w:w="2298" w:type="dxa"/>
          </w:tcPr>
          <w:p w14:paraId="4EC8B17B" w14:textId="77777777" w:rsidR="008C753C" w:rsidRPr="00A6335F" w:rsidRDefault="00000000">
            <w:pPr>
              <w:pStyle w:val="Compact"/>
              <w:rPr>
                <w:sz w:val="16"/>
                <w:szCs w:val="16"/>
              </w:rPr>
            </w:pPr>
            <w:r w:rsidRPr="00A6335F">
              <w:rPr>
                <w:sz w:val="16"/>
                <w:szCs w:val="16"/>
              </w:rPr>
              <w:t>industry</w:t>
            </w:r>
          </w:p>
        </w:tc>
        <w:tc>
          <w:tcPr>
            <w:tcW w:w="1149" w:type="dxa"/>
          </w:tcPr>
          <w:p w14:paraId="044D919F" w14:textId="77777777" w:rsidR="008C753C" w:rsidRPr="00A6335F" w:rsidRDefault="008C753C">
            <w:pPr>
              <w:pStyle w:val="Compact"/>
              <w:rPr>
                <w:sz w:val="16"/>
                <w:szCs w:val="16"/>
              </w:rPr>
            </w:pPr>
          </w:p>
        </w:tc>
        <w:tc>
          <w:tcPr>
            <w:tcW w:w="1149" w:type="dxa"/>
          </w:tcPr>
          <w:p w14:paraId="2ED83211" w14:textId="77777777" w:rsidR="008C753C" w:rsidRPr="00A6335F" w:rsidRDefault="00000000">
            <w:pPr>
              <w:pStyle w:val="Compact"/>
              <w:rPr>
                <w:sz w:val="16"/>
                <w:szCs w:val="16"/>
              </w:rPr>
            </w:pPr>
            <w:r w:rsidRPr="00A6335F">
              <w:rPr>
                <w:sz w:val="16"/>
                <w:szCs w:val="16"/>
              </w:rPr>
              <w:t>0.014***</w:t>
            </w:r>
          </w:p>
        </w:tc>
        <w:tc>
          <w:tcPr>
            <w:tcW w:w="1149" w:type="dxa"/>
          </w:tcPr>
          <w:p w14:paraId="37057D95" w14:textId="77777777" w:rsidR="008C753C" w:rsidRPr="00A6335F" w:rsidRDefault="008C753C">
            <w:pPr>
              <w:pStyle w:val="Compact"/>
              <w:rPr>
                <w:sz w:val="16"/>
                <w:szCs w:val="16"/>
              </w:rPr>
            </w:pPr>
          </w:p>
        </w:tc>
        <w:tc>
          <w:tcPr>
            <w:tcW w:w="1149" w:type="dxa"/>
          </w:tcPr>
          <w:p w14:paraId="68AF9AF0" w14:textId="77777777" w:rsidR="008C753C" w:rsidRPr="00A6335F" w:rsidRDefault="00000000">
            <w:pPr>
              <w:pStyle w:val="Compact"/>
              <w:rPr>
                <w:sz w:val="16"/>
                <w:szCs w:val="16"/>
              </w:rPr>
            </w:pPr>
            <w:r w:rsidRPr="00A6335F">
              <w:rPr>
                <w:sz w:val="16"/>
                <w:szCs w:val="16"/>
              </w:rPr>
              <w:t>0.015***</w:t>
            </w:r>
          </w:p>
        </w:tc>
        <w:tc>
          <w:tcPr>
            <w:tcW w:w="1054" w:type="dxa"/>
          </w:tcPr>
          <w:p w14:paraId="33D7D2EA" w14:textId="77777777" w:rsidR="008C753C" w:rsidRPr="00A6335F" w:rsidRDefault="008C753C">
            <w:pPr>
              <w:pStyle w:val="Compact"/>
              <w:rPr>
                <w:sz w:val="16"/>
                <w:szCs w:val="16"/>
              </w:rPr>
            </w:pPr>
          </w:p>
        </w:tc>
        <w:tc>
          <w:tcPr>
            <w:tcW w:w="1149" w:type="dxa"/>
          </w:tcPr>
          <w:p w14:paraId="79C319CB" w14:textId="77777777" w:rsidR="008C753C" w:rsidRPr="00A6335F" w:rsidRDefault="00000000">
            <w:pPr>
              <w:pStyle w:val="Compact"/>
              <w:rPr>
                <w:sz w:val="16"/>
                <w:szCs w:val="16"/>
              </w:rPr>
            </w:pPr>
            <w:r w:rsidRPr="00A6335F">
              <w:rPr>
                <w:sz w:val="16"/>
                <w:szCs w:val="16"/>
              </w:rPr>
              <w:t>0.018***</w:t>
            </w:r>
          </w:p>
        </w:tc>
      </w:tr>
      <w:tr w:rsidR="008C753C" w:rsidRPr="00A6335F" w14:paraId="7CFF66EF" w14:textId="77777777" w:rsidTr="00A6335F">
        <w:tc>
          <w:tcPr>
            <w:tcW w:w="2298" w:type="dxa"/>
          </w:tcPr>
          <w:p w14:paraId="37B8EDCD" w14:textId="77777777" w:rsidR="008C753C" w:rsidRPr="00A6335F" w:rsidRDefault="008C753C">
            <w:pPr>
              <w:pStyle w:val="Compact"/>
              <w:rPr>
                <w:sz w:val="16"/>
                <w:szCs w:val="16"/>
              </w:rPr>
            </w:pPr>
          </w:p>
        </w:tc>
        <w:tc>
          <w:tcPr>
            <w:tcW w:w="1149" w:type="dxa"/>
          </w:tcPr>
          <w:p w14:paraId="4C879283" w14:textId="77777777" w:rsidR="008C753C" w:rsidRPr="00A6335F" w:rsidRDefault="008C753C">
            <w:pPr>
              <w:pStyle w:val="Compact"/>
              <w:rPr>
                <w:sz w:val="16"/>
                <w:szCs w:val="16"/>
              </w:rPr>
            </w:pPr>
          </w:p>
        </w:tc>
        <w:tc>
          <w:tcPr>
            <w:tcW w:w="1149" w:type="dxa"/>
          </w:tcPr>
          <w:p w14:paraId="080C788C" w14:textId="77777777" w:rsidR="008C753C" w:rsidRPr="00A6335F" w:rsidRDefault="00000000">
            <w:pPr>
              <w:pStyle w:val="Compact"/>
              <w:rPr>
                <w:sz w:val="16"/>
                <w:szCs w:val="16"/>
              </w:rPr>
            </w:pPr>
            <w:r w:rsidRPr="00A6335F">
              <w:rPr>
                <w:sz w:val="16"/>
                <w:szCs w:val="16"/>
              </w:rPr>
              <w:t>(&lt;0.001)</w:t>
            </w:r>
          </w:p>
        </w:tc>
        <w:tc>
          <w:tcPr>
            <w:tcW w:w="1149" w:type="dxa"/>
          </w:tcPr>
          <w:p w14:paraId="617934E0" w14:textId="77777777" w:rsidR="008C753C" w:rsidRPr="00A6335F" w:rsidRDefault="008C753C">
            <w:pPr>
              <w:pStyle w:val="Compact"/>
              <w:rPr>
                <w:sz w:val="16"/>
                <w:szCs w:val="16"/>
              </w:rPr>
            </w:pPr>
          </w:p>
        </w:tc>
        <w:tc>
          <w:tcPr>
            <w:tcW w:w="1149" w:type="dxa"/>
          </w:tcPr>
          <w:p w14:paraId="01EE610D" w14:textId="77777777" w:rsidR="008C753C" w:rsidRPr="00A6335F" w:rsidRDefault="00000000">
            <w:pPr>
              <w:pStyle w:val="Compact"/>
              <w:rPr>
                <w:sz w:val="16"/>
                <w:szCs w:val="16"/>
              </w:rPr>
            </w:pPr>
            <w:r w:rsidRPr="00A6335F">
              <w:rPr>
                <w:sz w:val="16"/>
                <w:szCs w:val="16"/>
              </w:rPr>
              <w:t>(&lt;0.001)</w:t>
            </w:r>
          </w:p>
        </w:tc>
        <w:tc>
          <w:tcPr>
            <w:tcW w:w="1054" w:type="dxa"/>
          </w:tcPr>
          <w:p w14:paraId="310DE3E0" w14:textId="77777777" w:rsidR="008C753C" w:rsidRPr="00A6335F" w:rsidRDefault="008C753C">
            <w:pPr>
              <w:pStyle w:val="Compact"/>
              <w:rPr>
                <w:sz w:val="16"/>
                <w:szCs w:val="16"/>
              </w:rPr>
            </w:pPr>
          </w:p>
        </w:tc>
        <w:tc>
          <w:tcPr>
            <w:tcW w:w="1149" w:type="dxa"/>
          </w:tcPr>
          <w:p w14:paraId="7CEBCC09" w14:textId="77777777" w:rsidR="008C753C" w:rsidRPr="00A6335F" w:rsidRDefault="00000000">
            <w:pPr>
              <w:pStyle w:val="Compact"/>
              <w:rPr>
                <w:sz w:val="16"/>
                <w:szCs w:val="16"/>
              </w:rPr>
            </w:pPr>
            <w:r w:rsidRPr="00A6335F">
              <w:rPr>
                <w:sz w:val="16"/>
                <w:szCs w:val="16"/>
              </w:rPr>
              <w:t>(&lt;0.001)</w:t>
            </w:r>
          </w:p>
        </w:tc>
      </w:tr>
      <w:tr w:rsidR="008C753C" w:rsidRPr="00A6335F" w14:paraId="2C0748CE" w14:textId="77777777" w:rsidTr="00A6335F">
        <w:tc>
          <w:tcPr>
            <w:tcW w:w="2298" w:type="dxa"/>
          </w:tcPr>
          <w:p w14:paraId="6D1CCDCA" w14:textId="77777777" w:rsidR="008C753C" w:rsidRPr="00A6335F" w:rsidRDefault="00000000">
            <w:pPr>
              <w:pStyle w:val="Compact"/>
              <w:rPr>
                <w:sz w:val="16"/>
                <w:szCs w:val="16"/>
              </w:rPr>
            </w:pPr>
            <w:r w:rsidRPr="00A6335F">
              <w:rPr>
                <w:sz w:val="16"/>
                <w:szCs w:val="16"/>
              </w:rPr>
              <w:t>log_social_score</w:t>
            </w:r>
          </w:p>
        </w:tc>
        <w:tc>
          <w:tcPr>
            <w:tcW w:w="1149" w:type="dxa"/>
          </w:tcPr>
          <w:p w14:paraId="050FBF0A" w14:textId="77777777" w:rsidR="008C753C" w:rsidRPr="00A6335F" w:rsidRDefault="008C753C">
            <w:pPr>
              <w:pStyle w:val="Compact"/>
              <w:rPr>
                <w:sz w:val="16"/>
                <w:szCs w:val="16"/>
              </w:rPr>
            </w:pPr>
          </w:p>
        </w:tc>
        <w:tc>
          <w:tcPr>
            <w:tcW w:w="1149" w:type="dxa"/>
          </w:tcPr>
          <w:p w14:paraId="48209176" w14:textId="77777777" w:rsidR="008C753C" w:rsidRPr="00A6335F" w:rsidRDefault="008C753C">
            <w:pPr>
              <w:pStyle w:val="Compact"/>
              <w:rPr>
                <w:sz w:val="16"/>
                <w:szCs w:val="16"/>
              </w:rPr>
            </w:pPr>
          </w:p>
        </w:tc>
        <w:tc>
          <w:tcPr>
            <w:tcW w:w="1149" w:type="dxa"/>
          </w:tcPr>
          <w:p w14:paraId="247949DD" w14:textId="77777777" w:rsidR="008C753C" w:rsidRPr="00A6335F" w:rsidRDefault="00000000">
            <w:pPr>
              <w:pStyle w:val="Compact"/>
              <w:rPr>
                <w:sz w:val="16"/>
                <w:szCs w:val="16"/>
              </w:rPr>
            </w:pPr>
            <w:r w:rsidRPr="00A6335F">
              <w:rPr>
                <w:sz w:val="16"/>
                <w:szCs w:val="16"/>
              </w:rPr>
              <w:t>-0.490***</w:t>
            </w:r>
          </w:p>
        </w:tc>
        <w:tc>
          <w:tcPr>
            <w:tcW w:w="1149" w:type="dxa"/>
          </w:tcPr>
          <w:p w14:paraId="5C136FA3" w14:textId="77777777" w:rsidR="008C753C" w:rsidRPr="00A6335F" w:rsidRDefault="00000000">
            <w:pPr>
              <w:pStyle w:val="Compact"/>
              <w:rPr>
                <w:sz w:val="16"/>
                <w:szCs w:val="16"/>
              </w:rPr>
            </w:pPr>
            <w:r w:rsidRPr="00A6335F">
              <w:rPr>
                <w:sz w:val="16"/>
                <w:szCs w:val="16"/>
              </w:rPr>
              <w:t>-0.207***</w:t>
            </w:r>
          </w:p>
        </w:tc>
        <w:tc>
          <w:tcPr>
            <w:tcW w:w="1054" w:type="dxa"/>
          </w:tcPr>
          <w:p w14:paraId="70AE9D93" w14:textId="77777777" w:rsidR="008C753C" w:rsidRPr="00A6335F" w:rsidRDefault="008C753C">
            <w:pPr>
              <w:pStyle w:val="Compact"/>
              <w:rPr>
                <w:sz w:val="16"/>
                <w:szCs w:val="16"/>
              </w:rPr>
            </w:pPr>
          </w:p>
        </w:tc>
        <w:tc>
          <w:tcPr>
            <w:tcW w:w="1149" w:type="dxa"/>
          </w:tcPr>
          <w:p w14:paraId="75DFF6AD" w14:textId="77777777" w:rsidR="008C753C" w:rsidRPr="00A6335F" w:rsidRDefault="008C753C">
            <w:pPr>
              <w:pStyle w:val="Compact"/>
              <w:rPr>
                <w:sz w:val="16"/>
                <w:szCs w:val="16"/>
              </w:rPr>
            </w:pPr>
          </w:p>
        </w:tc>
      </w:tr>
      <w:tr w:rsidR="008C753C" w:rsidRPr="00A6335F" w14:paraId="60A5AE96" w14:textId="77777777" w:rsidTr="00A6335F">
        <w:tc>
          <w:tcPr>
            <w:tcW w:w="2298" w:type="dxa"/>
          </w:tcPr>
          <w:p w14:paraId="2E80C75A" w14:textId="77777777" w:rsidR="008C753C" w:rsidRPr="00A6335F" w:rsidRDefault="008C753C">
            <w:pPr>
              <w:pStyle w:val="Compact"/>
              <w:rPr>
                <w:sz w:val="16"/>
                <w:szCs w:val="16"/>
              </w:rPr>
            </w:pPr>
          </w:p>
        </w:tc>
        <w:tc>
          <w:tcPr>
            <w:tcW w:w="1149" w:type="dxa"/>
          </w:tcPr>
          <w:p w14:paraId="1D6C8A3C" w14:textId="77777777" w:rsidR="008C753C" w:rsidRPr="00A6335F" w:rsidRDefault="008C753C">
            <w:pPr>
              <w:pStyle w:val="Compact"/>
              <w:rPr>
                <w:sz w:val="16"/>
                <w:szCs w:val="16"/>
              </w:rPr>
            </w:pPr>
          </w:p>
        </w:tc>
        <w:tc>
          <w:tcPr>
            <w:tcW w:w="1149" w:type="dxa"/>
          </w:tcPr>
          <w:p w14:paraId="67FFDEA9" w14:textId="77777777" w:rsidR="008C753C" w:rsidRPr="00A6335F" w:rsidRDefault="008C753C">
            <w:pPr>
              <w:pStyle w:val="Compact"/>
              <w:rPr>
                <w:sz w:val="16"/>
                <w:szCs w:val="16"/>
              </w:rPr>
            </w:pPr>
          </w:p>
        </w:tc>
        <w:tc>
          <w:tcPr>
            <w:tcW w:w="1149" w:type="dxa"/>
          </w:tcPr>
          <w:p w14:paraId="5E0DE271" w14:textId="77777777" w:rsidR="008C753C" w:rsidRPr="00A6335F" w:rsidRDefault="00000000">
            <w:pPr>
              <w:pStyle w:val="Compact"/>
              <w:rPr>
                <w:sz w:val="16"/>
                <w:szCs w:val="16"/>
              </w:rPr>
            </w:pPr>
            <w:r w:rsidRPr="00A6335F">
              <w:rPr>
                <w:sz w:val="16"/>
                <w:szCs w:val="16"/>
              </w:rPr>
              <w:t>(&lt;0.001)</w:t>
            </w:r>
          </w:p>
        </w:tc>
        <w:tc>
          <w:tcPr>
            <w:tcW w:w="1149" w:type="dxa"/>
          </w:tcPr>
          <w:p w14:paraId="55B4FC37" w14:textId="77777777" w:rsidR="008C753C" w:rsidRPr="00A6335F" w:rsidRDefault="00000000">
            <w:pPr>
              <w:pStyle w:val="Compact"/>
              <w:rPr>
                <w:sz w:val="16"/>
                <w:szCs w:val="16"/>
              </w:rPr>
            </w:pPr>
            <w:r w:rsidRPr="00A6335F">
              <w:rPr>
                <w:sz w:val="16"/>
                <w:szCs w:val="16"/>
              </w:rPr>
              <w:t>(&lt;0.001)</w:t>
            </w:r>
          </w:p>
        </w:tc>
        <w:tc>
          <w:tcPr>
            <w:tcW w:w="1054" w:type="dxa"/>
          </w:tcPr>
          <w:p w14:paraId="1B3CAACA" w14:textId="77777777" w:rsidR="008C753C" w:rsidRPr="00A6335F" w:rsidRDefault="008C753C">
            <w:pPr>
              <w:pStyle w:val="Compact"/>
              <w:rPr>
                <w:sz w:val="16"/>
                <w:szCs w:val="16"/>
              </w:rPr>
            </w:pPr>
          </w:p>
        </w:tc>
        <w:tc>
          <w:tcPr>
            <w:tcW w:w="1149" w:type="dxa"/>
          </w:tcPr>
          <w:p w14:paraId="0170D4F0" w14:textId="77777777" w:rsidR="008C753C" w:rsidRPr="00A6335F" w:rsidRDefault="008C753C">
            <w:pPr>
              <w:pStyle w:val="Compact"/>
              <w:rPr>
                <w:sz w:val="16"/>
                <w:szCs w:val="16"/>
              </w:rPr>
            </w:pPr>
          </w:p>
        </w:tc>
      </w:tr>
      <w:tr w:rsidR="008C753C" w:rsidRPr="00A6335F" w14:paraId="47C0FF2C" w14:textId="77777777" w:rsidTr="00A6335F">
        <w:tc>
          <w:tcPr>
            <w:tcW w:w="2298" w:type="dxa"/>
          </w:tcPr>
          <w:p w14:paraId="4F27A18F" w14:textId="77777777" w:rsidR="008C753C" w:rsidRPr="00A6335F" w:rsidRDefault="00000000">
            <w:pPr>
              <w:pStyle w:val="Compact"/>
              <w:rPr>
                <w:sz w:val="16"/>
                <w:szCs w:val="16"/>
              </w:rPr>
            </w:pPr>
            <w:r w:rsidRPr="00A6335F">
              <w:rPr>
                <w:sz w:val="16"/>
                <w:szCs w:val="16"/>
              </w:rPr>
              <w:t>log_governance_score</w:t>
            </w:r>
          </w:p>
        </w:tc>
        <w:tc>
          <w:tcPr>
            <w:tcW w:w="1149" w:type="dxa"/>
          </w:tcPr>
          <w:p w14:paraId="3E6DD3ED" w14:textId="77777777" w:rsidR="008C753C" w:rsidRPr="00A6335F" w:rsidRDefault="008C753C">
            <w:pPr>
              <w:pStyle w:val="Compact"/>
              <w:rPr>
                <w:sz w:val="16"/>
                <w:szCs w:val="16"/>
              </w:rPr>
            </w:pPr>
          </w:p>
        </w:tc>
        <w:tc>
          <w:tcPr>
            <w:tcW w:w="1149" w:type="dxa"/>
          </w:tcPr>
          <w:p w14:paraId="1667F0EF" w14:textId="77777777" w:rsidR="008C753C" w:rsidRPr="00A6335F" w:rsidRDefault="008C753C">
            <w:pPr>
              <w:pStyle w:val="Compact"/>
              <w:rPr>
                <w:sz w:val="16"/>
                <w:szCs w:val="16"/>
              </w:rPr>
            </w:pPr>
          </w:p>
        </w:tc>
        <w:tc>
          <w:tcPr>
            <w:tcW w:w="1149" w:type="dxa"/>
          </w:tcPr>
          <w:p w14:paraId="2C92BF64" w14:textId="77777777" w:rsidR="008C753C" w:rsidRPr="00A6335F" w:rsidRDefault="008C753C">
            <w:pPr>
              <w:pStyle w:val="Compact"/>
              <w:rPr>
                <w:sz w:val="16"/>
                <w:szCs w:val="16"/>
              </w:rPr>
            </w:pPr>
          </w:p>
        </w:tc>
        <w:tc>
          <w:tcPr>
            <w:tcW w:w="1149" w:type="dxa"/>
          </w:tcPr>
          <w:p w14:paraId="14C52C82" w14:textId="77777777" w:rsidR="008C753C" w:rsidRPr="00A6335F" w:rsidRDefault="008C753C">
            <w:pPr>
              <w:pStyle w:val="Compact"/>
              <w:rPr>
                <w:sz w:val="16"/>
                <w:szCs w:val="16"/>
              </w:rPr>
            </w:pPr>
          </w:p>
        </w:tc>
        <w:tc>
          <w:tcPr>
            <w:tcW w:w="1054" w:type="dxa"/>
          </w:tcPr>
          <w:p w14:paraId="6B492E26" w14:textId="77777777" w:rsidR="008C753C" w:rsidRPr="00A6335F" w:rsidRDefault="00000000">
            <w:pPr>
              <w:pStyle w:val="Compact"/>
              <w:rPr>
                <w:sz w:val="16"/>
                <w:szCs w:val="16"/>
              </w:rPr>
            </w:pPr>
            <w:r w:rsidRPr="00A6335F">
              <w:rPr>
                <w:sz w:val="16"/>
                <w:szCs w:val="16"/>
              </w:rPr>
              <w:t>-0.167**</w:t>
            </w:r>
          </w:p>
        </w:tc>
        <w:tc>
          <w:tcPr>
            <w:tcW w:w="1149" w:type="dxa"/>
          </w:tcPr>
          <w:p w14:paraId="717C471C" w14:textId="77777777" w:rsidR="008C753C" w:rsidRPr="00A6335F" w:rsidRDefault="00000000">
            <w:pPr>
              <w:pStyle w:val="Compact"/>
              <w:rPr>
                <w:sz w:val="16"/>
                <w:szCs w:val="16"/>
              </w:rPr>
            </w:pPr>
            <w:r w:rsidRPr="00A6335F">
              <w:rPr>
                <w:sz w:val="16"/>
                <w:szCs w:val="16"/>
              </w:rPr>
              <w:t>-0.015</w:t>
            </w:r>
          </w:p>
        </w:tc>
      </w:tr>
      <w:tr w:rsidR="008C753C" w:rsidRPr="00A6335F" w14:paraId="2E5E15B0" w14:textId="77777777" w:rsidTr="00A6335F">
        <w:tc>
          <w:tcPr>
            <w:tcW w:w="2298" w:type="dxa"/>
          </w:tcPr>
          <w:p w14:paraId="520A1A84" w14:textId="77777777" w:rsidR="008C753C" w:rsidRPr="00A6335F" w:rsidRDefault="008C753C">
            <w:pPr>
              <w:pStyle w:val="Compact"/>
              <w:rPr>
                <w:sz w:val="16"/>
                <w:szCs w:val="16"/>
              </w:rPr>
            </w:pPr>
          </w:p>
        </w:tc>
        <w:tc>
          <w:tcPr>
            <w:tcW w:w="1149" w:type="dxa"/>
          </w:tcPr>
          <w:p w14:paraId="68A82A7E" w14:textId="77777777" w:rsidR="008C753C" w:rsidRPr="00A6335F" w:rsidRDefault="008C753C">
            <w:pPr>
              <w:pStyle w:val="Compact"/>
              <w:rPr>
                <w:sz w:val="16"/>
                <w:szCs w:val="16"/>
              </w:rPr>
            </w:pPr>
          </w:p>
        </w:tc>
        <w:tc>
          <w:tcPr>
            <w:tcW w:w="1149" w:type="dxa"/>
          </w:tcPr>
          <w:p w14:paraId="16731D3C" w14:textId="77777777" w:rsidR="008C753C" w:rsidRPr="00A6335F" w:rsidRDefault="008C753C">
            <w:pPr>
              <w:pStyle w:val="Compact"/>
              <w:rPr>
                <w:sz w:val="16"/>
                <w:szCs w:val="16"/>
              </w:rPr>
            </w:pPr>
          </w:p>
        </w:tc>
        <w:tc>
          <w:tcPr>
            <w:tcW w:w="1149" w:type="dxa"/>
          </w:tcPr>
          <w:p w14:paraId="59354B21" w14:textId="77777777" w:rsidR="008C753C" w:rsidRPr="00A6335F" w:rsidRDefault="008C753C">
            <w:pPr>
              <w:pStyle w:val="Compact"/>
              <w:rPr>
                <w:sz w:val="16"/>
                <w:szCs w:val="16"/>
              </w:rPr>
            </w:pPr>
          </w:p>
        </w:tc>
        <w:tc>
          <w:tcPr>
            <w:tcW w:w="1149" w:type="dxa"/>
          </w:tcPr>
          <w:p w14:paraId="6C902400" w14:textId="77777777" w:rsidR="008C753C" w:rsidRPr="00A6335F" w:rsidRDefault="008C753C">
            <w:pPr>
              <w:pStyle w:val="Compact"/>
              <w:rPr>
                <w:sz w:val="16"/>
                <w:szCs w:val="16"/>
              </w:rPr>
            </w:pPr>
          </w:p>
        </w:tc>
        <w:tc>
          <w:tcPr>
            <w:tcW w:w="1054" w:type="dxa"/>
          </w:tcPr>
          <w:p w14:paraId="70C20D3B" w14:textId="77777777" w:rsidR="008C753C" w:rsidRPr="00A6335F" w:rsidRDefault="00000000">
            <w:pPr>
              <w:pStyle w:val="Compact"/>
              <w:rPr>
                <w:sz w:val="16"/>
                <w:szCs w:val="16"/>
              </w:rPr>
            </w:pPr>
            <w:r w:rsidRPr="00A6335F">
              <w:rPr>
                <w:sz w:val="16"/>
                <w:szCs w:val="16"/>
              </w:rPr>
              <w:t>(0.016)</w:t>
            </w:r>
          </w:p>
        </w:tc>
        <w:tc>
          <w:tcPr>
            <w:tcW w:w="1149" w:type="dxa"/>
          </w:tcPr>
          <w:p w14:paraId="5F828CBD" w14:textId="77777777" w:rsidR="008C753C" w:rsidRPr="00A6335F" w:rsidRDefault="00000000">
            <w:pPr>
              <w:pStyle w:val="Compact"/>
              <w:rPr>
                <w:sz w:val="16"/>
                <w:szCs w:val="16"/>
              </w:rPr>
            </w:pPr>
            <w:r w:rsidRPr="00A6335F">
              <w:rPr>
                <w:sz w:val="16"/>
                <w:szCs w:val="16"/>
              </w:rPr>
              <w:t>(0.819)</w:t>
            </w:r>
          </w:p>
        </w:tc>
      </w:tr>
      <w:tr w:rsidR="008C753C" w:rsidRPr="00A6335F" w14:paraId="2604698C" w14:textId="77777777" w:rsidTr="00A6335F">
        <w:tc>
          <w:tcPr>
            <w:tcW w:w="2298" w:type="dxa"/>
          </w:tcPr>
          <w:p w14:paraId="6A72D169" w14:textId="77777777" w:rsidR="008C753C" w:rsidRPr="00A6335F" w:rsidRDefault="00000000">
            <w:pPr>
              <w:pStyle w:val="Compact"/>
              <w:rPr>
                <w:sz w:val="16"/>
                <w:szCs w:val="16"/>
              </w:rPr>
            </w:pPr>
            <w:r w:rsidRPr="00A6335F">
              <w:rPr>
                <w:sz w:val="16"/>
                <w:szCs w:val="16"/>
              </w:rPr>
              <w:t>Num.Obs.</w:t>
            </w:r>
          </w:p>
        </w:tc>
        <w:tc>
          <w:tcPr>
            <w:tcW w:w="1149" w:type="dxa"/>
          </w:tcPr>
          <w:p w14:paraId="51D88621" w14:textId="77777777" w:rsidR="008C753C" w:rsidRPr="00A6335F" w:rsidRDefault="00000000">
            <w:pPr>
              <w:pStyle w:val="Compact"/>
              <w:rPr>
                <w:sz w:val="16"/>
                <w:szCs w:val="16"/>
              </w:rPr>
            </w:pPr>
            <w:r w:rsidRPr="00A6335F">
              <w:rPr>
                <w:sz w:val="16"/>
                <w:szCs w:val="16"/>
              </w:rPr>
              <w:t>5144</w:t>
            </w:r>
          </w:p>
        </w:tc>
        <w:tc>
          <w:tcPr>
            <w:tcW w:w="1149" w:type="dxa"/>
          </w:tcPr>
          <w:p w14:paraId="7A9E89C9" w14:textId="77777777" w:rsidR="008C753C" w:rsidRPr="00A6335F" w:rsidRDefault="00000000">
            <w:pPr>
              <w:pStyle w:val="Compact"/>
              <w:rPr>
                <w:sz w:val="16"/>
                <w:szCs w:val="16"/>
              </w:rPr>
            </w:pPr>
            <w:r w:rsidRPr="00A6335F">
              <w:rPr>
                <w:sz w:val="16"/>
                <w:szCs w:val="16"/>
              </w:rPr>
              <w:t>5133</w:t>
            </w:r>
          </w:p>
        </w:tc>
        <w:tc>
          <w:tcPr>
            <w:tcW w:w="1149" w:type="dxa"/>
          </w:tcPr>
          <w:p w14:paraId="2F18D024" w14:textId="77777777" w:rsidR="008C753C" w:rsidRPr="00A6335F" w:rsidRDefault="00000000">
            <w:pPr>
              <w:pStyle w:val="Compact"/>
              <w:rPr>
                <w:sz w:val="16"/>
                <w:szCs w:val="16"/>
              </w:rPr>
            </w:pPr>
            <w:r w:rsidRPr="00A6335F">
              <w:rPr>
                <w:sz w:val="16"/>
                <w:szCs w:val="16"/>
              </w:rPr>
              <w:t>5144</w:t>
            </w:r>
          </w:p>
        </w:tc>
        <w:tc>
          <w:tcPr>
            <w:tcW w:w="1149" w:type="dxa"/>
          </w:tcPr>
          <w:p w14:paraId="65F5D31C" w14:textId="77777777" w:rsidR="008C753C" w:rsidRPr="00A6335F" w:rsidRDefault="00000000">
            <w:pPr>
              <w:pStyle w:val="Compact"/>
              <w:rPr>
                <w:sz w:val="16"/>
                <w:szCs w:val="16"/>
              </w:rPr>
            </w:pPr>
            <w:r w:rsidRPr="00A6335F">
              <w:rPr>
                <w:sz w:val="16"/>
                <w:szCs w:val="16"/>
              </w:rPr>
              <w:t>5133</w:t>
            </w:r>
          </w:p>
        </w:tc>
        <w:tc>
          <w:tcPr>
            <w:tcW w:w="1054" w:type="dxa"/>
          </w:tcPr>
          <w:p w14:paraId="22B0D7CE" w14:textId="77777777" w:rsidR="008C753C" w:rsidRPr="00A6335F" w:rsidRDefault="00000000">
            <w:pPr>
              <w:pStyle w:val="Compact"/>
              <w:rPr>
                <w:sz w:val="16"/>
                <w:szCs w:val="16"/>
              </w:rPr>
            </w:pPr>
            <w:r w:rsidRPr="00A6335F">
              <w:rPr>
                <w:sz w:val="16"/>
                <w:szCs w:val="16"/>
              </w:rPr>
              <w:t>5144</w:t>
            </w:r>
          </w:p>
        </w:tc>
        <w:tc>
          <w:tcPr>
            <w:tcW w:w="1149" w:type="dxa"/>
          </w:tcPr>
          <w:p w14:paraId="7553AC42" w14:textId="77777777" w:rsidR="008C753C" w:rsidRPr="00A6335F" w:rsidRDefault="00000000">
            <w:pPr>
              <w:pStyle w:val="Compact"/>
              <w:rPr>
                <w:sz w:val="16"/>
                <w:szCs w:val="16"/>
              </w:rPr>
            </w:pPr>
            <w:r w:rsidRPr="00A6335F">
              <w:rPr>
                <w:sz w:val="16"/>
                <w:szCs w:val="16"/>
              </w:rPr>
              <w:t>5133</w:t>
            </w:r>
          </w:p>
        </w:tc>
      </w:tr>
      <w:tr w:rsidR="008C753C" w:rsidRPr="00A6335F" w14:paraId="75ED1D73" w14:textId="77777777" w:rsidTr="00A6335F">
        <w:tc>
          <w:tcPr>
            <w:tcW w:w="2298" w:type="dxa"/>
          </w:tcPr>
          <w:p w14:paraId="1251E638" w14:textId="77777777" w:rsidR="008C753C" w:rsidRPr="00A6335F" w:rsidRDefault="00000000">
            <w:pPr>
              <w:pStyle w:val="Compact"/>
              <w:rPr>
                <w:sz w:val="16"/>
                <w:szCs w:val="16"/>
              </w:rPr>
            </w:pPr>
            <w:r w:rsidRPr="00A6335F">
              <w:rPr>
                <w:sz w:val="16"/>
                <w:szCs w:val="16"/>
              </w:rPr>
              <w:t>R2</w:t>
            </w:r>
          </w:p>
        </w:tc>
        <w:tc>
          <w:tcPr>
            <w:tcW w:w="1149" w:type="dxa"/>
          </w:tcPr>
          <w:p w14:paraId="6AF9BB52" w14:textId="77777777" w:rsidR="008C753C" w:rsidRPr="00A6335F" w:rsidRDefault="00000000">
            <w:pPr>
              <w:pStyle w:val="Compact"/>
              <w:rPr>
                <w:sz w:val="16"/>
                <w:szCs w:val="16"/>
              </w:rPr>
            </w:pPr>
            <w:r w:rsidRPr="00A6335F">
              <w:rPr>
                <w:sz w:val="16"/>
                <w:szCs w:val="16"/>
              </w:rPr>
              <w:t>0.044</w:t>
            </w:r>
          </w:p>
        </w:tc>
        <w:tc>
          <w:tcPr>
            <w:tcW w:w="1149" w:type="dxa"/>
          </w:tcPr>
          <w:p w14:paraId="099435D9" w14:textId="77777777" w:rsidR="008C753C" w:rsidRPr="00A6335F" w:rsidRDefault="00000000">
            <w:pPr>
              <w:pStyle w:val="Compact"/>
              <w:rPr>
                <w:sz w:val="16"/>
                <w:szCs w:val="16"/>
              </w:rPr>
            </w:pPr>
            <w:r w:rsidRPr="00A6335F">
              <w:rPr>
                <w:sz w:val="16"/>
                <w:szCs w:val="16"/>
              </w:rPr>
              <w:t>0.129</w:t>
            </w:r>
          </w:p>
        </w:tc>
        <w:tc>
          <w:tcPr>
            <w:tcW w:w="1149" w:type="dxa"/>
          </w:tcPr>
          <w:p w14:paraId="15E27F74" w14:textId="77777777" w:rsidR="008C753C" w:rsidRPr="00A6335F" w:rsidRDefault="00000000">
            <w:pPr>
              <w:pStyle w:val="Compact"/>
              <w:rPr>
                <w:sz w:val="16"/>
                <w:szCs w:val="16"/>
              </w:rPr>
            </w:pPr>
            <w:r w:rsidRPr="00A6335F">
              <w:rPr>
                <w:sz w:val="16"/>
                <w:szCs w:val="16"/>
              </w:rPr>
              <w:t>0.026</w:t>
            </w:r>
          </w:p>
        </w:tc>
        <w:tc>
          <w:tcPr>
            <w:tcW w:w="1149" w:type="dxa"/>
          </w:tcPr>
          <w:p w14:paraId="2D4052C5" w14:textId="77777777" w:rsidR="008C753C" w:rsidRPr="00A6335F" w:rsidRDefault="00000000">
            <w:pPr>
              <w:pStyle w:val="Compact"/>
              <w:rPr>
                <w:sz w:val="16"/>
                <w:szCs w:val="16"/>
              </w:rPr>
            </w:pPr>
            <w:r w:rsidRPr="00A6335F">
              <w:rPr>
                <w:sz w:val="16"/>
                <w:szCs w:val="16"/>
              </w:rPr>
              <w:t>0.120</w:t>
            </w:r>
          </w:p>
        </w:tc>
        <w:tc>
          <w:tcPr>
            <w:tcW w:w="1054" w:type="dxa"/>
          </w:tcPr>
          <w:p w14:paraId="17B409F0" w14:textId="77777777" w:rsidR="008C753C" w:rsidRPr="00A6335F" w:rsidRDefault="00000000">
            <w:pPr>
              <w:pStyle w:val="Compact"/>
              <w:rPr>
                <w:sz w:val="16"/>
                <w:szCs w:val="16"/>
              </w:rPr>
            </w:pPr>
            <w:r w:rsidRPr="00A6335F">
              <w:rPr>
                <w:sz w:val="16"/>
                <w:szCs w:val="16"/>
              </w:rPr>
              <w:t>0.001</w:t>
            </w:r>
          </w:p>
        </w:tc>
        <w:tc>
          <w:tcPr>
            <w:tcW w:w="1149" w:type="dxa"/>
          </w:tcPr>
          <w:p w14:paraId="70EE02C4" w14:textId="77777777" w:rsidR="008C753C" w:rsidRPr="00A6335F" w:rsidRDefault="00000000">
            <w:pPr>
              <w:pStyle w:val="Compact"/>
              <w:rPr>
                <w:sz w:val="16"/>
                <w:szCs w:val="16"/>
              </w:rPr>
            </w:pPr>
            <w:r w:rsidRPr="00A6335F">
              <w:rPr>
                <w:sz w:val="16"/>
                <w:szCs w:val="16"/>
              </w:rPr>
              <w:t>0.116</w:t>
            </w:r>
          </w:p>
        </w:tc>
      </w:tr>
      <w:tr w:rsidR="008C753C" w:rsidRPr="00A6335F" w14:paraId="7C7C64FD" w14:textId="77777777" w:rsidTr="00A6335F">
        <w:tc>
          <w:tcPr>
            <w:tcW w:w="2298" w:type="dxa"/>
          </w:tcPr>
          <w:p w14:paraId="248FB58C" w14:textId="77777777" w:rsidR="008C753C" w:rsidRPr="00A6335F" w:rsidRDefault="00000000">
            <w:pPr>
              <w:pStyle w:val="Compact"/>
              <w:rPr>
                <w:sz w:val="16"/>
                <w:szCs w:val="16"/>
              </w:rPr>
            </w:pPr>
            <w:r w:rsidRPr="00A6335F">
              <w:rPr>
                <w:sz w:val="16"/>
                <w:szCs w:val="16"/>
              </w:rPr>
              <w:t>R2 Adj.</w:t>
            </w:r>
          </w:p>
        </w:tc>
        <w:tc>
          <w:tcPr>
            <w:tcW w:w="1149" w:type="dxa"/>
          </w:tcPr>
          <w:p w14:paraId="38347D93" w14:textId="77777777" w:rsidR="008C753C" w:rsidRPr="00A6335F" w:rsidRDefault="00000000">
            <w:pPr>
              <w:pStyle w:val="Compact"/>
              <w:rPr>
                <w:sz w:val="16"/>
                <w:szCs w:val="16"/>
              </w:rPr>
            </w:pPr>
            <w:r w:rsidRPr="00A6335F">
              <w:rPr>
                <w:sz w:val="16"/>
                <w:szCs w:val="16"/>
              </w:rPr>
              <w:t>0.044</w:t>
            </w:r>
          </w:p>
        </w:tc>
        <w:tc>
          <w:tcPr>
            <w:tcW w:w="1149" w:type="dxa"/>
          </w:tcPr>
          <w:p w14:paraId="50C22F57" w14:textId="77777777" w:rsidR="008C753C" w:rsidRPr="00A6335F" w:rsidRDefault="00000000">
            <w:pPr>
              <w:pStyle w:val="Compact"/>
              <w:rPr>
                <w:sz w:val="16"/>
                <w:szCs w:val="16"/>
              </w:rPr>
            </w:pPr>
            <w:r w:rsidRPr="00A6335F">
              <w:rPr>
                <w:sz w:val="16"/>
                <w:szCs w:val="16"/>
              </w:rPr>
              <w:t>0.128</w:t>
            </w:r>
          </w:p>
        </w:tc>
        <w:tc>
          <w:tcPr>
            <w:tcW w:w="1149" w:type="dxa"/>
          </w:tcPr>
          <w:p w14:paraId="449F0CA0" w14:textId="77777777" w:rsidR="008C753C" w:rsidRPr="00A6335F" w:rsidRDefault="00000000">
            <w:pPr>
              <w:pStyle w:val="Compact"/>
              <w:rPr>
                <w:sz w:val="16"/>
                <w:szCs w:val="16"/>
              </w:rPr>
            </w:pPr>
            <w:r w:rsidRPr="00A6335F">
              <w:rPr>
                <w:sz w:val="16"/>
                <w:szCs w:val="16"/>
              </w:rPr>
              <w:t>0.026</w:t>
            </w:r>
          </w:p>
        </w:tc>
        <w:tc>
          <w:tcPr>
            <w:tcW w:w="1149" w:type="dxa"/>
          </w:tcPr>
          <w:p w14:paraId="24B41ECF" w14:textId="77777777" w:rsidR="008C753C" w:rsidRPr="00A6335F" w:rsidRDefault="00000000">
            <w:pPr>
              <w:pStyle w:val="Compact"/>
              <w:rPr>
                <w:sz w:val="16"/>
                <w:szCs w:val="16"/>
              </w:rPr>
            </w:pPr>
            <w:r w:rsidRPr="00A6335F">
              <w:rPr>
                <w:sz w:val="16"/>
                <w:szCs w:val="16"/>
              </w:rPr>
              <w:t>0.119</w:t>
            </w:r>
          </w:p>
        </w:tc>
        <w:tc>
          <w:tcPr>
            <w:tcW w:w="1054" w:type="dxa"/>
          </w:tcPr>
          <w:p w14:paraId="2D0EA605" w14:textId="77777777" w:rsidR="008C753C" w:rsidRPr="00A6335F" w:rsidRDefault="00000000">
            <w:pPr>
              <w:pStyle w:val="Compact"/>
              <w:rPr>
                <w:sz w:val="16"/>
                <w:szCs w:val="16"/>
              </w:rPr>
            </w:pPr>
            <w:r w:rsidRPr="00A6335F">
              <w:rPr>
                <w:sz w:val="16"/>
                <w:szCs w:val="16"/>
              </w:rPr>
              <w:t>0.001</w:t>
            </w:r>
          </w:p>
        </w:tc>
        <w:tc>
          <w:tcPr>
            <w:tcW w:w="1149" w:type="dxa"/>
          </w:tcPr>
          <w:p w14:paraId="2603D7D9" w14:textId="77777777" w:rsidR="008C753C" w:rsidRPr="00A6335F" w:rsidRDefault="00000000">
            <w:pPr>
              <w:pStyle w:val="Compact"/>
              <w:rPr>
                <w:sz w:val="16"/>
                <w:szCs w:val="16"/>
              </w:rPr>
            </w:pPr>
            <w:r w:rsidRPr="00A6335F">
              <w:rPr>
                <w:sz w:val="16"/>
                <w:szCs w:val="16"/>
              </w:rPr>
              <w:t>0.115</w:t>
            </w:r>
          </w:p>
        </w:tc>
      </w:tr>
      <w:tr w:rsidR="008C753C" w:rsidRPr="00A6335F" w14:paraId="11CA29B5" w14:textId="77777777" w:rsidTr="00A6335F">
        <w:tc>
          <w:tcPr>
            <w:tcW w:w="2298" w:type="dxa"/>
          </w:tcPr>
          <w:p w14:paraId="4B3B30DA" w14:textId="77777777" w:rsidR="008C753C" w:rsidRPr="00A6335F" w:rsidRDefault="00000000">
            <w:pPr>
              <w:pStyle w:val="Compact"/>
              <w:rPr>
                <w:sz w:val="16"/>
                <w:szCs w:val="16"/>
              </w:rPr>
            </w:pPr>
            <w:r w:rsidRPr="00A6335F">
              <w:rPr>
                <w:sz w:val="16"/>
                <w:szCs w:val="16"/>
              </w:rPr>
              <w:t>AIC</w:t>
            </w:r>
          </w:p>
        </w:tc>
        <w:tc>
          <w:tcPr>
            <w:tcW w:w="1149" w:type="dxa"/>
          </w:tcPr>
          <w:p w14:paraId="38CDE740" w14:textId="77777777" w:rsidR="008C753C" w:rsidRPr="00A6335F" w:rsidRDefault="00000000">
            <w:pPr>
              <w:pStyle w:val="Compact"/>
              <w:rPr>
                <w:sz w:val="16"/>
                <w:szCs w:val="16"/>
              </w:rPr>
            </w:pPr>
            <w:r w:rsidRPr="00A6335F">
              <w:rPr>
                <w:sz w:val="16"/>
                <w:szCs w:val="16"/>
              </w:rPr>
              <w:t>8649.7</w:t>
            </w:r>
          </w:p>
        </w:tc>
        <w:tc>
          <w:tcPr>
            <w:tcW w:w="1149" w:type="dxa"/>
          </w:tcPr>
          <w:p w14:paraId="4E2D43BD" w14:textId="77777777" w:rsidR="008C753C" w:rsidRPr="00A6335F" w:rsidRDefault="00000000">
            <w:pPr>
              <w:pStyle w:val="Compact"/>
              <w:rPr>
                <w:sz w:val="16"/>
                <w:szCs w:val="16"/>
              </w:rPr>
            </w:pPr>
            <w:r w:rsidRPr="00A6335F">
              <w:rPr>
                <w:sz w:val="16"/>
                <w:szCs w:val="16"/>
              </w:rPr>
              <w:t>8155.9</w:t>
            </w:r>
          </w:p>
        </w:tc>
        <w:tc>
          <w:tcPr>
            <w:tcW w:w="1149" w:type="dxa"/>
          </w:tcPr>
          <w:p w14:paraId="398C7A0F" w14:textId="77777777" w:rsidR="008C753C" w:rsidRPr="00A6335F" w:rsidRDefault="00000000">
            <w:pPr>
              <w:pStyle w:val="Compact"/>
              <w:rPr>
                <w:sz w:val="16"/>
                <w:szCs w:val="16"/>
              </w:rPr>
            </w:pPr>
            <w:r w:rsidRPr="00A6335F">
              <w:rPr>
                <w:sz w:val="16"/>
                <w:szCs w:val="16"/>
              </w:rPr>
              <w:t>8748.5</w:t>
            </w:r>
          </w:p>
        </w:tc>
        <w:tc>
          <w:tcPr>
            <w:tcW w:w="1149" w:type="dxa"/>
          </w:tcPr>
          <w:p w14:paraId="5D336777" w14:textId="77777777" w:rsidR="008C753C" w:rsidRPr="00A6335F" w:rsidRDefault="00000000">
            <w:pPr>
              <w:pStyle w:val="Compact"/>
              <w:rPr>
                <w:sz w:val="16"/>
                <w:szCs w:val="16"/>
              </w:rPr>
            </w:pPr>
            <w:r w:rsidRPr="00A6335F">
              <w:rPr>
                <w:sz w:val="16"/>
                <w:szCs w:val="16"/>
              </w:rPr>
              <w:t>8208.5</w:t>
            </w:r>
          </w:p>
        </w:tc>
        <w:tc>
          <w:tcPr>
            <w:tcW w:w="1054" w:type="dxa"/>
          </w:tcPr>
          <w:p w14:paraId="18152E27" w14:textId="77777777" w:rsidR="008C753C" w:rsidRPr="00A6335F" w:rsidRDefault="00000000">
            <w:pPr>
              <w:pStyle w:val="Compact"/>
              <w:rPr>
                <w:sz w:val="16"/>
                <w:szCs w:val="16"/>
              </w:rPr>
            </w:pPr>
            <w:r w:rsidRPr="00A6335F">
              <w:rPr>
                <w:sz w:val="16"/>
                <w:szCs w:val="16"/>
              </w:rPr>
              <w:t>8876.7</w:t>
            </w:r>
          </w:p>
        </w:tc>
        <w:tc>
          <w:tcPr>
            <w:tcW w:w="1149" w:type="dxa"/>
          </w:tcPr>
          <w:p w14:paraId="7F98538C" w14:textId="77777777" w:rsidR="008C753C" w:rsidRPr="00A6335F" w:rsidRDefault="00000000">
            <w:pPr>
              <w:pStyle w:val="Compact"/>
              <w:rPr>
                <w:sz w:val="16"/>
                <w:szCs w:val="16"/>
              </w:rPr>
            </w:pPr>
            <w:r w:rsidRPr="00A6335F">
              <w:rPr>
                <w:sz w:val="16"/>
                <w:szCs w:val="16"/>
              </w:rPr>
              <w:t>8231.6</w:t>
            </w:r>
          </w:p>
        </w:tc>
      </w:tr>
      <w:tr w:rsidR="008C753C" w:rsidRPr="00A6335F" w14:paraId="60D156AD" w14:textId="77777777" w:rsidTr="00A6335F">
        <w:tc>
          <w:tcPr>
            <w:tcW w:w="2298" w:type="dxa"/>
          </w:tcPr>
          <w:p w14:paraId="13AEC45F" w14:textId="77777777" w:rsidR="008C753C" w:rsidRPr="00A6335F" w:rsidRDefault="00000000">
            <w:pPr>
              <w:pStyle w:val="Compact"/>
              <w:rPr>
                <w:sz w:val="16"/>
                <w:szCs w:val="16"/>
              </w:rPr>
            </w:pPr>
            <w:r w:rsidRPr="00A6335F">
              <w:rPr>
                <w:sz w:val="16"/>
                <w:szCs w:val="16"/>
              </w:rPr>
              <w:t>BIC</w:t>
            </w:r>
          </w:p>
        </w:tc>
        <w:tc>
          <w:tcPr>
            <w:tcW w:w="1149" w:type="dxa"/>
          </w:tcPr>
          <w:p w14:paraId="32B02C28" w14:textId="77777777" w:rsidR="008C753C" w:rsidRPr="00A6335F" w:rsidRDefault="00000000">
            <w:pPr>
              <w:pStyle w:val="Compact"/>
              <w:rPr>
                <w:sz w:val="16"/>
                <w:szCs w:val="16"/>
              </w:rPr>
            </w:pPr>
            <w:r w:rsidRPr="00A6335F">
              <w:rPr>
                <w:sz w:val="16"/>
                <w:szCs w:val="16"/>
              </w:rPr>
              <w:t>8662.8</w:t>
            </w:r>
          </w:p>
        </w:tc>
        <w:tc>
          <w:tcPr>
            <w:tcW w:w="1149" w:type="dxa"/>
          </w:tcPr>
          <w:p w14:paraId="2B9AC47D" w14:textId="77777777" w:rsidR="008C753C" w:rsidRPr="00A6335F" w:rsidRDefault="00000000">
            <w:pPr>
              <w:pStyle w:val="Compact"/>
              <w:rPr>
                <w:sz w:val="16"/>
                <w:szCs w:val="16"/>
              </w:rPr>
            </w:pPr>
            <w:r w:rsidRPr="00A6335F">
              <w:rPr>
                <w:sz w:val="16"/>
                <w:szCs w:val="16"/>
              </w:rPr>
              <w:t>8195.1</w:t>
            </w:r>
          </w:p>
        </w:tc>
        <w:tc>
          <w:tcPr>
            <w:tcW w:w="1149" w:type="dxa"/>
          </w:tcPr>
          <w:p w14:paraId="6B70AD99" w14:textId="77777777" w:rsidR="008C753C" w:rsidRPr="00A6335F" w:rsidRDefault="00000000">
            <w:pPr>
              <w:pStyle w:val="Compact"/>
              <w:rPr>
                <w:sz w:val="16"/>
                <w:szCs w:val="16"/>
              </w:rPr>
            </w:pPr>
            <w:r w:rsidRPr="00A6335F">
              <w:rPr>
                <w:sz w:val="16"/>
                <w:szCs w:val="16"/>
              </w:rPr>
              <w:t>8761.6</w:t>
            </w:r>
          </w:p>
        </w:tc>
        <w:tc>
          <w:tcPr>
            <w:tcW w:w="1149" w:type="dxa"/>
          </w:tcPr>
          <w:p w14:paraId="5CC0BDA4" w14:textId="77777777" w:rsidR="008C753C" w:rsidRPr="00A6335F" w:rsidRDefault="00000000">
            <w:pPr>
              <w:pStyle w:val="Compact"/>
              <w:rPr>
                <w:sz w:val="16"/>
                <w:szCs w:val="16"/>
              </w:rPr>
            </w:pPr>
            <w:r w:rsidRPr="00A6335F">
              <w:rPr>
                <w:sz w:val="16"/>
                <w:szCs w:val="16"/>
              </w:rPr>
              <w:t>8247.8</w:t>
            </w:r>
          </w:p>
        </w:tc>
        <w:tc>
          <w:tcPr>
            <w:tcW w:w="1054" w:type="dxa"/>
          </w:tcPr>
          <w:p w14:paraId="69382E8B" w14:textId="77777777" w:rsidR="008C753C" w:rsidRPr="00A6335F" w:rsidRDefault="00000000">
            <w:pPr>
              <w:pStyle w:val="Compact"/>
              <w:rPr>
                <w:sz w:val="16"/>
                <w:szCs w:val="16"/>
              </w:rPr>
            </w:pPr>
            <w:r w:rsidRPr="00A6335F">
              <w:rPr>
                <w:sz w:val="16"/>
                <w:szCs w:val="16"/>
              </w:rPr>
              <w:t>8889.8</w:t>
            </w:r>
          </w:p>
        </w:tc>
        <w:tc>
          <w:tcPr>
            <w:tcW w:w="1149" w:type="dxa"/>
          </w:tcPr>
          <w:p w14:paraId="2B5E6EE7" w14:textId="77777777" w:rsidR="008C753C" w:rsidRPr="00A6335F" w:rsidRDefault="00000000">
            <w:pPr>
              <w:pStyle w:val="Compact"/>
              <w:rPr>
                <w:sz w:val="16"/>
                <w:szCs w:val="16"/>
              </w:rPr>
            </w:pPr>
            <w:r w:rsidRPr="00A6335F">
              <w:rPr>
                <w:sz w:val="16"/>
                <w:szCs w:val="16"/>
              </w:rPr>
              <w:t>8270.8</w:t>
            </w:r>
          </w:p>
        </w:tc>
      </w:tr>
      <w:tr w:rsidR="008C753C" w:rsidRPr="00A6335F" w14:paraId="605651E7" w14:textId="77777777" w:rsidTr="00A6335F">
        <w:tc>
          <w:tcPr>
            <w:tcW w:w="2298" w:type="dxa"/>
          </w:tcPr>
          <w:p w14:paraId="59F724FB" w14:textId="77777777" w:rsidR="008C753C" w:rsidRPr="00A6335F" w:rsidRDefault="00000000">
            <w:pPr>
              <w:pStyle w:val="Compact"/>
              <w:rPr>
                <w:sz w:val="16"/>
                <w:szCs w:val="16"/>
              </w:rPr>
            </w:pPr>
            <w:r w:rsidRPr="00A6335F">
              <w:rPr>
                <w:sz w:val="16"/>
                <w:szCs w:val="16"/>
              </w:rPr>
              <w:t>RMSE</w:t>
            </w:r>
          </w:p>
        </w:tc>
        <w:tc>
          <w:tcPr>
            <w:tcW w:w="1149" w:type="dxa"/>
          </w:tcPr>
          <w:p w14:paraId="79528DDE" w14:textId="77777777" w:rsidR="008C753C" w:rsidRPr="00A6335F" w:rsidRDefault="00000000">
            <w:pPr>
              <w:pStyle w:val="Compact"/>
              <w:rPr>
                <w:sz w:val="16"/>
                <w:szCs w:val="16"/>
              </w:rPr>
            </w:pPr>
            <w:r w:rsidRPr="00A6335F">
              <w:rPr>
                <w:sz w:val="16"/>
                <w:szCs w:val="16"/>
              </w:rPr>
              <w:t>0.56</w:t>
            </w:r>
          </w:p>
        </w:tc>
        <w:tc>
          <w:tcPr>
            <w:tcW w:w="1149" w:type="dxa"/>
          </w:tcPr>
          <w:p w14:paraId="6F1971EF" w14:textId="77777777" w:rsidR="008C753C" w:rsidRPr="00A6335F" w:rsidRDefault="00000000">
            <w:pPr>
              <w:pStyle w:val="Compact"/>
              <w:rPr>
                <w:sz w:val="16"/>
                <w:szCs w:val="16"/>
              </w:rPr>
            </w:pPr>
            <w:r w:rsidRPr="00A6335F">
              <w:rPr>
                <w:sz w:val="16"/>
                <w:szCs w:val="16"/>
              </w:rPr>
              <w:t>0.53</w:t>
            </w:r>
          </w:p>
        </w:tc>
        <w:tc>
          <w:tcPr>
            <w:tcW w:w="1149" w:type="dxa"/>
          </w:tcPr>
          <w:p w14:paraId="3E34DA6E" w14:textId="77777777" w:rsidR="008C753C" w:rsidRPr="00A6335F" w:rsidRDefault="00000000">
            <w:pPr>
              <w:pStyle w:val="Compact"/>
              <w:rPr>
                <w:sz w:val="16"/>
                <w:szCs w:val="16"/>
              </w:rPr>
            </w:pPr>
            <w:r w:rsidRPr="00A6335F">
              <w:rPr>
                <w:sz w:val="16"/>
                <w:szCs w:val="16"/>
              </w:rPr>
              <w:t>0.57</w:t>
            </w:r>
          </w:p>
        </w:tc>
        <w:tc>
          <w:tcPr>
            <w:tcW w:w="1149" w:type="dxa"/>
          </w:tcPr>
          <w:p w14:paraId="0CAC8A80" w14:textId="77777777" w:rsidR="008C753C" w:rsidRPr="00A6335F" w:rsidRDefault="00000000">
            <w:pPr>
              <w:pStyle w:val="Compact"/>
              <w:rPr>
                <w:sz w:val="16"/>
                <w:szCs w:val="16"/>
              </w:rPr>
            </w:pPr>
            <w:r w:rsidRPr="00A6335F">
              <w:rPr>
                <w:sz w:val="16"/>
                <w:szCs w:val="16"/>
              </w:rPr>
              <w:t>0.54</w:t>
            </w:r>
          </w:p>
        </w:tc>
        <w:tc>
          <w:tcPr>
            <w:tcW w:w="1054" w:type="dxa"/>
          </w:tcPr>
          <w:p w14:paraId="524A107D" w14:textId="77777777" w:rsidR="008C753C" w:rsidRPr="00A6335F" w:rsidRDefault="00000000">
            <w:pPr>
              <w:pStyle w:val="Compact"/>
              <w:rPr>
                <w:sz w:val="16"/>
                <w:szCs w:val="16"/>
              </w:rPr>
            </w:pPr>
            <w:r w:rsidRPr="00A6335F">
              <w:rPr>
                <w:sz w:val="16"/>
                <w:szCs w:val="16"/>
              </w:rPr>
              <w:t>0.57</w:t>
            </w:r>
          </w:p>
        </w:tc>
        <w:tc>
          <w:tcPr>
            <w:tcW w:w="1149" w:type="dxa"/>
          </w:tcPr>
          <w:p w14:paraId="7E6769E4" w14:textId="77777777" w:rsidR="008C753C" w:rsidRPr="00A6335F" w:rsidRDefault="00000000">
            <w:pPr>
              <w:pStyle w:val="Compact"/>
              <w:rPr>
                <w:sz w:val="16"/>
                <w:szCs w:val="16"/>
              </w:rPr>
            </w:pPr>
            <w:r w:rsidRPr="00A6335F">
              <w:rPr>
                <w:sz w:val="16"/>
                <w:szCs w:val="16"/>
              </w:rPr>
              <w:t>0.54</w:t>
            </w:r>
          </w:p>
        </w:tc>
      </w:tr>
      <w:tr w:rsidR="008C753C" w:rsidRPr="00A6335F" w14:paraId="71FD9429" w14:textId="77777777" w:rsidTr="00A6335F">
        <w:tc>
          <w:tcPr>
            <w:tcW w:w="2298" w:type="dxa"/>
          </w:tcPr>
          <w:p w14:paraId="6A90F158" w14:textId="77777777" w:rsidR="008C753C" w:rsidRPr="00A6335F" w:rsidRDefault="00000000">
            <w:pPr>
              <w:pStyle w:val="Compact"/>
              <w:rPr>
                <w:sz w:val="16"/>
                <w:szCs w:val="16"/>
              </w:rPr>
            </w:pPr>
            <w:r w:rsidRPr="00A6335F">
              <w:rPr>
                <w:sz w:val="16"/>
                <w:szCs w:val="16"/>
              </w:rPr>
              <w:t>Std.Errors</w:t>
            </w:r>
          </w:p>
        </w:tc>
        <w:tc>
          <w:tcPr>
            <w:tcW w:w="1149" w:type="dxa"/>
          </w:tcPr>
          <w:p w14:paraId="5587A26C" w14:textId="77777777" w:rsidR="008C753C" w:rsidRPr="00A6335F" w:rsidRDefault="00000000">
            <w:pPr>
              <w:pStyle w:val="Compact"/>
              <w:rPr>
                <w:sz w:val="16"/>
                <w:szCs w:val="16"/>
              </w:rPr>
            </w:pPr>
            <w:r w:rsidRPr="00A6335F">
              <w:rPr>
                <w:sz w:val="16"/>
                <w:szCs w:val="16"/>
              </w:rPr>
              <w:t>IID</w:t>
            </w:r>
          </w:p>
        </w:tc>
        <w:tc>
          <w:tcPr>
            <w:tcW w:w="1149" w:type="dxa"/>
          </w:tcPr>
          <w:p w14:paraId="4F6EE0D3" w14:textId="77777777" w:rsidR="008C753C" w:rsidRPr="00A6335F" w:rsidRDefault="00000000">
            <w:pPr>
              <w:pStyle w:val="Compact"/>
              <w:rPr>
                <w:sz w:val="16"/>
                <w:szCs w:val="16"/>
              </w:rPr>
            </w:pPr>
            <w:r w:rsidRPr="00A6335F">
              <w:rPr>
                <w:sz w:val="16"/>
                <w:szCs w:val="16"/>
              </w:rPr>
              <w:t>IID</w:t>
            </w:r>
          </w:p>
        </w:tc>
        <w:tc>
          <w:tcPr>
            <w:tcW w:w="1149" w:type="dxa"/>
          </w:tcPr>
          <w:p w14:paraId="6BB3E574" w14:textId="77777777" w:rsidR="008C753C" w:rsidRPr="00A6335F" w:rsidRDefault="00000000">
            <w:pPr>
              <w:pStyle w:val="Compact"/>
              <w:rPr>
                <w:sz w:val="16"/>
                <w:szCs w:val="16"/>
              </w:rPr>
            </w:pPr>
            <w:r w:rsidRPr="00A6335F">
              <w:rPr>
                <w:sz w:val="16"/>
                <w:szCs w:val="16"/>
              </w:rPr>
              <w:t>IID</w:t>
            </w:r>
          </w:p>
        </w:tc>
        <w:tc>
          <w:tcPr>
            <w:tcW w:w="1149" w:type="dxa"/>
          </w:tcPr>
          <w:p w14:paraId="6F767512" w14:textId="77777777" w:rsidR="008C753C" w:rsidRPr="00A6335F" w:rsidRDefault="00000000">
            <w:pPr>
              <w:pStyle w:val="Compact"/>
              <w:rPr>
                <w:sz w:val="16"/>
                <w:szCs w:val="16"/>
              </w:rPr>
            </w:pPr>
            <w:r w:rsidRPr="00A6335F">
              <w:rPr>
                <w:sz w:val="16"/>
                <w:szCs w:val="16"/>
              </w:rPr>
              <w:t>IID</w:t>
            </w:r>
          </w:p>
        </w:tc>
        <w:tc>
          <w:tcPr>
            <w:tcW w:w="1054" w:type="dxa"/>
          </w:tcPr>
          <w:p w14:paraId="2E761CF7" w14:textId="77777777" w:rsidR="008C753C" w:rsidRPr="00A6335F" w:rsidRDefault="00000000">
            <w:pPr>
              <w:pStyle w:val="Compact"/>
              <w:rPr>
                <w:sz w:val="16"/>
                <w:szCs w:val="16"/>
              </w:rPr>
            </w:pPr>
            <w:r w:rsidRPr="00A6335F">
              <w:rPr>
                <w:sz w:val="16"/>
                <w:szCs w:val="16"/>
              </w:rPr>
              <w:t>IID</w:t>
            </w:r>
          </w:p>
        </w:tc>
        <w:tc>
          <w:tcPr>
            <w:tcW w:w="1149" w:type="dxa"/>
          </w:tcPr>
          <w:p w14:paraId="0441F917" w14:textId="77777777" w:rsidR="008C753C" w:rsidRPr="00A6335F" w:rsidRDefault="00000000">
            <w:pPr>
              <w:pStyle w:val="Compact"/>
              <w:rPr>
                <w:sz w:val="16"/>
                <w:szCs w:val="16"/>
              </w:rPr>
            </w:pPr>
            <w:r w:rsidRPr="00A6335F">
              <w:rPr>
                <w:sz w:val="16"/>
                <w:szCs w:val="16"/>
              </w:rPr>
              <w:t>IID</w:t>
            </w:r>
          </w:p>
        </w:tc>
      </w:tr>
      <w:tr w:rsidR="008C753C" w:rsidRPr="00A6335F" w14:paraId="68B28EEA" w14:textId="77777777" w:rsidTr="00A6335F">
        <w:tc>
          <w:tcPr>
            <w:tcW w:w="9097" w:type="dxa"/>
            <w:gridSpan w:val="7"/>
          </w:tcPr>
          <w:p w14:paraId="2829DA90" w14:textId="77777777" w:rsidR="008C753C" w:rsidRPr="00A6335F" w:rsidRDefault="00000000">
            <w:pPr>
              <w:pStyle w:val="Compact"/>
              <w:numPr>
                <w:ilvl w:val="0"/>
                <w:numId w:val="8"/>
              </w:numPr>
              <w:rPr>
                <w:sz w:val="16"/>
                <w:szCs w:val="16"/>
              </w:rPr>
            </w:pPr>
            <w:r w:rsidRPr="00A6335F">
              <w:rPr>
                <w:sz w:val="16"/>
                <w:szCs w:val="16"/>
              </w:rPr>
              <w:t>p &lt; 0.1, ** p &lt; 0.05, *** p &lt; 0.01</w:t>
            </w:r>
          </w:p>
        </w:tc>
      </w:tr>
    </w:tbl>
    <w:p w14:paraId="2521A796" w14:textId="77777777" w:rsidR="00995AAA" w:rsidRDefault="00995AAA">
      <w:pPr>
        <w:rPr>
          <w:sz w:val="16"/>
          <w:szCs w:val="16"/>
        </w:rPr>
      </w:pPr>
    </w:p>
    <w:p w14:paraId="051786C2" w14:textId="77777777" w:rsidR="00702FAA" w:rsidRPr="00702FAA" w:rsidRDefault="00702FAA" w:rsidP="00702FAA">
      <w:pPr>
        <w:rPr>
          <w:sz w:val="16"/>
          <w:szCs w:val="16"/>
          <w:lang w:val="en-CA"/>
        </w:rPr>
      </w:pPr>
      <w:r w:rsidRPr="00702FAA">
        <w:rPr>
          <w:sz w:val="16"/>
          <w:szCs w:val="16"/>
          <w:lang w:val="en-CA"/>
        </w:rPr>
        <w:t>The table presents the results of regression analyses that explore the relationship between different components of ESG (Environmental, Social, and Governance) scores and loan spreads, along with other financial variables. The dependent variable across all models is the natural logarithm of loan spreads, which provides a more precise understanding of how percentage changes in the predictors affect the spreads.</w:t>
      </w:r>
    </w:p>
    <w:p w14:paraId="729985C8" w14:textId="77777777" w:rsidR="00702FAA" w:rsidRPr="00702FAA" w:rsidRDefault="00702FAA" w:rsidP="00702FAA">
      <w:pPr>
        <w:rPr>
          <w:sz w:val="16"/>
          <w:szCs w:val="16"/>
          <w:lang w:val="en-CA"/>
        </w:rPr>
      </w:pPr>
      <w:r w:rsidRPr="00702FAA">
        <w:rPr>
          <w:sz w:val="16"/>
          <w:szCs w:val="16"/>
          <w:lang w:val="en-CA"/>
        </w:rPr>
        <w:t>In column (1), the analysis focuses on the relationship between the environmental score and loan spreads. The coefficient for the log of the environment score is -0.520, which is highly significant (p &lt; 0.001). This result indicates a strong negative relationship, suggesting that a 1% increase in the environmental score corresponds to a decrease of approximately 0.520% in the loan spread. This implies that firms with higher environmental performance are perceived as less risky by lenders, leading to lower borrowing costs. However, this model is limited to the environmental score without considering other financial or non-financial factors.</w:t>
      </w:r>
    </w:p>
    <w:p w14:paraId="06AE4A89" w14:textId="77777777" w:rsidR="00702FAA" w:rsidRPr="00702FAA" w:rsidRDefault="00702FAA" w:rsidP="00702FAA">
      <w:pPr>
        <w:rPr>
          <w:sz w:val="16"/>
          <w:szCs w:val="16"/>
          <w:lang w:val="en-CA"/>
        </w:rPr>
      </w:pPr>
      <w:r w:rsidRPr="00702FAA">
        <w:rPr>
          <w:sz w:val="16"/>
          <w:szCs w:val="16"/>
          <w:lang w:val="en-CA"/>
        </w:rPr>
        <w:t>Column (2) expands the analysis by including additional financial variables: profitability, leverage, firm size, and industry. The environmental score remains negative and significant, but the coefficient is reduced to -0.316 (p &lt; 0.001). This suggests that while environmental factors influence loan spreads, their impact is somewhat mitigated when traditional financial metrics are considered. Profitability (</w:t>
      </w:r>
      <w:proofErr w:type="spellStart"/>
      <w:r w:rsidRPr="00702FAA">
        <w:rPr>
          <w:sz w:val="16"/>
          <w:szCs w:val="16"/>
          <w:lang w:val="en-CA"/>
        </w:rPr>
        <w:t>profitability_w</w:t>
      </w:r>
      <w:proofErr w:type="spellEnd"/>
      <w:r w:rsidRPr="00702FAA">
        <w:rPr>
          <w:sz w:val="16"/>
          <w:szCs w:val="16"/>
          <w:lang w:val="en-CA"/>
        </w:rPr>
        <w:t>) shows a significant negative relationship with loan spreads, with a coefficient of -0.514 (p &lt; 0.001), indicating that more profitable firms enjoy lower borrowing costs. Leverage (</w:t>
      </w:r>
      <w:proofErr w:type="spellStart"/>
      <w:r w:rsidRPr="00702FAA">
        <w:rPr>
          <w:sz w:val="16"/>
          <w:szCs w:val="16"/>
          <w:lang w:val="en-CA"/>
        </w:rPr>
        <w:t>leverage_w</w:t>
      </w:r>
      <w:proofErr w:type="spellEnd"/>
      <w:r w:rsidRPr="00702FAA">
        <w:rPr>
          <w:sz w:val="16"/>
          <w:szCs w:val="16"/>
          <w:lang w:val="en-CA"/>
        </w:rPr>
        <w:t>) has a significant positive effect on loan spreads (coefficient of 0.675, p &lt; 0.001), reflecting the higher perceived risk associated with higher debt levels.</w:t>
      </w:r>
    </w:p>
    <w:p w14:paraId="676E2D6D" w14:textId="77777777" w:rsidR="00702FAA" w:rsidRPr="00702FAA" w:rsidRDefault="00702FAA" w:rsidP="00702FAA">
      <w:pPr>
        <w:rPr>
          <w:sz w:val="16"/>
          <w:szCs w:val="16"/>
          <w:lang w:val="en-CA"/>
        </w:rPr>
      </w:pPr>
      <w:r w:rsidRPr="00702FAA">
        <w:rPr>
          <w:sz w:val="16"/>
          <w:szCs w:val="16"/>
          <w:lang w:val="en-CA"/>
        </w:rPr>
        <w:t>Column (3) shifts the focus to the social score, showing that it has a significant negative relationship with loan spreads (coefficient of -0.490, p &lt; 0.001). This suggests that better social performance is also rewarded with lower loan costs, consistent with the idea that firms excelling in social responsibilities are seen as less risky by lenders. The inclusion of the social score in the model also affects other variables, as profitability remains negatively associated with loan spreads, while leverage continues to increase spreads significantly.</w:t>
      </w:r>
    </w:p>
    <w:p w14:paraId="08D1AFA1" w14:textId="77777777" w:rsidR="00702FAA" w:rsidRPr="00702FAA" w:rsidRDefault="00702FAA" w:rsidP="00702FAA">
      <w:pPr>
        <w:rPr>
          <w:sz w:val="16"/>
          <w:szCs w:val="16"/>
          <w:lang w:val="en-CA"/>
        </w:rPr>
      </w:pPr>
      <w:r w:rsidRPr="00702FAA">
        <w:rPr>
          <w:sz w:val="16"/>
          <w:szCs w:val="16"/>
          <w:lang w:val="en-CA"/>
        </w:rPr>
        <w:t>In column (4), the governance score is introduced. The governance score shows a significant negative relationship with loan spreads (coefficient of -0.207, p &lt; 0.001), indicating that firms with better governance practices tend to secure loans at lower spreads. The negative coefficient for profitability and the positive coefficient for leverage are consistent with previous models, confirming that these financial metrics play a crucial role in determining loan costs.</w:t>
      </w:r>
    </w:p>
    <w:p w14:paraId="6F4B5EB8" w14:textId="77777777" w:rsidR="00702FAA" w:rsidRPr="00702FAA" w:rsidRDefault="00702FAA" w:rsidP="00702FAA">
      <w:pPr>
        <w:rPr>
          <w:sz w:val="16"/>
          <w:szCs w:val="16"/>
          <w:lang w:val="en-CA"/>
        </w:rPr>
      </w:pPr>
      <w:r w:rsidRPr="00702FAA">
        <w:rPr>
          <w:sz w:val="16"/>
          <w:szCs w:val="16"/>
          <w:lang w:val="en-CA"/>
        </w:rPr>
        <w:lastRenderedPageBreak/>
        <w:t>Column (5) examines the combined effects of both the environmental and governance scores. The results show that both scores significantly reduce loan spreads, with the environment score having a coefficient of -0.446 (p &lt; 0.001) and the governance score a coefficient of -0.167 (p &lt; 0.05). This indicates that strong environmental and governance practices jointly contribute to lowering borrowing costs. The effects of profitability, leverage, and firm size remain consistent with earlier models, emphasizing their importance in the overall determination of loan spreads.</w:t>
      </w:r>
    </w:p>
    <w:p w14:paraId="397DB1A1" w14:textId="77777777" w:rsidR="00702FAA" w:rsidRPr="00702FAA" w:rsidRDefault="00702FAA" w:rsidP="00702FAA">
      <w:pPr>
        <w:rPr>
          <w:sz w:val="16"/>
          <w:szCs w:val="16"/>
          <w:lang w:val="en-CA"/>
        </w:rPr>
      </w:pPr>
      <w:r w:rsidRPr="00702FAA">
        <w:rPr>
          <w:sz w:val="16"/>
          <w:szCs w:val="16"/>
          <w:lang w:val="en-CA"/>
        </w:rPr>
        <w:t>Finally, column (6) includes all three ESG components: environmental, social, and governance scores. Interestingly, the environmental score retains its significant negative effect on loan spreads (coefficient of -0.446, p &lt; 0.001), while the governance score becomes insignificant (coefficient of -0.015, p &gt; 0.1). This suggests that environmental performance is the most robust predictor among the three ESG components when all are considered together. The social score also remains significant and negatively related to loan spreads.</w:t>
      </w:r>
    </w:p>
    <w:p w14:paraId="26143FD6" w14:textId="77777777" w:rsidR="00702FAA" w:rsidRPr="00702FAA" w:rsidRDefault="00702FAA" w:rsidP="00702FAA">
      <w:pPr>
        <w:rPr>
          <w:sz w:val="16"/>
          <w:szCs w:val="16"/>
          <w:lang w:val="en-CA"/>
        </w:rPr>
      </w:pPr>
      <w:r w:rsidRPr="00702FAA">
        <w:rPr>
          <w:sz w:val="16"/>
          <w:szCs w:val="16"/>
          <w:lang w:val="en-CA"/>
        </w:rPr>
        <w:t>Throughout the models, the goodness-of-fit metrics, such as R-squared and adjusted R-squared, indicate improvements when additional variables are included, highlighting the importance of considering multiple factors in explaining loan spreads. The AIC and BIC values decrease across the models, suggesting better model fit with the inclusion of more variables. The RMSE remains relatively stable, indicating consistent predictive accuracy across the models.</w:t>
      </w:r>
    </w:p>
    <w:p w14:paraId="71E1C01E" w14:textId="77777777" w:rsidR="00702FAA" w:rsidRPr="00702FAA" w:rsidRDefault="00702FAA" w:rsidP="00702FAA">
      <w:pPr>
        <w:rPr>
          <w:sz w:val="16"/>
          <w:szCs w:val="16"/>
          <w:lang w:val="en-CA"/>
        </w:rPr>
      </w:pPr>
      <w:r w:rsidRPr="00702FAA">
        <w:rPr>
          <w:sz w:val="16"/>
          <w:szCs w:val="16"/>
          <w:lang w:val="en-CA"/>
        </w:rPr>
        <w:t>In summary, the results demonstrate that ESG factors, particularly environmental performance, play a significant role in determining loan spreads, alongside traditional financial metrics like profitability and leverage. The analysis underscores the growing importance of ESG considerations in financial decision-making, though it also highlights that financial performance metrics still have a substantial influence on loan pricing.</w:t>
      </w:r>
    </w:p>
    <w:p w14:paraId="3ABF4CB1" w14:textId="77777777" w:rsidR="00702FAA" w:rsidRPr="00A6335F" w:rsidRDefault="00702FAA">
      <w:pPr>
        <w:rPr>
          <w:sz w:val="16"/>
          <w:szCs w:val="16"/>
        </w:rPr>
      </w:pPr>
    </w:p>
    <w:sectPr w:rsidR="00702FAA" w:rsidRPr="00A633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6037C" w14:textId="77777777" w:rsidR="00925AF4" w:rsidRDefault="00925AF4">
      <w:pPr>
        <w:spacing w:after="0"/>
      </w:pPr>
      <w:r>
        <w:separator/>
      </w:r>
    </w:p>
  </w:endnote>
  <w:endnote w:type="continuationSeparator" w:id="0">
    <w:p w14:paraId="22D672E4" w14:textId="77777777" w:rsidR="00925AF4" w:rsidRDefault="00925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C8460" w14:textId="77777777" w:rsidR="00925AF4" w:rsidRDefault="00925AF4">
      <w:r>
        <w:separator/>
      </w:r>
    </w:p>
  </w:footnote>
  <w:footnote w:type="continuationSeparator" w:id="0">
    <w:p w14:paraId="2D62C4EA" w14:textId="77777777" w:rsidR="00925AF4" w:rsidRDefault="00925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7FC92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7099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16D074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3BB84EC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85D0F0C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4CD8899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35"/>
    <w:multiLevelType w:val="multilevel"/>
    <w:tmpl w:val="8710CFC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36"/>
    <w:multiLevelType w:val="multilevel"/>
    <w:tmpl w:val="8C24EB7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809975452">
    <w:abstractNumId w:val="0"/>
  </w:num>
  <w:num w:numId="2" w16cid:durableId="1699358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3223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5200664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46454903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56133142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9454537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56044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753C"/>
    <w:rsid w:val="00702FAA"/>
    <w:rsid w:val="008C753C"/>
    <w:rsid w:val="00925AF4"/>
    <w:rsid w:val="00995AAA"/>
    <w:rsid w:val="00A6335F"/>
    <w:rsid w:val="00C00DAA"/>
    <w:rsid w:val="00E120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4CC9"/>
  <w15:docId w15:val="{636C63C6-264C-4221-A86B-182F5C66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796731">
      <w:bodyDiv w:val="1"/>
      <w:marLeft w:val="0"/>
      <w:marRight w:val="0"/>
      <w:marTop w:val="0"/>
      <w:marBottom w:val="0"/>
      <w:divBdr>
        <w:top w:val="none" w:sz="0" w:space="0" w:color="auto"/>
        <w:left w:val="none" w:sz="0" w:space="0" w:color="auto"/>
        <w:bottom w:val="none" w:sz="0" w:space="0" w:color="auto"/>
        <w:right w:val="none" w:sz="0" w:space="0" w:color="auto"/>
      </w:divBdr>
      <w:divsChild>
        <w:div w:id="1471558641">
          <w:marLeft w:val="0"/>
          <w:marRight w:val="0"/>
          <w:marTop w:val="0"/>
          <w:marBottom w:val="0"/>
          <w:divBdr>
            <w:top w:val="none" w:sz="0" w:space="0" w:color="auto"/>
            <w:left w:val="none" w:sz="0" w:space="0" w:color="auto"/>
            <w:bottom w:val="none" w:sz="0" w:space="0" w:color="auto"/>
            <w:right w:val="none" w:sz="0" w:space="0" w:color="auto"/>
          </w:divBdr>
          <w:divsChild>
            <w:div w:id="301276788">
              <w:marLeft w:val="0"/>
              <w:marRight w:val="0"/>
              <w:marTop w:val="0"/>
              <w:marBottom w:val="0"/>
              <w:divBdr>
                <w:top w:val="none" w:sz="0" w:space="0" w:color="auto"/>
                <w:left w:val="none" w:sz="0" w:space="0" w:color="auto"/>
                <w:bottom w:val="none" w:sz="0" w:space="0" w:color="auto"/>
                <w:right w:val="none" w:sz="0" w:space="0" w:color="auto"/>
              </w:divBdr>
              <w:divsChild>
                <w:div w:id="1712805067">
                  <w:marLeft w:val="0"/>
                  <w:marRight w:val="0"/>
                  <w:marTop w:val="0"/>
                  <w:marBottom w:val="0"/>
                  <w:divBdr>
                    <w:top w:val="none" w:sz="0" w:space="0" w:color="auto"/>
                    <w:left w:val="none" w:sz="0" w:space="0" w:color="auto"/>
                    <w:bottom w:val="none" w:sz="0" w:space="0" w:color="auto"/>
                    <w:right w:val="none" w:sz="0" w:space="0" w:color="auto"/>
                  </w:divBdr>
                  <w:divsChild>
                    <w:div w:id="15784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36753">
      <w:bodyDiv w:val="1"/>
      <w:marLeft w:val="0"/>
      <w:marRight w:val="0"/>
      <w:marTop w:val="0"/>
      <w:marBottom w:val="0"/>
      <w:divBdr>
        <w:top w:val="none" w:sz="0" w:space="0" w:color="auto"/>
        <w:left w:val="none" w:sz="0" w:space="0" w:color="auto"/>
        <w:bottom w:val="none" w:sz="0" w:space="0" w:color="auto"/>
        <w:right w:val="none" w:sz="0" w:space="0" w:color="auto"/>
      </w:divBdr>
      <w:divsChild>
        <w:div w:id="944461946">
          <w:marLeft w:val="0"/>
          <w:marRight w:val="0"/>
          <w:marTop w:val="0"/>
          <w:marBottom w:val="0"/>
          <w:divBdr>
            <w:top w:val="none" w:sz="0" w:space="0" w:color="auto"/>
            <w:left w:val="none" w:sz="0" w:space="0" w:color="auto"/>
            <w:bottom w:val="none" w:sz="0" w:space="0" w:color="auto"/>
            <w:right w:val="none" w:sz="0" w:space="0" w:color="auto"/>
          </w:divBdr>
          <w:divsChild>
            <w:div w:id="760302318">
              <w:marLeft w:val="0"/>
              <w:marRight w:val="0"/>
              <w:marTop w:val="0"/>
              <w:marBottom w:val="0"/>
              <w:divBdr>
                <w:top w:val="none" w:sz="0" w:space="0" w:color="auto"/>
                <w:left w:val="none" w:sz="0" w:space="0" w:color="auto"/>
                <w:bottom w:val="none" w:sz="0" w:space="0" w:color="auto"/>
                <w:right w:val="none" w:sz="0" w:space="0" w:color="auto"/>
              </w:divBdr>
              <w:divsChild>
                <w:div w:id="1836873020">
                  <w:marLeft w:val="0"/>
                  <w:marRight w:val="0"/>
                  <w:marTop w:val="0"/>
                  <w:marBottom w:val="0"/>
                  <w:divBdr>
                    <w:top w:val="none" w:sz="0" w:space="0" w:color="auto"/>
                    <w:left w:val="none" w:sz="0" w:space="0" w:color="auto"/>
                    <w:bottom w:val="none" w:sz="0" w:space="0" w:color="auto"/>
                    <w:right w:val="none" w:sz="0" w:space="0" w:color="auto"/>
                  </w:divBdr>
                  <w:divsChild>
                    <w:div w:id="17950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Vijayarangan Pandurengadurai Raju</cp:lastModifiedBy>
  <cp:revision>4</cp:revision>
  <dcterms:created xsi:type="dcterms:W3CDTF">2024-08-28T20:42:00Z</dcterms:created>
  <dcterms:modified xsi:type="dcterms:W3CDTF">2024-08-28T21:01:00Z</dcterms:modified>
</cp:coreProperties>
</file>