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BF2F8" w14:textId="483925E5" w:rsidR="00563C5A" w:rsidRDefault="0078736E" w:rsidP="0033697B">
      <w:r>
        <w:t>4. Data and Summary statistics:</w:t>
      </w:r>
    </w:p>
    <w:p w14:paraId="4698D1D7" w14:textId="3B4E7C72" w:rsidR="00413A5E" w:rsidRDefault="00690A72" w:rsidP="0033697B">
      <w:r>
        <w:t>ESG data:</w:t>
      </w:r>
    </w:p>
    <w:p w14:paraId="17BF5035" w14:textId="44FC281C" w:rsidR="00D84EE8" w:rsidRDefault="00D84EE8" w:rsidP="0033697B">
      <w:proofErr w:type="gramStart"/>
      <w:r w:rsidRPr="00EF3620">
        <w:rPr>
          <w:rFonts w:asciiTheme="majorBidi" w:hAnsiTheme="majorBidi" w:cstheme="majorBidi"/>
        </w:rPr>
        <w:t>For the purpose of</w:t>
      </w:r>
      <w:proofErr w:type="gramEnd"/>
      <w:r w:rsidRPr="00EF3620">
        <w:rPr>
          <w:rFonts w:asciiTheme="majorBidi" w:hAnsiTheme="majorBidi" w:cstheme="majorBidi"/>
        </w:rPr>
        <w:t xml:space="preserve"> my research, I have studied the ESG scores which were drawn from </w:t>
      </w:r>
      <w:proofErr w:type="spellStart"/>
      <w:r w:rsidR="000725F1">
        <w:t>Sustainlytics</w:t>
      </w:r>
      <w:proofErr w:type="spellEnd"/>
      <w:r w:rsidRPr="00EF3620">
        <w:rPr>
          <w:rFonts w:asciiTheme="majorBidi" w:hAnsiTheme="majorBidi" w:cstheme="majorBidi"/>
        </w:rPr>
        <w:t>,</w:t>
      </w:r>
      <w:r w:rsidR="009E5D33">
        <w:rPr>
          <w:rFonts w:asciiTheme="majorBidi" w:hAnsiTheme="majorBidi" w:cstheme="majorBidi"/>
        </w:rPr>
        <w:t xml:space="preserve"> for the period of </w:t>
      </w:r>
      <w:r w:rsidR="00332778">
        <w:rPr>
          <w:rFonts w:asciiTheme="majorBidi" w:hAnsiTheme="majorBidi" w:cstheme="majorBidi"/>
        </w:rPr>
        <w:t>2009 to 2019</w:t>
      </w:r>
      <w:r w:rsidRPr="00EF3620">
        <w:rPr>
          <w:rFonts w:asciiTheme="majorBidi" w:hAnsiTheme="majorBidi" w:cstheme="majorBidi"/>
        </w:rPr>
        <w:t xml:space="preserve"> provided the specific breakdowns into Environmental, Social and Governance </w:t>
      </w:r>
      <w:r w:rsidR="00170540">
        <w:rPr>
          <w:rFonts w:asciiTheme="majorBidi" w:hAnsiTheme="majorBidi" w:cstheme="majorBidi"/>
        </w:rPr>
        <w:t xml:space="preserve">and </w:t>
      </w:r>
      <w:r w:rsidRPr="00EF3620">
        <w:rPr>
          <w:rFonts w:asciiTheme="majorBidi" w:hAnsiTheme="majorBidi" w:cstheme="majorBidi"/>
        </w:rPr>
        <w:t>showing the variance in ESG and its financial implications. This Sustainalytics operates universally, and it is mostly used by investors, asset managers, financial advisors. And its customers are all over the world, like North America, Europe, Asia-Pacific and other regions as well. Sustainalytics examines the ESG performance of the firms and countries it is located and mainly focuses on the ESG risks and how the risks are managed. IT also researches the data mostly on shareholder rights, pay policies and so on, which has the greatest influence on investment decisions. The main moto of this is to manage risk related to investments by integrating the ESG policies.</w:t>
      </w:r>
      <w:r>
        <w:rPr>
          <w:rFonts w:asciiTheme="majorBidi" w:hAnsiTheme="majorBidi" w:cstheme="majorBidi"/>
        </w:rPr>
        <w:t xml:space="preserve"> </w:t>
      </w:r>
      <w:r>
        <w:t xml:space="preserve">There are various components for ESG scores which is mentioned in </w:t>
      </w:r>
      <w:proofErr w:type="spellStart"/>
      <w:r>
        <w:t>Sustainlytics</w:t>
      </w:r>
      <w:proofErr w:type="spellEnd"/>
      <w:r>
        <w:t xml:space="preserve">. </w:t>
      </w:r>
      <w:r>
        <w:rPr>
          <w:rFonts w:asciiTheme="majorBidi" w:hAnsiTheme="majorBidi" w:cstheme="majorBidi"/>
        </w:rPr>
        <w:t xml:space="preserve"> </w:t>
      </w:r>
      <w:r>
        <w:t>Environmental scores: It measures the company’s sustainable impact which includes energy usage, waste management and pollution control. Social scores: These scores analysis how firms manage its relationships with customers, suppliers, workers and communities considering issues like human rights and employment policies. Governance scores: It always access the governance procedures, focusing on broad structure, audit integrity, executive compensation and compliance.</w:t>
      </w:r>
    </w:p>
    <w:p w14:paraId="4DF47950" w14:textId="0B89563C" w:rsidR="00576FC3" w:rsidRPr="00CA00B6" w:rsidRDefault="0085041C" w:rsidP="0033697B">
      <w:r>
        <w:t xml:space="preserve">Each score component is evaluated from multiple indicators, weighted </w:t>
      </w:r>
      <w:r w:rsidR="006651A0">
        <w:t xml:space="preserve">according to their significance and influence it. </w:t>
      </w:r>
      <w:r w:rsidR="0070177F">
        <w:t>For</w:t>
      </w:r>
      <w:r w:rsidR="006651A0">
        <w:t xml:space="preserve"> benchmarking between business and industries, these scores are then standardised</w:t>
      </w:r>
      <w:r w:rsidR="00CA3AEA">
        <w:t xml:space="preserve">. An aggregate index that provides an overall summary of an organization’s ESG performance is known </w:t>
      </w:r>
      <w:r w:rsidR="0070177F">
        <w:t>the Total ESG scores.</w:t>
      </w:r>
      <w:r w:rsidR="004C1E91">
        <w:t xml:space="preserve"> </w:t>
      </w:r>
      <w:proofErr w:type="spellStart"/>
      <w:r w:rsidR="004C1E91">
        <w:t>Sustainlytics</w:t>
      </w:r>
      <w:proofErr w:type="spellEnd"/>
      <w:r w:rsidR="004C1E91">
        <w:t xml:space="preserve"> </w:t>
      </w:r>
      <w:r w:rsidR="000D58AC">
        <w:t xml:space="preserve">examines relationship between financial health and ESG practices. It also </w:t>
      </w:r>
      <w:r w:rsidR="003A19F8">
        <w:t>analyses</w:t>
      </w:r>
      <w:r w:rsidR="000D58AC">
        <w:t xml:space="preserve"> </w:t>
      </w:r>
      <w:r w:rsidR="00316E4A">
        <w:t xml:space="preserve">how investor opinion </w:t>
      </w:r>
      <w:r w:rsidR="00E4325E">
        <w:t>is</w:t>
      </w:r>
      <w:r w:rsidR="00316E4A">
        <w:t xml:space="preserve"> affected by ESG </w:t>
      </w:r>
      <w:r w:rsidR="00316E4A" w:rsidRPr="00CA00B6">
        <w:t xml:space="preserve">variables. It also identifies different trends how detecting </w:t>
      </w:r>
      <w:r w:rsidR="003A19F8" w:rsidRPr="00CA00B6">
        <w:t>or ESG impacts in different industries.</w:t>
      </w:r>
    </w:p>
    <w:p w14:paraId="0755F6B6" w14:textId="37B91667" w:rsidR="00AB20D5" w:rsidRDefault="00AB20D5" w:rsidP="00AB20D5">
      <w:pPr>
        <w:spacing w:line="360" w:lineRule="auto"/>
      </w:pPr>
    </w:p>
    <w:p w14:paraId="60B452B5" w14:textId="15F0BC23" w:rsidR="00690A72" w:rsidRDefault="00690A72" w:rsidP="00AB20D5">
      <w:pPr>
        <w:spacing w:line="360" w:lineRule="auto"/>
      </w:pPr>
      <w:r>
        <w:t>Loan Data:</w:t>
      </w:r>
    </w:p>
    <w:p w14:paraId="54BBFF4E" w14:textId="17A51F4F" w:rsidR="00690A72" w:rsidRDefault="00690A72" w:rsidP="00AB20D5">
      <w:pPr>
        <w:spacing w:line="360" w:lineRule="auto"/>
      </w:pPr>
      <w:r>
        <w:t xml:space="preserve">For loans, the data has been collected from </w:t>
      </w:r>
      <w:proofErr w:type="spellStart"/>
      <w:r>
        <w:t>Dealscan</w:t>
      </w:r>
      <w:proofErr w:type="spellEnd"/>
      <w:r>
        <w:t xml:space="preserve"> for evaluating the financial health</w:t>
      </w:r>
      <w:r w:rsidR="0094757C">
        <w:t xml:space="preserve"> and practices of the company. This data provides information about Spread, maturity and other applicable loan conditions. </w:t>
      </w:r>
      <w:r w:rsidR="000B1405">
        <w:t xml:space="preserve">The </w:t>
      </w:r>
      <w:r w:rsidR="00B205A5">
        <w:t>variables</w:t>
      </w:r>
      <w:r w:rsidR="003C730C">
        <w:t xml:space="preserve"> which </w:t>
      </w:r>
      <w:r w:rsidR="00960119">
        <w:t>include</w:t>
      </w:r>
      <w:r w:rsidR="003C730C">
        <w:t xml:space="preserve"> financial </w:t>
      </w:r>
      <w:r w:rsidR="004A6D94">
        <w:t>data</w:t>
      </w:r>
      <w:r w:rsidR="00B205A5">
        <w:t xml:space="preserve"> like leverage, profitability </w:t>
      </w:r>
      <w:r w:rsidR="006B482D">
        <w:t xml:space="preserve">has been obtained from </w:t>
      </w:r>
      <w:proofErr w:type="spellStart"/>
      <w:r w:rsidR="006B482D">
        <w:t>Compustat</w:t>
      </w:r>
      <w:proofErr w:type="spellEnd"/>
      <w:r w:rsidR="006B482D">
        <w:t xml:space="preserve"> </w:t>
      </w:r>
      <w:r w:rsidR="00BA5060">
        <w:t xml:space="preserve">and the size of the firm is measured by logging total assets which is also </w:t>
      </w:r>
      <w:r w:rsidR="00AE6630">
        <w:t xml:space="preserve">obtained from </w:t>
      </w:r>
      <w:proofErr w:type="spellStart"/>
      <w:r w:rsidR="00AE6630">
        <w:t>Compustat</w:t>
      </w:r>
      <w:proofErr w:type="spellEnd"/>
      <w:r w:rsidR="00AE6630">
        <w:t xml:space="preserve">. </w:t>
      </w:r>
      <w:r w:rsidR="003C730C">
        <w:t>And</w:t>
      </w:r>
      <w:r w:rsidR="00905589">
        <w:t xml:space="preserve"> the data for facility </w:t>
      </w:r>
      <w:r w:rsidR="00120EEC">
        <w:t>amount, number</w:t>
      </w:r>
      <w:r w:rsidR="00905589">
        <w:t xml:space="preserve"> of lenders</w:t>
      </w:r>
      <w:r w:rsidR="0025721A">
        <w:t xml:space="preserve"> and Number of covenants which is used to </w:t>
      </w:r>
      <w:r w:rsidR="006D0238">
        <w:t xml:space="preserve">find restrictions for the </w:t>
      </w:r>
      <w:r w:rsidR="00572EDF">
        <w:t>borrower’s</w:t>
      </w:r>
      <w:r w:rsidR="006D0238">
        <w:t xml:space="preserve"> </w:t>
      </w:r>
      <w:r w:rsidR="00FF5E2A">
        <w:t>firm are</w:t>
      </w:r>
      <w:r w:rsidR="00CD2F8E">
        <w:t xml:space="preserve"> also collected from </w:t>
      </w:r>
      <w:proofErr w:type="spellStart"/>
      <w:r w:rsidR="00CD2F8E">
        <w:t>Deals</w:t>
      </w:r>
      <w:r w:rsidR="0025721A">
        <w:t>can</w:t>
      </w:r>
      <w:proofErr w:type="spellEnd"/>
      <w:r w:rsidR="0025721A">
        <w:t xml:space="preserve"> database.</w:t>
      </w:r>
    </w:p>
    <w:p w14:paraId="762A79AB" w14:textId="334DA7B0" w:rsidR="00C44F92" w:rsidRDefault="00C44F92" w:rsidP="00AB20D5">
      <w:pPr>
        <w:spacing w:line="360" w:lineRule="auto"/>
      </w:pPr>
      <w:r>
        <w:t xml:space="preserve">Since </w:t>
      </w:r>
      <w:proofErr w:type="spellStart"/>
      <w:r>
        <w:t>Dealscan</w:t>
      </w:r>
      <w:proofErr w:type="spellEnd"/>
      <w:r>
        <w:t xml:space="preserve"> </w:t>
      </w:r>
      <w:r w:rsidR="005B5D49">
        <w:t xml:space="preserve">database started tracking ESG related issues. I have focused on </w:t>
      </w:r>
      <w:r w:rsidR="00CA00B6">
        <w:t>filtering the data fro</w:t>
      </w:r>
      <w:r w:rsidR="00572EDF">
        <w:t>m 2009 to 2019</w:t>
      </w:r>
      <w:r w:rsidR="00CA00B6">
        <w:rPr>
          <w:b/>
          <w:bCs/>
        </w:rPr>
        <w:t xml:space="preserve"> </w:t>
      </w:r>
      <w:r w:rsidR="00CE1143" w:rsidRPr="00CE1143">
        <w:t>ensuring that non-skewed data is analysed.</w:t>
      </w:r>
      <w:r w:rsidR="00CE1143">
        <w:t xml:space="preserve"> </w:t>
      </w:r>
      <w:r w:rsidR="00175CE4">
        <w:t xml:space="preserve">This </w:t>
      </w:r>
      <w:r w:rsidR="00DE305A">
        <w:t>filtration</w:t>
      </w:r>
      <w:r w:rsidR="00175CE4">
        <w:t xml:space="preserve"> removes the financial dynamics associated with banking and financial services and permits </w:t>
      </w:r>
      <w:r w:rsidR="00B1076F">
        <w:t xml:space="preserve">a focused </w:t>
      </w:r>
      <w:r w:rsidR="00365CBC">
        <w:t xml:space="preserve">examination </w:t>
      </w:r>
      <w:r w:rsidR="00DE305A">
        <w:t xml:space="preserve">on ESG impacts across a wide range of business. This </w:t>
      </w:r>
      <w:r w:rsidR="00B82FED">
        <w:t>deliberate</w:t>
      </w:r>
      <w:r w:rsidR="00DE305A">
        <w:t xml:space="preserve"> decision strengthens </w:t>
      </w:r>
      <w:r w:rsidR="00457BAD">
        <w:t xml:space="preserve">the analytical robustness of our analysis and reveal the </w:t>
      </w:r>
      <w:r w:rsidR="0079094D">
        <w:t>identity</w:t>
      </w:r>
      <w:r w:rsidR="00457BAD">
        <w:t xml:space="preserve"> between ESG </w:t>
      </w:r>
      <w:r w:rsidR="00457BAD">
        <w:lastRenderedPageBreak/>
        <w:t xml:space="preserve">scores </w:t>
      </w:r>
      <w:r w:rsidR="00566C95">
        <w:t>and loan characteristics in an expanded economic environment instead of restricting to only financial organisations.</w:t>
      </w:r>
      <w:r w:rsidR="00452DCA">
        <w:t xml:space="preserve"> </w:t>
      </w:r>
    </w:p>
    <w:p w14:paraId="3BB70E4C" w14:textId="25F2628B" w:rsidR="00FB3B64" w:rsidRDefault="00EC2BDE" w:rsidP="00AB20D5">
      <w:pPr>
        <w:spacing w:line="360" w:lineRule="auto"/>
      </w:pPr>
      <w:r>
        <w:t xml:space="preserve">Loan spreads also referred as the cost of loan represented in basis point over the LIBOR rate, </w:t>
      </w:r>
      <w:r w:rsidR="005173FB">
        <w:t xml:space="preserve">where the borrower should pay extra interest rates as the lenders </w:t>
      </w:r>
      <w:r w:rsidR="009A16C6">
        <w:t>charge</w:t>
      </w:r>
      <w:r w:rsidR="005173FB">
        <w:t xml:space="preserve"> beyond the </w:t>
      </w:r>
      <w:r w:rsidR="009A16C6">
        <w:t xml:space="preserve">base lending rate to compensate the risk associated with it. A higher loan spread </w:t>
      </w:r>
      <w:r w:rsidR="006105B0">
        <w:t>indicates increased risk profile.</w:t>
      </w:r>
    </w:p>
    <w:p w14:paraId="3FC0D74E" w14:textId="6CF6C885" w:rsidR="000D1B7B" w:rsidRDefault="000D1B7B" w:rsidP="000D1B7B">
      <w:pPr>
        <w:spacing w:line="360" w:lineRule="auto"/>
      </w:pPr>
      <w:r>
        <w:t>The number of loan covenants, which typically ranges between 1 and 5, is directly influenced by the overall ESG (Environmental, Social, and Governance) score of the entity. As the total ESG score improves or increases, there is a corresponding decrease in the number of loan covenants imposed. This inverse relationship underscores the importance of a strong ESG performance, as a higher ESG score indicates reduced risk and, consequently, results in fewer covenants required by lenders.</w:t>
      </w:r>
    </w:p>
    <w:p w14:paraId="22A730B0" w14:textId="23465C83" w:rsidR="00993D5E" w:rsidRDefault="00993D5E" w:rsidP="00AB20D5">
      <w:pPr>
        <w:spacing w:line="360" w:lineRule="auto"/>
      </w:pPr>
      <w:r>
        <w:t xml:space="preserve">Additionally, for evaluating </w:t>
      </w:r>
      <w:r w:rsidR="005231E4">
        <w:t xml:space="preserve">the data, I used control variables for both loan and </w:t>
      </w:r>
      <w:r w:rsidR="009D3871">
        <w:t xml:space="preserve">borrower characteristics which may affect the loan spread. The borrower characteristics </w:t>
      </w:r>
      <w:r w:rsidR="009801F8">
        <w:t>includes</w:t>
      </w:r>
      <w:r w:rsidR="009D3871">
        <w:t xml:space="preserve"> </w:t>
      </w:r>
      <w:r w:rsidR="00CF2128">
        <w:t xml:space="preserve">size of the company, a weighted profitability, leverage ratio and industry. On the other hand, </w:t>
      </w:r>
      <w:r w:rsidR="00F76BF6">
        <w:t xml:space="preserve">the loan characteristics </w:t>
      </w:r>
      <w:r w:rsidR="009801F8">
        <w:t>includes</w:t>
      </w:r>
      <w:r w:rsidR="00F76BF6">
        <w:t xml:space="preserve"> facility amount provided to the borrower, and the number of lenders </w:t>
      </w:r>
      <w:r w:rsidR="0003313F">
        <w:t>included in the syndicated loans.</w:t>
      </w:r>
    </w:p>
    <w:p w14:paraId="4E17040D" w14:textId="1A0A43EE" w:rsidR="00D24603" w:rsidRDefault="00D24603" w:rsidP="00AB20D5">
      <w:pPr>
        <w:spacing w:line="360" w:lineRule="auto"/>
      </w:pPr>
      <w:r>
        <w:t xml:space="preserve">I initially began with dataset of approximately </w:t>
      </w:r>
      <w:r w:rsidR="00466ED7" w:rsidRPr="00466ED7">
        <w:t>55,435</w:t>
      </w:r>
      <w:r w:rsidRPr="00466ED7">
        <w:t xml:space="preserve"> </w:t>
      </w:r>
      <w:r>
        <w:t>syn</w:t>
      </w:r>
      <w:r w:rsidR="005940A9">
        <w:t xml:space="preserve">dicated loan deals from </w:t>
      </w:r>
      <w:proofErr w:type="spellStart"/>
      <w:r w:rsidR="005940A9">
        <w:t>Dealscan</w:t>
      </w:r>
      <w:proofErr w:type="spellEnd"/>
      <w:r w:rsidR="005940A9">
        <w:t xml:space="preserve">, after filtering out and merging the data with ESG </w:t>
      </w:r>
      <w:proofErr w:type="spellStart"/>
      <w:r w:rsidR="005940A9">
        <w:t>sustainlytics</w:t>
      </w:r>
      <w:proofErr w:type="spellEnd"/>
      <w:r w:rsidR="005940A9">
        <w:t xml:space="preserve"> data, we narrowed our </w:t>
      </w:r>
      <w:r w:rsidR="005D2776">
        <w:t xml:space="preserve">focus to </w:t>
      </w:r>
      <w:r w:rsidR="00CE4187">
        <w:t xml:space="preserve">5,602 </w:t>
      </w:r>
      <w:r w:rsidR="005D2776">
        <w:t>loan deals.</w:t>
      </w:r>
    </w:p>
    <w:p w14:paraId="4AC263A8" w14:textId="7396980D" w:rsidR="00595C0B" w:rsidRPr="004034B0" w:rsidRDefault="00595C0B" w:rsidP="00595C0B">
      <w:pPr>
        <w:rPr>
          <w:rFonts w:ascii="Times New Roman" w:hAnsi="Times New Roman" w:cs="Times New Roman"/>
        </w:rPr>
      </w:pPr>
      <w:r w:rsidRPr="004034B0">
        <w:rPr>
          <w:rFonts w:ascii="Times New Roman" w:hAnsi="Times New Roman" w:cs="Times New Roman"/>
        </w:rPr>
        <w:t>Loan characteristics</w:t>
      </w:r>
    </w:p>
    <w:tbl>
      <w:tblPr>
        <w:tblStyle w:val="TableGrid"/>
        <w:tblW w:w="0" w:type="auto"/>
        <w:tblLook w:val="04A0" w:firstRow="1" w:lastRow="0" w:firstColumn="1" w:lastColumn="0" w:noHBand="0" w:noVBand="1"/>
      </w:tblPr>
      <w:tblGrid>
        <w:gridCol w:w="1327"/>
        <w:gridCol w:w="859"/>
        <w:gridCol w:w="1136"/>
        <w:gridCol w:w="906"/>
        <w:gridCol w:w="1211"/>
        <w:gridCol w:w="861"/>
        <w:gridCol w:w="935"/>
        <w:gridCol w:w="875"/>
        <w:gridCol w:w="906"/>
      </w:tblGrid>
      <w:tr w:rsidR="00E4576D" w14:paraId="54436DFD" w14:textId="77777777" w:rsidTr="00E4576D">
        <w:trPr>
          <w:trHeight w:val="419"/>
        </w:trPr>
        <w:tc>
          <w:tcPr>
            <w:tcW w:w="1327" w:type="dxa"/>
          </w:tcPr>
          <w:p w14:paraId="06C8490B" w14:textId="77777777" w:rsidR="00E4576D" w:rsidRDefault="00E4576D" w:rsidP="00E4576D">
            <w:pPr>
              <w:rPr>
                <w:rFonts w:ascii="Times New Roman" w:hAnsi="Times New Roman" w:cs="Times New Roman"/>
                <w:sz w:val="16"/>
                <w:szCs w:val="16"/>
              </w:rPr>
            </w:pPr>
          </w:p>
        </w:tc>
        <w:tc>
          <w:tcPr>
            <w:tcW w:w="859" w:type="dxa"/>
          </w:tcPr>
          <w:p w14:paraId="4CA6E31E" w14:textId="76A1FCB9" w:rsidR="00E4576D"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N</w:t>
            </w:r>
          </w:p>
        </w:tc>
        <w:tc>
          <w:tcPr>
            <w:tcW w:w="1136" w:type="dxa"/>
          </w:tcPr>
          <w:p w14:paraId="3963D19D" w14:textId="3F6933A7" w:rsidR="00E4576D"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Mean</w:t>
            </w:r>
          </w:p>
        </w:tc>
        <w:tc>
          <w:tcPr>
            <w:tcW w:w="906" w:type="dxa"/>
          </w:tcPr>
          <w:p w14:paraId="456D3419" w14:textId="41EF5D9E" w:rsidR="00E4576D"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Median</w:t>
            </w:r>
          </w:p>
        </w:tc>
        <w:tc>
          <w:tcPr>
            <w:tcW w:w="1211" w:type="dxa"/>
          </w:tcPr>
          <w:p w14:paraId="0974888A" w14:textId="16E748F9" w:rsidR="00E4576D"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SD</w:t>
            </w:r>
          </w:p>
        </w:tc>
        <w:tc>
          <w:tcPr>
            <w:tcW w:w="861" w:type="dxa"/>
          </w:tcPr>
          <w:p w14:paraId="56A6C75C" w14:textId="41E73260" w:rsidR="00E4576D"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Min</w:t>
            </w:r>
          </w:p>
        </w:tc>
        <w:tc>
          <w:tcPr>
            <w:tcW w:w="935" w:type="dxa"/>
          </w:tcPr>
          <w:p w14:paraId="573AFB39" w14:textId="5D84765F" w:rsidR="00E4576D"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P25</w:t>
            </w:r>
          </w:p>
        </w:tc>
        <w:tc>
          <w:tcPr>
            <w:tcW w:w="875" w:type="dxa"/>
          </w:tcPr>
          <w:p w14:paraId="0CC49BA4" w14:textId="3DBE1120" w:rsidR="00E4576D"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P75</w:t>
            </w:r>
          </w:p>
        </w:tc>
        <w:tc>
          <w:tcPr>
            <w:tcW w:w="906" w:type="dxa"/>
          </w:tcPr>
          <w:p w14:paraId="6D93A590" w14:textId="3FA3C0B5" w:rsidR="00E4576D"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Max</w:t>
            </w:r>
          </w:p>
        </w:tc>
      </w:tr>
      <w:tr w:rsidR="00E4576D" w14:paraId="6FC39048" w14:textId="77777777" w:rsidTr="00E4576D">
        <w:trPr>
          <w:trHeight w:val="411"/>
        </w:trPr>
        <w:tc>
          <w:tcPr>
            <w:tcW w:w="1327" w:type="dxa"/>
          </w:tcPr>
          <w:p w14:paraId="64B752A7" w14:textId="4656FD06" w:rsidR="00E4576D"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spread</w:t>
            </w:r>
          </w:p>
        </w:tc>
        <w:tc>
          <w:tcPr>
            <w:tcW w:w="859" w:type="dxa"/>
          </w:tcPr>
          <w:p w14:paraId="67EAB4D8" w14:textId="1235B6A9"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14424</w:t>
            </w:r>
          </w:p>
        </w:tc>
        <w:tc>
          <w:tcPr>
            <w:tcW w:w="1136" w:type="dxa"/>
          </w:tcPr>
          <w:p w14:paraId="3228BD0D" w14:textId="31AD1EF4"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246.79</w:t>
            </w:r>
          </w:p>
        </w:tc>
        <w:tc>
          <w:tcPr>
            <w:tcW w:w="906" w:type="dxa"/>
          </w:tcPr>
          <w:p w14:paraId="5FE97BDB" w14:textId="59893AE6"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200.00</w:t>
            </w:r>
          </w:p>
        </w:tc>
        <w:tc>
          <w:tcPr>
            <w:tcW w:w="1211" w:type="dxa"/>
          </w:tcPr>
          <w:p w14:paraId="1B415C20" w14:textId="00A5759B"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155.01</w:t>
            </w:r>
          </w:p>
        </w:tc>
        <w:tc>
          <w:tcPr>
            <w:tcW w:w="861" w:type="dxa"/>
          </w:tcPr>
          <w:p w14:paraId="3577E9C1" w14:textId="669D6BEF"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1.75</w:t>
            </w:r>
          </w:p>
        </w:tc>
        <w:tc>
          <w:tcPr>
            <w:tcW w:w="935" w:type="dxa"/>
          </w:tcPr>
          <w:p w14:paraId="544F5872" w14:textId="4042AB9B"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150.00</w:t>
            </w:r>
          </w:p>
        </w:tc>
        <w:tc>
          <w:tcPr>
            <w:tcW w:w="875" w:type="dxa"/>
          </w:tcPr>
          <w:p w14:paraId="0300E443" w14:textId="58BE414F"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300.00</w:t>
            </w:r>
          </w:p>
        </w:tc>
        <w:tc>
          <w:tcPr>
            <w:tcW w:w="906" w:type="dxa"/>
          </w:tcPr>
          <w:p w14:paraId="54417F75" w14:textId="15DC5209"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1750.00</w:t>
            </w:r>
          </w:p>
        </w:tc>
      </w:tr>
      <w:tr w:rsidR="00E4576D" w14:paraId="7227FF34" w14:textId="77777777" w:rsidTr="00E4576D">
        <w:trPr>
          <w:trHeight w:val="417"/>
        </w:trPr>
        <w:tc>
          <w:tcPr>
            <w:tcW w:w="1327" w:type="dxa"/>
          </w:tcPr>
          <w:p w14:paraId="5191F2F5" w14:textId="2E4D1A38" w:rsidR="00E4576D" w:rsidRPr="00A40114" w:rsidRDefault="00E4576D" w:rsidP="00E4576D">
            <w:pPr>
              <w:rPr>
                <w:rFonts w:ascii="Times New Roman" w:hAnsi="Times New Roman" w:cs="Times New Roman"/>
                <w:sz w:val="16"/>
                <w:szCs w:val="16"/>
              </w:rPr>
            </w:pPr>
            <w:proofErr w:type="spellStart"/>
            <w:r w:rsidRPr="00A40114">
              <w:rPr>
                <w:rFonts w:ascii="Times New Roman" w:hAnsi="Times New Roman" w:cs="Times New Roman"/>
                <w:sz w:val="16"/>
                <w:szCs w:val="16"/>
              </w:rPr>
              <w:t>log_spread</w:t>
            </w:r>
            <w:proofErr w:type="spellEnd"/>
          </w:p>
        </w:tc>
        <w:tc>
          <w:tcPr>
            <w:tcW w:w="859" w:type="dxa"/>
          </w:tcPr>
          <w:p w14:paraId="67227512" w14:textId="5EF39D73"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14424</w:t>
            </w:r>
          </w:p>
        </w:tc>
        <w:tc>
          <w:tcPr>
            <w:tcW w:w="1136" w:type="dxa"/>
          </w:tcPr>
          <w:p w14:paraId="2FF22C1A" w14:textId="42EC2D14"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5.34</w:t>
            </w:r>
          </w:p>
        </w:tc>
        <w:tc>
          <w:tcPr>
            <w:tcW w:w="906" w:type="dxa"/>
          </w:tcPr>
          <w:p w14:paraId="78929EE2" w14:textId="798A2C1B"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5.30</w:t>
            </w:r>
          </w:p>
        </w:tc>
        <w:tc>
          <w:tcPr>
            <w:tcW w:w="1211" w:type="dxa"/>
          </w:tcPr>
          <w:p w14:paraId="2BE64235" w14:textId="44CB11D4"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0.58</w:t>
            </w:r>
          </w:p>
        </w:tc>
        <w:tc>
          <w:tcPr>
            <w:tcW w:w="861" w:type="dxa"/>
          </w:tcPr>
          <w:p w14:paraId="3B86B9B4" w14:textId="3D77BBF8"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1.01</w:t>
            </w:r>
          </w:p>
        </w:tc>
        <w:tc>
          <w:tcPr>
            <w:tcW w:w="935" w:type="dxa"/>
          </w:tcPr>
          <w:p w14:paraId="3A8F0F0C" w14:textId="3572FDA6"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5.01</w:t>
            </w:r>
          </w:p>
        </w:tc>
        <w:tc>
          <w:tcPr>
            <w:tcW w:w="875" w:type="dxa"/>
          </w:tcPr>
          <w:p w14:paraId="1D412557" w14:textId="17799A01"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5.70</w:t>
            </w:r>
          </w:p>
        </w:tc>
        <w:tc>
          <w:tcPr>
            <w:tcW w:w="906" w:type="dxa"/>
          </w:tcPr>
          <w:p w14:paraId="6742363F" w14:textId="2F15E3E4"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7.46</w:t>
            </w:r>
          </w:p>
        </w:tc>
      </w:tr>
      <w:tr w:rsidR="00E4576D" w14:paraId="0B63AA69" w14:textId="77777777" w:rsidTr="00E4576D">
        <w:trPr>
          <w:trHeight w:val="422"/>
        </w:trPr>
        <w:tc>
          <w:tcPr>
            <w:tcW w:w="1327" w:type="dxa"/>
          </w:tcPr>
          <w:p w14:paraId="2F7B4009" w14:textId="1541873B"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numcov1</w:t>
            </w:r>
          </w:p>
        </w:tc>
        <w:tc>
          <w:tcPr>
            <w:tcW w:w="859" w:type="dxa"/>
          </w:tcPr>
          <w:p w14:paraId="26547429" w14:textId="0DED8CFF"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7052</w:t>
            </w:r>
          </w:p>
        </w:tc>
        <w:tc>
          <w:tcPr>
            <w:tcW w:w="1136" w:type="dxa"/>
          </w:tcPr>
          <w:p w14:paraId="10F90909" w14:textId="6D46CCB4"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1.90</w:t>
            </w:r>
          </w:p>
        </w:tc>
        <w:tc>
          <w:tcPr>
            <w:tcW w:w="906" w:type="dxa"/>
          </w:tcPr>
          <w:p w14:paraId="3CDC6454" w14:textId="50280CD3"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2.00</w:t>
            </w:r>
          </w:p>
        </w:tc>
        <w:tc>
          <w:tcPr>
            <w:tcW w:w="1211" w:type="dxa"/>
          </w:tcPr>
          <w:p w14:paraId="6E01BDFC" w14:textId="2B80E92C"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0.78</w:t>
            </w:r>
          </w:p>
        </w:tc>
        <w:tc>
          <w:tcPr>
            <w:tcW w:w="861" w:type="dxa"/>
          </w:tcPr>
          <w:p w14:paraId="53E253B9" w14:textId="0B7E13C1"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1.00</w:t>
            </w:r>
          </w:p>
        </w:tc>
        <w:tc>
          <w:tcPr>
            <w:tcW w:w="935" w:type="dxa"/>
          </w:tcPr>
          <w:p w14:paraId="2CB2BEB1" w14:textId="7EC8939F"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1.00</w:t>
            </w:r>
          </w:p>
        </w:tc>
        <w:tc>
          <w:tcPr>
            <w:tcW w:w="875" w:type="dxa"/>
          </w:tcPr>
          <w:p w14:paraId="604A6803" w14:textId="6FD44A06"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2.00</w:t>
            </w:r>
          </w:p>
        </w:tc>
        <w:tc>
          <w:tcPr>
            <w:tcW w:w="906" w:type="dxa"/>
          </w:tcPr>
          <w:p w14:paraId="21852185" w14:textId="3E28AD69"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5.00</w:t>
            </w:r>
          </w:p>
        </w:tc>
      </w:tr>
      <w:tr w:rsidR="00E4576D" w14:paraId="1CF419F4" w14:textId="77777777" w:rsidTr="00E4576D">
        <w:trPr>
          <w:trHeight w:val="415"/>
        </w:trPr>
        <w:tc>
          <w:tcPr>
            <w:tcW w:w="1327" w:type="dxa"/>
          </w:tcPr>
          <w:p w14:paraId="1D692360" w14:textId="1DBB7837" w:rsidR="00E4576D" w:rsidRPr="00A40114" w:rsidRDefault="00E4576D" w:rsidP="00E4576D">
            <w:pPr>
              <w:rPr>
                <w:rFonts w:ascii="Times New Roman" w:hAnsi="Times New Roman" w:cs="Times New Roman"/>
                <w:sz w:val="16"/>
                <w:szCs w:val="16"/>
              </w:rPr>
            </w:pPr>
            <w:proofErr w:type="spellStart"/>
            <w:r w:rsidRPr="00A40114">
              <w:rPr>
                <w:rFonts w:ascii="Times New Roman" w:hAnsi="Times New Roman" w:cs="Times New Roman"/>
                <w:sz w:val="16"/>
                <w:szCs w:val="16"/>
              </w:rPr>
              <w:t>facilityamt</w:t>
            </w:r>
            <w:proofErr w:type="spellEnd"/>
          </w:p>
        </w:tc>
        <w:tc>
          <w:tcPr>
            <w:tcW w:w="859" w:type="dxa"/>
          </w:tcPr>
          <w:p w14:paraId="657ECE2C" w14:textId="3BFF9273"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14424</w:t>
            </w:r>
          </w:p>
        </w:tc>
        <w:tc>
          <w:tcPr>
            <w:tcW w:w="1136" w:type="dxa"/>
          </w:tcPr>
          <w:p w14:paraId="4CB865F2" w14:textId="56A20FA8"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699765387.79</w:t>
            </w:r>
          </w:p>
        </w:tc>
        <w:tc>
          <w:tcPr>
            <w:tcW w:w="906" w:type="dxa"/>
          </w:tcPr>
          <w:p w14:paraId="592BC755" w14:textId="223F7D9E"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3.4e+08</w:t>
            </w:r>
          </w:p>
        </w:tc>
        <w:tc>
          <w:tcPr>
            <w:tcW w:w="1211" w:type="dxa"/>
          </w:tcPr>
          <w:p w14:paraId="7F8B0096" w14:textId="78C2EB37"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1317361164.70</w:t>
            </w:r>
          </w:p>
        </w:tc>
        <w:tc>
          <w:tcPr>
            <w:tcW w:w="861" w:type="dxa"/>
          </w:tcPr>
          <w:p w14:paraId="12A26C3D" w14:textId="68C68E7F"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1e+05</w:t>
            </w:r>
          </w:p>
        </w:tc>
        <w:tc>
          <w:tcPr>
            <w:tcW w:w="935" w:type="dxa"/>
          </w:tcPr>
          <w:p w14:paraId="7C1F0971" w14:textId="24557F2C"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1.25e+08</w:t>
            </w:r>
          </w:p>
        </w:tc>
        <w:tc>
          <w:tcPr>
            <w:tcW w:w="875" w:type="dxa"/>
          </w:tcPr>
          <w:p w14:paraId="4DBA3779" w14:textId="7EFC7713"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8e+08</w:t>
            </w:r>
          </w:p>
        </w:tc>
        <w:tc>
          <w:tcPr>
            <w:tcW w:w="906" w:type="dxa"/>
          </w:tcPr>
          <w:p w14:paraId="7BEF0DDF" w14:textId="367107AB"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4.9e+10</w:t>
            </w:r>
          </w:p>
        </w:tc>
      </w:tr>
      <w:tr w:rsidR="00E4576D" w14:paraId="37074D63" w14:textId="77777777" w:rsidTr="00E4576D">
        <w:trPr>
          <w:trHeight w:val="407"/>
        </w:trPr>
        <w:tc>
          <w:tcPr>
            <w:tcW w:w="1327" w:type="dxa"/>
          </w:tcPr>
          <w:p w14:paraId="7CB2405D" w14:textId="7E7882F6" w:rsidR="00E4576D" w:rsidRPr="00A40114" w:rsidRDefault="00E4576D" w:rsidP="00E4576D">
            <w:pPr>
              <w:rPr>
                <w:rFonts w:ascii="Times New Roman" w:hAnsi="Times New Roman" w:cs="Times New Roman"/>
                <w:sz w:val="16"/>
                <w:szCs w:val="16"/>
              </w:rPr>
            </w:pPr>
            <w:proofErr w:type="spellStart"/>
            <w:r w:rsidRPr="00A40114">
              <w:rPr>
                <w:rFonts w:ascii="Times New Roman" w:hAnsi="Times New Roman" w:cs="Times New Roman"/>
                <w:sz w:val="16"/>
                <w:szCs w:val="16"/>
              </w:rPr>
              <w:t>log_facilityamt</w:t>
            </w:r>
            <w:proofErr w:type="spellEnd"/>
          </w:p>
        </w:tc>
        <w:tc>
          <w:tcPr>
            <w:tcW w:w="859" w:type="dxa"/>
          </w:tcPr>
          <w:p w14:paraId="5D5C2A97" w14:textId="70451997"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14424</w:t>
            </w:r>
          </w:p>
        </w:tc>
        <w:tc>
          <w:tcPr>
            <w:tcW w:w="1136" w:type="dxa"/>
          </w:tcPr>
          <w:p w14:paraId="33DAD7F8" w14:textId="25F3AA5F"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19.52</w:t>
            </w:r>
          </w:p>
        </w:tc>
        <w:tc>
          <w:tcPr>
            <w:tcW w:w="906" w:type="dxa"/>
          </w:tcPr>
          <w:p w14:paraId="6D9C1B42" w14:textId="0FDBC360"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19.64</w:t>
            </w:r>
          </w:p>
        </w:tc>
        <w:tc>
          <w:tcPr>
            <w:tcW w:w="1211" w:type="dxa"/>
          </w:tcPr>
          <w:p w14:paraId="18CEAED6" w14:textId="7CE2EA93"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1.39</w:t>
            </w:r>
          </w:p>
        </w:tc>
        <w:tc>
          <w:tcPr>
            <w:tcW w:w="861" w:type="dxa"/>
          </w:tcPr>
          <w:p w14:paraId="4C1604F5" w14:textId="284E0C27"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11.51</w:t>
            </w:r>
          </w:p>
        </w:tc>
        <w:tc>
          <w:tcPr>
            <w:tcW w:w="935" w:type="dxa"/>
          </w:tcPr>
          <w:p w14:paraId="03C91435" w14:textId="55350CA8"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18.64</w:t>
            </w:r>
          </w:p>
        </w:tc>
        <w:tc>
          <w:tcPr>
            <w:tcW w:w="875" w:type="dxa"/>
          </w:tcPr>
          <w:p w14:paraId="5418E9A1" w14:textId="6F3376B9"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20.50</w:t>
            </w:r>
          </w:p>
        </w:tc>
        <w:tc>
          <w:tcPr>
            <w:tcW w:w="906" w:type="dxa"/>
          </w:tcPr>
          <w:p w14:paraId="5AC79E0D" w14:textId="245E946A"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24.61</w:t>
            </w:r>
          </w:p>
        </w:tc>
      </w:tr>
      <w:tr w:rsidR="00E4576D" w14:paraId="7BE16881" w14:textId="77777777" w:rsidTr="00E4576D">
        <w:trPr>
          <w:trHeight w:val="413"/>
        </w:trPr>
        <w:tc>
          <w:tcPr>
            <w:tcW w:w="1327" w:type="dxa"/>
          </w:tcPr>
          <w:p w14:paraId="5CF83069" w14:textId="20EDCC97" w:rsidR="00E4576D" w:rsidRPr="00A40114" w:rsidRDefault="00E4576D" w:rsidP="00E4576D">
            <w:pPr>
              <w:rPr>
                <w:rFonts w:ascii="Times New Roman" w:hAnsi="Times New Roman" w:cs="Times New Roman"/>
                <w:sz w:val="16"/>
                <w:szCs w:val="16"/>
              </w:rPr>
            </w:pPr>
            <w:proofErr w:type="spellStart"/>
            <w:r w:rsidRPr="00A40114">
              <w:rPr>
                <w:rFonts w:ascii="Times New Roman" w:hAnsi="Times New Roman" w:cs="Times New Roman"/>
                <w:sz w:val="16"/>
                <w:szCs w:val="16"/>
              </w:rPr>
              <w:t>num_lenders</w:t>
            </w:r>
            <w:proofErr w:type="spellEnd"/>
          </w:p>
        </w:tc>
        <w:tc>
          <w:tcPr>
            <w:tcW w:w="859" w:type="dxa"/>
          </w:tcPr>
          <w:p w14:paraId="38660456" w14:textId="5DCE8AC8"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14424</w:t>
            </w:r>
          </w:p>
        </w:tc>
        <w:tc>
          <w:tcPr>
            <w:tcW w:w="1136" w:type="dxa"/>
          </w:tcPr>
          <w:p w14:paraId="3CC12910" w14:textId="57AEF0E6"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8.63</w:t>
            </w:r>
          </w:p>
        </w:tc>
        <w:tc>
          <w:tcPr>
            <w:tcW w:w="906" w:type="dxa"/>
          </w:tcPr>
          <w:p w14:paraId="59513223" w14:textId="6D5C8404"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7.00</w:t>
            </w:r>
          </w:p>
        </w:tc>
        <w:tc>
          <w:tcPr>
            <w:tcW w:w="1211" w:type="dxa"/>
          </w:tcPr>
          <w:p w14:paraId="1AFD5510" w14:textId="11416CD7"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6.96</w:t>
            </w:r>
          </w:p>
        </w:tc>
        <w:tc>
          <w:tcPr>
            <w:tcW w:w="861" w:type="dxa"/>
          </w:tcPr>
          <w:p w14:paraId="03B51351" w14:textId="15F9306D"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1.00</w:t>
            </w:r>
          </w:p>
        </w:tc>
        <w:tc>
          <w:tcPr>
            <w:tcW w:w="935" w:type="dxa"/>
          </w:tcPr>
          <w:p w14:paraId="54B2CF5C" w14:textId="13C3818B"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4.00</w:t>
            </w:r>
          </w:p>
        </w:tc>
        <w:tc>
          <w:tcPr>
            <w:tcW w:w="875" w:type="dxa"/>
          </w:tcPr>
          <w:p w14:paraId="6AC9DA74" w14:textId="4E4D70F6"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11.00</w:t>
            </w:r>
          </w:p>
        </w:tc>
        <w:tc>
          <w:tcPr>
            <w:tcW w:w="906" w:type="dxa"/>
          </w:tcPr>
          <w:p w14:paraId="5CCE92C5" w14:textId="0BF36171"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70.00</w:t>
            </w:r>
          </w:p>
        </w:tc>
      </w:tr>
      <w:tr w:rsidR="00E4576D" w14:paraId="05C47435" w14:textId="77777777" w:rsidTr="00E4576D">
        <w:trPr>
          <w:trHeight w:val="418"/>
        </w:trPr>
        <w:tc>
          <w:tcPr>
            <w:tcW w:w="1327" w:type="dxa"/>
          </w:tcPr>
          <w:p w14:paraId="6CEA0567" w14:textId="635D367F" w:rsidR="00E4576D" w:rsidRPr="00A40114" w:rsidRDefault="00E4576D" w:rsidP="00E4576D">
            <w:pPr>
              <w:rPr>
                <w:rFonts w:ascii="Times New Roman" w:hAnsi="Times New Roman" w:cs="Times New Roman"/>
                <w:sz w:val="16"/>
                <w:szCs w:val="16"/>
              </w:rPr>
            </w:pPr>
            <w:proofErr w:type="spellStart"/>
            <w:r w:rsidRPr="00A40114">
              <w:rPr>
                <w:rFonts w:ascii="Times New Roman" w:hAnsi="Times New Roman" w:cs="Times New Roman"/>
                <w:sz w:val="16"/>
                <w:szCs w:val="16"/>
              </w:rPr>
              <w:t>log_num_lenders</w:t>
            </w:r>
            <w:proofErr w:type="spellEnd"/>
          </w:p>
        </w:tc>
        <w:tc>
          <w:tcPr>
            <w:tcW w:w="859" w:type="dxa"/>
          </w:tcPr>
          <w:p w14:paraId="68DE3FB8" w14:textId="0A008B4B"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14424</w:t>
            </w:r>
          </w:p>
        </w:tc>
        <w:tc>
          <w:tcPr>
            <w:tcW w:w="1136" w:type="dxa"/>
          </w:tcPr>
          <w:p w14:paraId="313F6710" w14:textId="51EC77F7"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2.03</w:t>
            </w:r>
          </w:p>
        </w:tc>
        <w:tc>
          <w:tcPr>
            <w:tcW w:w="906" w:type="dxa"/>
          </w:tcPr>
          <w:p w14:paraId="686195E5" w14:textId="77C30FA6"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2.07</w:t>
            </w:r>
          </w:p>
        </w:tc>
        <w:tc>
          <w:tcPr>
            <w:tcW w:w="1211" w:type="dxa"/>
          </w:tcPr>
          <w:p w14:paraId="02C05E2B" w14:textId="113C5A1B"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0.69</w:t>
            </w:r>
          </w:p>
        </w:tc>
        <w:tc>
          <w:tcPr>
            <w:tcW w:w="861" w:type="dxa"/>
          </w:tcPr>
          <w:p w14:paraId="28E94148" w14:textId="53596898"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0.69</w:t>
            </w:r>
          </w:p>
        </w:tc>
        <w:tc>
          <w:tcPr>
            <w:tcW w:w="935" w:type="dxa"/>
          </w:tcPr>
          <w:p w14:paraId="177A40B3" w14:textId="280E5E32"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1.60</w:t>
            </w:r>
          </w:p>
        </w:tc>
        <w:tc>
          <w:tcPr>
            <w:tcW w:w="875" w:type="dxa"/>
          </w:tcPr>
          <w:p w14:paraId="4810DFD4" w14:textId="4A4068DF"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2.48</w:t>
            </w:r>
          </w:p>
        </w:tc>
        <w:tc>
          <w:tcPr>
            <w:tcW w:w="906" w:type="dxa"/>
          </w:tcPr>
          <w:p w14:paraId="4A67A8D3" w14:textId="24042282" w:rsidR="00E4576D" w:rsidRPr="00A40114" w:rsidRDefault="00E4576D" w:rsidP="00E4576D">
            <w:pPr>
              <w:rPr>
                <w:rFonts w:ascii="Times New Roman" w:hAnsi="Times New Roman" w:cs="Times New Roman"/>
                <w:sz w:val="16"/>
                <w:szCs w:val="16"/>
              </w:rPr>
            </w:pPr>
            <w:r w:rsidRPr="00A40114">
              <w:rPr>
                <w:rFonts w:ascii="Times New Roman" w:hAnsi="Times New Roman" w:cs="Times New Roman"/>
                <w:sz w:val="16"/>
                <w:szCs w:val="16"/>
              </w:rPr>
              <w:t>4.26</w:t>
            </w:r>
          </w:p>
        </w:tc>
      </w:tr>
    </w:tbl>
    <w:p w14:paraId="7F9C8872" w14:textId="77777777" w:rsidR="00A40114" w:rsidRDefault="00A40114" w:rsidP="00595C0B">
      <w:pPr>
        <w:rPr>
          <w:rFonts w:ascii="Times New Roman" w:hAnsi="Times New Roman" w:cs="Times New Roman"/>
          <w:sz w:val="16"/>
          <w:szCs w:val="16"/>
        </w:rPr>
      </w:pPr>
    </w:p>
    <w:p w14:paraId="1E76085D" w14:textId="77777777" w:rsidR="00595C0B" w:rsidRPr="004034B0" w:rsidRDefault="00595C0B" w:rsidP="00595C0B">
      <w:pPr>
        <w:rPr>
          <w:rFonts w:ascii="Times New Roman" w:hAnsi="Times New Roman" w:cs="Times New Roman"/>
        </w:rPr>
      </w:pPr>
      <w:r w:rsidRPr="004034B0">
        <w:rPr>
          <w:rFonts w:ascii="Times New Roman" w:hAnsi="Times New Roman" w:cs="Times New Roman"/>
        </w:rPr>
        <w:t>Borrower’s characteristics</w:t>
      </w:r>
    </w:p>
    <w:tbl>
      <w:tblPr>
        <w:tblStyle w:val="TableGrid"/>
        <w:tblW w:w="0" w:type="auto"/>
        <w:tblLook w:val="04A0" w:firstRow="1" w:lastRow="0" w:firstColumn="1" w:lastColumn="0" w:noHBand="0" w:noVBand="1"/>
      </w:tblPr>
      <w:tblGrid>
        <w:gridCol w:w="1637"/>
        <w:gridCol w:w="660"/>
        <w:gridCol w:w="1036"/>
        <w:gridCol w:w="947"/>
        <w:gridCol w:w="1036"/>
        <w:gridCol w:w="769"/>
        <w:gridCol w:w="859"/>
        <w:gridCol w:w="947"/>
        <w:gridCol w:w="1125"/>
      </w:tblGrid>
      <w:tr w:rsidR="00A40114" w:rsidRPr="00A40114" w14:paraId="7502DACD" w14:textId="77777777" w:rsidTr="00535C08">
        <w:tc>
          <w:tcPr>
            <w:tcW w:w="1665" w:type="dxa"/>
          </w:tcPr>
          <w:p w14:paraId="12092A24" w14:textId="77777777" w:rsidR="00A40114" w:rsidRPr="00A40114" w:rsidRDefault="00A40114" w:rsidP="00A40114">
            <w:pPr>
              <w:spacing w:after="160" w:line="259" w:lineRule="auto"/>
              <w:rPr>
                <w:rFonts w:ascii="Times New Roman" w:hAnsi="Times New Roman" w:cs="Times New Roman"/>
                <w:sz w:val="16"/>
                <w:szCs w:val="16"/>
              </w:rPr>
            </w:pPr>
          </w:p>
        </w:tc>
        <w:tc>
          <w:tcPr>
            <w:tcW w:w="669" w:type="dxa"/>
          </w:tcPr>
          <w:p w14:paraId="04A25444"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N</w:t>
            </w:r>
          </w:p>
        </w:tc>
        <w:tc>
          <w:tcPr>
            <w:tcW w:w="1080" w:type="dxa"/>
          </w:tcPr>
          <w:p w14:paraId="6287561F"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Mean</w:t>
            </w:r>
          </w:p>
        </w:tc>
        <w:tc>
          <w:tcPr>
            <w:tcW w:w="989" w:type="dxa"/>
          </w:tcPr>
          <w:p w14:paraId="7CFFBD8C"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Median</w:t>
            </w:r>
          </w:p>
        </w:tc>
        <w:tc>
          <w:tcPr>
            <w:tcW w:w="1080" w:type="dxa"/>
          </w:tcPr>
          <w:p w14:paraId="7A179F57"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SD</w:t>
            </w:r>
          </w:p>
        </w:tc>
        <w:tc>
          <w:tcPr>
            <w:tcW w:w="808" w:type="dxa"/>
          </w:tcPr>
          <w:p w14:paraId="7748B3A1"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Min</w:t>
            </w:r>
          </w:p>
        </w:tc>
        <w:tc>
          <w:tcPr>
            <w:tcW w:w="899" w:type="dxa"/>
          </w:tcPr>
          <w:p w14:paraId="3B201E66"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P25</w:t>
            </w:r>
          </w:p>
        </w:tc>
        <w:tc>
          <w:tcPr>
            <w:tcW w:w="989" w:type="dxa"/>
          </w:tcPr>
          <w:p w14:paraId="5A3B1315"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P75</w:t>
            </w:r>
          </w:p>
        </w:tc>
        <w:tc>
          <w:tcPr>
            <w:tcW w:w="1171" w:type="dxa"/>
          </w:tcPr>
          <w:p w14:paraId="2757F947"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Max</w:t>
            </w:r>
          </w:p>
        </w:tc>
      </w:tr>
      <w:tr w:rsidR="00A40114" w:rsidRPr="00A40114" w14:paraId="56DC5588" w14:textId="77777777" w:rsidTr="00535C08">
        <w:tc>
          <w:tcPr>
            <w:tcW w:w="1665" w:type="dxa"/>
          </w:tcPr>
          <w:p w14:paraId="0990EBA7" w14:textId="77777777" w:rsidR="00A40114" w:rsidRPr="00A40114" w:rsidRDefault="00A40114" w:rsidP="00A40114">
            <w:pPr>
              <w:spacing w:after="160" w:line="259" w:lineRule="auto"/>
              <w:rPr>
                <w:rFonts w:ascii="Times New Roman" w:hAnsi="Times New Roman" w:cs="Times New Roman"/>
                <w:sz w:val="16"/>
                <w:szCs w:val="16"/>
              </w:rPr>
            </w:pPr>
            <w:proofErr w:type="spellStart"/>
            <w:r w:rsidRPr="00A40114">
              <w:rPr>
                <w:rFonts w:ascii="Times New Roman" w:hAnsi="Times New Roman" w:cs="Times New Roman"/>
                <w:sz w:val="16"/>
                <w:szCs w:val="16"/>
              </w:rPr>
              <w:lastRenderedPageBreak/>
              <w:t>total_esg_score</w:t>
            </w:r>
            <w:proofErr w:type="spellEnd"/>
          </w:p>
        </w:tc>
        <w:tc>
          <w:tcPr>
            <w:tcW w:w="669" w:type="dxa"/>
          </w:tcPr>
          <w:p w14:paraId="17AD1ED7"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5602</w:t>
            </w:r>
          </w:p>
        </w:tc>
        <w:tc>
          <w:tcPr>
            <w:tcW w:w="1080" w:type="dxa"/>
          </w:tcPr>
          <w:p w14:paraId="6784E848"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56.17</w:t>
            </w:r>
          </w:p>
        </w:tc>
        <w:tc>
          <w:tcPr>
            <w:tcW w:w="989" w:type="dxa"/>
          </w:tcPr>
          <w:p w14:paraId="70D00B9D"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55.00</w:t>
            </w:r>
          </w:p>
        </w:tc>
        <w:tc>
          <w:tcPr>
            <w:tcW w:w="1080" w:type="dxa"/>
          </w:tcPr>
          <w:p w14:paraId="785A70BB"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8.41</w:t>
            </w:r>
          </w:p>
        </w:tc>
        <w:tc>
          <w:tcPr>
            <w:tcW w:w="808" w:type="dxa"/>
          </w:tcPr>
          <w:p w14:paraId="40A3A8F3"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33.00</w:t>
            </w:r>
          </w:p>
        </w:tc>
        <w:tc>
          <w:tcPr>
            <w:tcW w:w="899" w:type="dxa"/>
          </w:tcPr>
          <w:p w14:paraId="61954539"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49.52</w:t>
            </w:r>
          </w:p>
        </w:tc>
        <w:tc>
          <w:tcPr>
            <w:tcW w:w="989" w:type="dxa"/>
          </w:tcPr>
          <w:p w14:paraId="368D7878"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62.00</w:t>
            </w:r>
          </w:p>
        </w:tc>
        <w:tc>
          <w:tcPr>
            <w:tcW w:w="1171" w:type="dxa"/>
          </w:tcPr>
          <w:p w14:paraId="6C53687C"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89.68</w:t>
            </w:r>
          </w:p>
        </w:tc>
      </w:tr>
      <w:tr w:rsidR="00A40114" w:rsidRPr="00A40114" w14:paraId="01E07A75" w14:textId="77777777" w:rsidTr="00535C08">
        <w:tc>
          <w:tcPr>
            <w:tcW w:w="1665" w:type="dxa"/>
          </w:tcPr>
          <w:p w14:paraId="5DCA1F3E" w14:textId="77777777" w:rsidR="00A40114" w:rsidRPr="00A40114" w:rsidRDefault="00A40114" w:rsidP="00A40114">
            <w:pPr>
              <w:spacing w:after="160" w:line="259" w:lineRule="auto"/>
              <w:rPr>
                <w:rFonts w:ascii="Times New Roman" w:hAnsi="Times New Roman" w:cs="Times New Roman"/>
                <w:sz w:val="16"/>
                <w:szCs w:val="16"/>
              </w:rPr>
            </w:pPr>
            <w:proofErr w:type="spellStart"/>
            <w:r w:rsidRPr="00A40114">
              <w:rPr>
                <w:rFonts w:ascii="Times New Roman" w:hAnsi="Times New Roman" w:cs="Times New Roman"/>
                <w:sz w:val="16"/>
                <w:szCs w:val="16"/>
              </w:rPr>
              <w:t>log_total_esg_score</w:t>
            </w:r>
            <w:proofErr w:type="spellEnd"/>
          </w:p>
        </w:tc>
        <w:tc>
          <w:tcPr>
            <w:tcW w:w="669" w:type="dxa"/>
          </w:tcPr>
          <w:p w14:paraId="2E1D6963"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5602</w:t>
            </w:r>
          </w:p>
        </w:tc>
        <w:tc>
          <w:tcPr>
            <w:tcW w:w="1080" w:type="dxa"/>
          </w:tcPr>
          <w:p w14:paraId="3960C8F7"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4.03</w:t>
            </w:r>
          </w:p>
        </w:tc>
        <w:tc>
          <w:tcPr>
            <w:tcW w:w="989" w:type="dxa"/>
          </w:tcPr>
          <w:p w14:paraId="510A88F1"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4.02</w:t>
            </w:r>
          </w:p>
        </w:tc>
        <w:tc>
          <w:tcPr>
            <w:tcW w:w="1080" w:type="dxa"/>
          </w:tcPr>
          <w:p w14:paraId="1C345DE5"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0.14</w:t>
            </w:r>
          </w:p>
        </w:tc>
        <w:tc>
          <w:tcPr>
            <w:tcW w:w="808" w:type="dxa"/>
          </w:tcPr>
          <w:p w14:paraId="2002D397"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3.52</w:t>
            </w:r>
          </w:p>
        </w:tc>
        <w:tc>
          <w:tcPr>
            <w:tcW w:w="899" w:type="dxa"/>
          </w:tcPr>
          <w:p w14:paraId="277C0094"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3.92</w:t>
            </w:r>
          </w:p>
        </w:tc>
        <w:tc>
          <w:tcPr>
            <w:tcW w:w="989" w:type="dxa"/>
          </w:tcPr>
          <w:p w14:paraId="5B2EF47F"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4.14</w:t>
            </w:r>
          </w:p>
        </w:tc>
        <w:tc>
          <w:tcPr>
            <w:tcW w:w="1171" w:type="dxa"/>
          </w:tcPr>
          <w:p w14:paraId="336697F6"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4.50</w:t>
            </w:r>
          </w:p>
        </w:tc>
      </w:tr>
      <w:tr w:rsidR="00A40114" w:rsidRPr="00A40114" w14:paraId="7B830A4C" w14:textId="77777777" w:rsidTr="00535C08">
        <w:tc>
          <w:tcPr>
            <w:tcW w:w="1665" w:type="dxa"/>
          </w:tcPr>
          <w:p w14:paraId="1BC695ED"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size</w:t>
            </w:r>
          </w:p>
        </w:tc>
        <w:tc>
          <w:tcPr>
            <w:tcW w:w="669" w:type="dxa"/>
          </w:tcPr>
          <w:p w14:paraId="2C725A27"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14424</w:t>
            </w:r>
          </w:p>
        </w:tc>
        <w:tc>
          <w:tcPr>
            <w:tcW w:w="1080" w:type="dxa"/>
          </w:tcPr>
          <w:p w14:paraId="39F9455D"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12971.01</w:t>
            </w:r>
          </w:p>
        </w:tc>
        <w:tc>
          <w:tcPr>
            <w:tcW w:w="989" w:type="dxa"/>
          </w:tcPr>
          <w:p w14:paraId="2AE6C74B"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2817.62</w:t>
            </w:r>
          </w:p>
        </w:tc>
        <w:tc>
          <w:tcPr>
            <w:tcW w:w="1080" w:type="dxa"/>
          </w:tcPr>
          <w:p w14:paraId="72785F29"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42946.66</w:t>
            </w:r>
          </w:p>
        </w:tc>
        <w:tc>
          <w:tcPr>
            <w:tcW w:w="808" w:type="dxa"/>
          </w:tcPr>
          <w:p w14:paraId="0EE79CB6"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0.00</w:t>
            </w:r>
          </w:p>
        </w:tc>
        <w:tc>
          <w:tcPr>
            <w:tcW w:w="899" w:type="dxa"/>
          </w:tcPr>
          <w:p w14:paraId="6673AC7C"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953.26</w:t>
            </w:r>
          </w:p>
        </w:tc>
        <w:tc>
          <w:tcPr>
            <w:tcW w:w="989" w:type="dxa"/>
          </w:tcPr>
          <w:p w14:paraId="7EACFDFD"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8816.97</w:t>
            </w:r>
          </w:p>
        </w:tc>
        <w:tc>
          <w:tcPr>
            <w:tcW w:w="1171" w:type="dxa"/>
          </w:tcPr>
          <w:p w14:paraId="4D98D728"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797769.00</w:t>
            </w:r>
          </w:p>
        </w:tc>
      </w:tr>
      <w:tr w:rsidR="00A40114" w:rsidRPr="00A40114" w14:paraId="62345A9A" w14:textId="77777777" w:rsidTr="00535C08">
        <w:tc>
          <w:tcPr>
            <w:tcW w:w="1665" w:type="dxa"/>
          </w:tcPr>
          <w:p w14:paraId="6D2EED9B" w14:textId="77777777" w:rsidR="00A40114" w:rsidRPr="00A40114" w:rsidRDefault="00A40114" w:rsidP="00A40114">
            <w:pPr>
              <w:spacing w:after="160" w:line="259" w:lineRule="auto"/>
              <w:rPr>
                <w:rFonts w:ascii="Times New Roman" w:hAnsi="Times New Roman" w:cs="Times New Roman"/>
                <w:sz w:val="16"/>
                <w:szCs w:val="16"/>
              </w:rPr>
            </w:pPr>
            <w:proofErr w:type="spellStart"/>
            <w:r w:rsidRPr="00A40114">
              <w:rPr>
                <w:rFonts w:ascii="Times New Roman" w:hAnsi="Times New Roman" w:cs="Times New Roman"/>
                <w:sz w:val="16"/>
                <w:szCs w:val="16"/>
              </w:rPr>
              <w:t>log_size</w:t>
            </w:r>
            <w:proofErr w:type="spellEnd"/>
          </w:p>
        </w:tc>
        <w:tc>
          <w:tcPr>
            <w:tcW w:w="669" w:type="dxa"/>
          </w:tcPr>
          <w:p w14:paraId="3C5E5802"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14424</w:t>
            </w:r>
          </w:p>
        </w:tc>
        <w:tc>
          <w:tcPr>
            <w:tcW w:w="1080" w:type="dxa"/>
          </w:tcPr>
          <w:p w14:paraId="0A631295"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7.99</w:t>
            </w:r>
          </w:p>
        </w:tc>
        <w:tc>
          <w:tcPr>
            <w:tcW w:w="989" w:type="dxa"/>
          </w:tcPr>
          <w:p w14:paraId="15CC870B"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7.94</w:t>
            </w:r>
          </w:p>
        </w:tc>
        <w:tc>
          <w:tcPr>
            <w:tcW w:w="1080" w:type="dxa"/>
          </w:tcPr>
          <w:p w14:paraId="62656B37"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1.69</w:t>
            </w:r>
          </w:p>
        </w:tc>
        <w:tc>
          <w:tcPr>
            <w:tcW w:w="808" w:type="dxa"/>
          </w:tcPr>
          <w:p w14:paraId="67CEFBFD"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0.00</w:t>
            </w:r>
          </w:p>
        </w:tc>
        <w:tc>
          <w:tcPr>
            <w:tcW w:w="899" w:type="dxa"/>
          </w:tcPr>
          <w:p w14:paraId="0AA5FF0A"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6.86</w:t>
            </w:r>
          </w:p>
        </w:tc>
        <w:tc>
          <w:tcPr>
            <w:tcW w:w="989" w:type="dxa"/>
          </w:tcPr>
          <w:p w14:paraId="1D35EC37"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9.08</w:t>
            </w:r>
          </w:p>
        </w:tc>
        <w:tc>
          <w:tcPr>
            <w:tcW w:w="1171" w:type="dxa"/>
          </w:tcPr>
          <w:p w14:paraId="38B3BBB1"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13.58</w:t>
            </w:r>
          </w:p>
        </w:tc>
      </w:tr>
      <w:tr w:rsidR="00A40114" w:rsidRPr="00A40114" w14:paraId="652964D3" w14:textId="77777777" w:rsidTr="00535C08">
        <w:tc>
          <w:tcPr>
            <w:tcW w:w="1665" w:type="dxa"/>
          </w:tcPr>
          <w:p w14:paraId="0D84B5F7" w14:textId="77777777" w:rsidR="00A40114" w:rsidRPr="00A40114" w:rsidRDefault="00A40114" w:rsidP="00A40114">
            <w:pPr>
              <w:spacing w:after="160" w:line="259" w:lineRule="auto"/>
              <w:rPr>
                <w:rFonts w:ascii="Times New Roman" w:hAnsi="Times New Roman" w:cs="Times New Roman"/>
                <w:sz w:val="16"/>
                <w:szCs w:val="16"/>
              </w:rPr>
            </w:pPr>
            <w:proofErr w:type="spellStart"/>
            <w:r w:rsidRPr="00A40114">
              <w:rPr>
                <w:rFonts w:ascii="Times New Roman" w:hAnsi="Times New Roman" w:cs="Times New Roman"/>
                <w:sz w:val="16"/>
                <w:szCs w:val="16"/>
              </w:rPr>
              <w:t>profitability_w</w:t>
            </w:r>
            <w:proofErr w:type="spellEnd"/>
          </w:p>
        </w:tc>
        <w:tc>
          <w:tcPr>
            <w:tcW w:w="669" w:type="dxa"/>
          </w:tcPr>
          <w:p w14:paraId="37458D69"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14375</w:t>
            </w:r>
          </w:p>
        </w:tc>
        <w:tc>
          <w:tcPr>
            <w:tcW w:w="1080" w:type="dxa"/>
          </w:tcPr>
          <w:p w14:paraId="024ED655"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0.18</w:t>
            </w:r>
          </w:p>
        </w:tc>
        <w:tc>
          <w:tcPr>
            <w:tcW w:w="989" w:type="dxa"/>
          </w:tcPr>
          <w:p w14:paraId="25811E8C"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0.16</w:t>
            </w:r>
          </w:p>
        </w:tc>
        <w:tc>
          <w:tcPr>
            <w:tcW w:w="1080" w:type="dxa"/>
          </w:tcPr>
          <w:p w14:paraId="657DA605"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0.14</w:t>
            </w:r>
          </w:p>
        </w:tc>
        <w:tc>
          <w:tcPr>
            <w:tcW w:w="808" w:type="dxa"/>
          </w:tcPr>
          <w:p w14:paraId="2056F166"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-0.32</w:t>
            </w:r>
          </w:p>
        </w:tc>
        <w:tc>
          <w:tcPr>
            <w:tcW w:w="899" w:type="dxa"/>
          </w:tcPr>
          <w:p w14:paraId="427798E4"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0.09</w:t>
            </w:r>
          </w:p>
        </w:tc>
        <w:tc>
          <w:tcPr>
            <w:tcW w:w="989" w:type="dxa"/>
          </w:tcPr>
          <w:p w14:paraId="01313D92"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0.26</w:t>
            </w:r>
          </w:p>
        </w:tc>
        <w:tc>
          <w:tcPr>
            <w:tcW w:w="1171" w:type="dxa"/>
          </w:tcPr>
          <w:p w14:paraId="5913BC3D"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0.67</w:t>
            </w:r>
          </w:p>
        </w:tc>
      </w:tr>
      <w:tr w:rsidR="00A40114" w:rsidRPr="00A40114" w14:paraId="3CBCEDE3" w14:textId="77777777" w:rsidTr="00535C08">
        <w:tc>
          <w:tcPr>
            <w:tcW w:w="1665" w:type="dxa"/>
          </w:tcPr>
          <w:p w14:paraId="000DD0D7" w14:textId="77777777" w:rsidR="00A40114" w:rsidRPr="00A40114" w:rsidRDefault="00A40114" w:rsidP="00A40114">
            <w:pPr>
              <w:spacing w:after="160" w:line="259" w:lineRule="auto"/>
              <w:rPr>
                <w:rFonts w:ascii="Times New Roman" w:hAnsi="Times New Roman" w:cs="Times New Roman"/>
                <w:sz w:val="16"/>
                <w:szCs w:val="16"/>
              </w:rPr>
            </w:pPr>
            <w:proofErr w:type="spellStart"/>
            <w:r w:rsidRPr="00A40114">
              <w:rPr>
                <w:rFonts w:ascii="Times New Roman" w:hAnsi="Times New Roman" w:cs="Times New Roman"/>
                <w:sz w:val="16"/>
                <w:szCs w:val="16"/>
              </w:rPr>
              <w:t>leverage_w</w:t>
            </w:r>
            <w:proofErr w:type="spellEnd"/>
          </w:p>
        </w:tc>
        <w:tc>
          <w:tcPr>
            <w:tcW w:w="669" w:type="dxa"/>
          </w:tcPr>
          <w:p w14:paraId="2D1187F2"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14394</w:t>
            </w:r>
          </w:p>
        </w:tc>
        <w:tc>
          <w:tcPr>
            <w:tcW w:w="1080" w:type="dxa"/>
          </w:tcPr>
          <w:p w14:paraId="14991F77"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0.34</w:t>
            </w:r>
          </w:p>
        </w:tc>
        <w:tc>
          <w:tcPr>
            <w:tcW w:w="989" w:type="dxa"/>
          </w:tcPr>
          <w:p w14:paraId="5158E375"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0.32</w:t>
            </w:r>
          </w:p>
        </w:tc>
        <w:tc>
          <w:tcPr>
            <w:tcW w:w="1080" w:type="dxa"/>
          </w:tcPr>
          <w:p w14:paraId="5A1AE76E"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0.22</w:t>
            </w:r>
          </w:p>
        </w:tc>
        <w:tc>
          <w:tcPr>
            <w:tcW w:w="808" w:type="dxa"/>
          </w:tcPr>
          <w:p w14:paraId="552D3E54"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0.00</w:t>
            </w:r>
          </w:p>
        </w:tc>
        <w:tc>
          <w:tcPr>
            <w:tcW w:w="899" w:type="dxa"/>
          </w:tcPr>
          <w:p w14:paraId="43BCEE6A"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0.19</w:t>
            </w:r>
          </w:p>
        </w:tc>
        <w:tc>
          <w:tcPr>
            <w:tcW w:w="989" w:type="dxa"/>
          </w:tcPr>
          <w:p w14:paraId="42132070"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0.47</w:t>
            </w:r>
          </w:p>
        </w:tc>
        <w:tc>
          <w:tcPr>
            <w:tcW w:w="1171" w:type="dxa"/>
          </w:tcPr>
          <w:p w14:paraId="72D050E9" w14:textId="77777777" w:rsidR="00A40114" w:rsidRPr="00A40114" w:rsidRDefault="00A40114" w:rsidP="00A40114">
            <w:pPr>
              <w:spacing w:after="160" w:line="259" w:lineRule="auto"/>
              <w:rPr>
                <w:rFonts w:ascii="Times New Roman" w:hAnsi="Times New Roman" w:cs="Times New Roman"/>
                <w:sz w:val="16"/>
                <w:szCs w:val="16"/>
              </w:rPr>
            </w:pPr>
            <w:r w:rsidRPr="00A40114">
              <w:rPr>
                <w:rFonts w:ascii="Times New Roman" w:hAnsi="Times New Roman" w:cs="Times New Roman"/>
                <w:sz w:val="16"/>
                <w:szCs w:val="16"/>
              </w:rPr>
              <w:t>1.07</w:t>
            </w:r>
          </w:p>
        </w:tc>
      </w:tr>
    </w:tbl>
    <w:p w14:paraId="73AE2699" w14:textId="77777777" w:rsidR="00595C0B" w:rsidRDefault="00595C0B" w:rsidP="00595C0B">
      <w:pPr>
        <w:rPr>
          <w:rFonts w:ascii="Times New Roman" w:hAnsi="Times New Roman" w:cs="Times New Roman"/>
          <w:sz w:val="16"/>
          <w:szCs w:val="16"/>
        </w:rPr>
      </w:pPr>
    </w:p>
    <w:p w14:paraId="7B0BAB72" w14:textId="77777777" w:rsidR="00595C0B" w:rsidRPr="003F6C9E" w:rsidRDefault="00595C0B" w:rsidP="00595C0B">
      <w:pPr>
        <w:rPr>
          <w:rFonts w:ascii="Times New Roman" w:hAnsi="Times New Roman" w:cs="Times New Roman"/>
          <w:sz w:val="16"/>
          <w:szCs w:val="16"/>
        </w:rPr>
      </w:pPr>
      <w:r w:rsidRPr="003F6C9E">
        <w:rPr>
          <w:rFonts w:ascii="Times New Roman" w:hAnsi="Times New Roman" w:cs="Times New Roman"/>
          <w:sz w:val="16"/>
          <w:szCs w:val="16"/>
        </w:rPr>
        <w:t>The summary statistics of the loan and borrower characteristics reveal significant variability in the dataset. For loan characteristics, the average spread is approximately 246.79 basis points, with a median of 200 basis points, indicating a relatively high variation, as reflected by the standard deviation of 155.01. The natural logarithm of the spread shows a mean of 5.34. The average number of covenants attached to loans is 1.90, with a median of 2.00, suggesting that most loans include at least two covenants, though there is some variability (SD = 0.78). The average loan facility amount is around $699.77 million, with a median of $340 million, but this too varies widely, as shown by the substantial standard deviation of approximately $1.32 billion. The number of lenders involved in a loan also exhibits variability, with an average of 8.63 lenders and a median of 7, while the natural logarithm of this number has a mean of 2.03.</w:t>
      </w:r>
    </w:p>
    <w:p w14:paraId="09BD3BF7" w14:textId="0DB4D2EB" w:rsidR="00595C0B" w:rsidRPr="003F6C9E" w:rsidRDefault="00595C0B" w:rsidP="00595C0B">
      <w:pPr>
        <w:rPr>
          <w:rFonts w:ascii="Times New Roman" w:hAnsi="Times New Roman" w:cs="Times New Roman"/>
          <w:sz w:val="16"/>
          <w:szCs w:val="16"/>
        </w:rPr>
      </w:pPr>
      <w:r w:rsidRPr="003F6C9E">
        <w:rPr>
          <w:rFonts w:ascii="Times New Roman" w:hAnsi="Times New Roman" w:cs="Times New Roman"/>
          <w:sz w:val="16"/>
          <w:szCs w:val="16"/>
        </w:rPr>
        <w:t>Regarding borrower characteristics, the mean ESG score is 56.17, with a median of 55.00, suggesting that firms in the sample tend to have moderate ESG ratings, but the standard deviation of 8.41 implies that there is considerable variation within the sample. The average firm size is about $12.97</w:t>
      </w:r>
      <w:r>
        <w:rPr>
          <w:rFonts w:ascii="Times New Roman" w:hAnsi="Times New Roman" w:cs="Times New Roman"/>
          <w:sz w:val="16"/>
          <w:szCs w:val="16"/>
        </w:rPr>
        <w:t xml:space="preserve"> million,</w:t>
      </w:r>
      <w:r w:rsidRPr="003F6C9E">
        <w:rPr>
          <w:rFonts w:ascii="Times New Roman" w:hAnsi="Times New Roman" w:cs="Times New Roman"/>
          <w:sz w:val="16"/>
          <w:szCs w:val="16"/>
        </w:rPr>
        <w:t xml:space="preserve"> with a highly varied range as indicated by the standard deviation of $42.95 </w:t>
      </w:r>
      <w:r>
        <w:rPr>
          <w:rFonts w:ascii="Times New Roman" w:hAnsi="Times New Roman" w:cs="Times New Roman"/>
          <w:sz w:val="16"/>
          <w:szCs w:val="16"/>
        </w:rPr>
        <w:t>million</w:t>
      </w:r>
      <w:r w:rsidRPr="003F6C9E">
        <w:rPr>
          <w:rFonts w:ascii="Times New Roman" w:hAnsi="Times New Roman" w:cs="Times New Roman"/>
          <w:sz w:val="16"/>
          <w:szCs w:val="16"/>
        </w:rPr>
        <w:t>. The natural logarithm of firm size has a mean of 7.99. The return on assets (ROA), a measure of profitability, has an average of 0.18, with a median of 0.16, indicating that most firms have moderate profitability levels, though the range spans from negative to relatively high values. Lastly, the leverage ratio averages 0.34 with a median of 0.32, showing that firms in the sample have a moderate level of debt relative to their equity. Overall, the data indicates a diverse sample in terms of both loan and borrower characteristics, with substantial variability across the different metrics.</w:t>
      </w:r>
    </w:p>
    <w:p w14:paraId="0E2124D1" w14:textId="1E7E2A2B" w:rsidR="00D34A98" w:rsidRPr="003B0E60" w:rsidRDefault="00330A84" w:rsidP="00330A84">
      <w:pPr>
        <w:rPr>
          <w:rFonts w:ascii="Times New Roman" w:hAnsi="Times New Roman" w:cs="Times New Roman"/>
          <w:sz w:val="16"/>
          <w:szCs w:val="16"/>
        </w:rPr>
      </w:pPr>
      <w:r>
        <w:rPr>
          <w:rFonts w:ascii="Times New Roman" w:hAnsi="Times New Roman" w:cs="Times New Roman"/>
          <w:sz w:val="16"/>
          <w:szCs w:val="16"/>
        </w:rPr>
        <w:t>Correlation matrix</w:t>
      </w:r>
      <w:r w:rsidR="00D34A98">
        <w:rPr>
          <w:rFonts w:ascii="Times New Roman" w:hAnsi="Times New Roman" w:cs="Times New Roman"/>
          <w:sz w:val="16"/>
          <w:szCs w:val="16"/>
        </w:rPr>
        <w:fldChar w:fldCharType="begin"/>
      </w:r>
      <w:r w:rsidR="00D34A98">
        <w:rPr>
          <w:rFonts w:ascii="Times New Roman" w:hAnsi="Times New Roman" w:cs="Times New Roman"/>
          <w:sz w:val="16"/>
          <w:szCs w:val="16"/>
        </w:rPr>
        <w:instrText xml:space="preserve"> LINK Excel.Sheet.12 "Book1" "Sheet1!R1C1:R9C8" \a \f 5 \h  \* MERGEFORMAT </w:instrText>
      </w:r>
      <w:r w:rsidR="00D34A98">
        <w:rPr>
          <w:rFonts w:ascii="Times New Roman" w:hAnsi="Times New Roman" w:cs="Times New Roman"/>
          <w:sz w:val="16"/>
          <w:szCs w:val="16"/>
        </w:rPr>
        <w:fldChar w:fldCharType="separate"/>
      </w:r>
    </w:p>
    <w:tbl>
      <w:tblPr>
        <w:tblStyle w:val="TableGrid"/>
        <w:tblW w:w="8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960"/>
        <w:gridCol w:w="960"/>
        <w:gridCol w:w="960"/>
        <w:gridCol w:w="960"/>
        <w:gridCol w:w="960"/>
        <w:gridCol w:w="960"/>
        <w:gridCol w:w="960"/>
      </w:tblGrid>
      <w:tr w:rsidR="00D34A98" w:rsidRPr="00D34A98" w14:paraId="69B1407E" w14:textId="77777777" w:rsidTr="00D34A98">
        <w:trPr>
          <w:trHeight w:val="290"/>
        </w:trPr>
        <w:tc>
          <w:tcPr>
            <w:tcW w:w="2080" w:type="dxa"/>
            <w:tcBorders>
              <w:top w:val="single" w:sz="4" w:space="0" w:color="auto"/>
              <w:bottom w:val="single" w:sz="4" w:space="0" w:color="auto"/>
            </w:tcBorders>
            <w:noWrap/>
            <w:hideMark/>
          </w:tcPr>
          <w:p w14:paraId="01A4F248" w14:textId="648CF1B2" w:rsidR="00D34A98" w:rsidRPr="00D34A98" w:rsidRDefault="00D34A98">
            <w:pPr>
              <w:rPr>
                <w:rFonts w:ascii="Times New Roman" w:hAnsi="Times New Roman" w:cs="Times New Roman"/>
                <w:sz w:val="16"/>
                <w:szCs w:val="16"/>
              </w:rPr>
            </w:pPr>
          </w:p>
        </w:tc>
        <w:tc>
          <w:tcPr>
            <w:tcW w:w="960" w:type="dxa"/>
            <w:tcBorders>
              <w:top w:val="single" w:sz="4" w:space="0" w:color="auto"/>
              <w:bottom w:val="single" w:sz="4" w:space="0" w:color="auto"/>
            </w:tcBorders>
            <w:noWrap/>
            <w:hideMark/>
          </w:tcPr>
          <w:p w14:paraId="2FEF5367" w14:textId="77777777" w:rsidR="00D34A98" w:rsidRPr="00D34A98" w:rsidRDefault="00D34A98" w:rsidP="00D34A98">
            <w:pPr>
              <w:rPr>
                <w:rFonts w:ascii="Times New Roman" w:hAnsi="Times New Roman" w:cs="Times New Roman"/>
                <w:sz w:val="16"/>
                <w:szCs w:val="16"/>
              </w:rPr>
            </w:pPr>
            <w:r w:rsidRPr="00D34A98">
              <w:rPr>
                <w:rFonts w:ascii="Times New Roman" w:hAnsi="Times New Roman" w:cs="Times New Roman"/>
                <w:sz w:val="16"/>
                <w:szCs w:val="16"/>
              </w:rPr>
              <w:t>1</w:t>
            </w:r>
          </w:p>
        </w:tc>
        <w:tc>
          <w:tcPr>
            <w:tcW w:w="960" w:type="dxa"/>
            <w:tcBorders>
              <w:top w:val="single" w:sz="4" w:space="0" w:color="auto"/>
              <w:bottom w:val="single" w:sz="4" w:space="0" w:color="auto"/>
            </w:tcBorders>
            <w:noWrap/>
            <w:hideMark/>
          </w:tcPr>
          <w:p w14:paraId="0B5F6672" w14:textId="77777777" w:rsidR="00D34A98" w:rsidRPr="00D34A98" w:rsidRDefault="00D34A98" w:rsidP="00D34A98">
            <w:pPr>
              <w:rPr>
                <w:rFonts w:ascii="Times New Roman" w:hAnsi="Times New Roman" w:cs="Times New Roman"/>
                <w:sz w:val="16"/>
                <w:szCs w:val="16"/>
              </w:rPr>
            </w:pPr>
            <w:r w:rsidRPr="00D34A98">
              <w:rPr>
                <w:rFonts w:ascii="Times New Roman" w:hAnsi="Times New Roman" w:cs="Times New Roman"/>
                <w:sz w:val="16"/>
                <w:szCs w:val="16"/>
              </w:rPr>
              <w:t>2</w:t>
            </w:r>
          </w:p>
        </w:tc>
        <w:tc>
          <w:tcPr>
            <w:tcW w:w="960" w:type="dxa"/>
            <w:tcBorders>
              <w:top w:val="single" w:sz="4" w:space="0" w:color="auto"/>
              <w:bottom w:val="single" w:sz="4" w:space="0" w:color="auto"/>
            </w:tcBorders>
            <w:noWrap/>
            <w:hideMark/>
          </w:tcPr>
          <w:p w14:paraId="65E9E217" w14:textId="77777777" w:rsidR="00D34A98" w:rsidRPr="00D34A98" w:rsidRDefault="00D34A98" w:rsidP="00D34A98">
            <w:pPr>
              <w:rPr>
                <w:rFonts w:ascii="Times New Roman" w:hAnsi="Times New Roman" w:cs="Times New Roman"/>
                <w:sz w:val="16"/>
                <w:szCs w:val="16"/>
              </w:rPr>
            </w:pPr>
            <w:r w:rsidRPr="00D34A98">
              <w:rPr>
                <w:rFonts w:ascii="Times New Roman" w:hAnsi="Times New Roman" w:cs="Times New Roman"/>
                <w:sz w:val="16"/>
                <w:szCs w:val="16"/>
              </w:rPr>
              <w:t>3</w:t>
            </w:r>
          </w:p>
        </w:tc>
        <w:tc>
          <w:tcPr>
            <w:tcW w:w="960" w:type="dxa"/>
            <w:tcBorders>
              <w:top w:val="single" w:sz="4" w:space="0" w:color="auto"/>
              <w:bottom w:val="single" w:sz="4" w:space="0" w:color="auto"/>
            </w:tcBorders>
            <w:noWrap/>
            <w:hideMark/>
          </w:tcPr>
          <w:p w14:paraId="5893772A" w14:textId="77777777" w:rsidR="00D34A98" w:rsidRPr="00D34A98" w:rsidRDefault="00D34A98" w:rsidP="00D34A98">
            <w:pPr>
              <w:rPr>
                <w:rFonts w:ascii="Times New Roman" w:hAnsi="Times New Roman" w:cs="Times New Roman"/>
                <w:sz w:val="16"/>
                <w:szCs w:val="16"/>
              </w:rPr>
            </w:pPr>
            <w:r w:rsidRPr="00D34A98">
              <w:rPr>
                <w:rFonts w:ascii="Times New Roman" w:hAnsi="Times New Roman" w:cs="Times New Roman"/>
                <w:sz w:val="16"/>
                <w:szCs w:val="16"/>
              </w:rPr>
              <w:t>4</w:t>
            </w:r>
          </w:p>
        </w:tc>
        <w:tc>
          <w:tcPr>
            <w:tcW w:w="960" w:type="dxa"/>
            <w:tcBorders>
              <w:top w:val="single" w:sz="4" w:space="0" w:color="auto"/>
              <w:bottom w:val="single" w:sz="4" w:space="0" w:color="auto"/>
            </w:tcBorders>
            <w:noWrap/>
            <w:hideMark/>
          </w:tcPr>
          <w:p w14:paraId="2C4F7082" w14:textId="77777777" w:rsidR="00D34A98" w:rsidRPr="00D34A98" w:rsidRDefault="00D34A98" w:rsidP="00D34A98">
            <w:pPr>
              <w:rPr>
                <w:rFonts w:ascii="Times New Roman" w:hAnsi="Times New Roman" w:cs="Times New Roman"/>
                <w:sz w:val="16"/>
                <w:szCs w:val="16"/>
              </w:rPr>
            </w:pPr>
            <w:r w:rsidRPr="00D34A98">
              <w:rPr>
                <w:rFonts w:ascii="Times New Roman" w:hAnsi="Times New Roman" w:cs="Times New Roman"/>
                <w:sz w:val="16"/>
                <w:szCs w:val="16"/>
              </w:rPr>
              <w:t>5</w:t>
            </w:r>
          </w:p>
        </w:tc>
        <w:tc>
          <w:tcPr>
            <w:tcW w:w="960" w:type="dxa"/>
            <w:tcBorders>
              <w:top w:val="single" w:sz="4" w:space="0" w:color="auto"/>
              <w:bottom w:val="single" w:sz="4" w:space="0" w:color="auto"/>
            </w:tcBorders>
            <w:noWrap/>
            <w:hideMark/>
          </w:tcPr>
          <w:p w14:paraId="7E9BF46E" w14:textId="77777777" w:rsidR="00D34A98" w:rsidRPr="00D34A98" w:rsidRDefault="00D34A98" w:rsidP="00D34A98">
            <w:pPr>
              <w:rPr>
                <w:rFonts w:ascii="Times New Roman" w:hAnsi="Times New Roman" w:cs="Times New Roman"/>
                <w:sz w:val="16"/>
                <w:szCs w:val="16"/>
              </w:rPr>
            </w:pPr>
            <w:r w:rsidRPr="00D34A98">
              <w:rPr>
                <w:rFonts w:ascii="Times New Roman" w:hAnsi="Times New Roman" w:cs="Times New Roman"/>
                <w:sz w:val="16"/>
                <w:szCs w:val="16"/>
              </w:rPr>
              <w:t>6</w:t>
            </w:r>
          </w:p>
        </w:tc>
        <w:tc>
          <w:tcPr>
            <w:tcW w:w="960" w:type="dxa"/>
            <w:tcBorders>
              <w:top w:val="single" w:sz="4" w:space="0" w:color="auto"/>
              <w:bottom w:val="single" w:sz="4" w:space="0" w:color="auto"/>
            </w:tcBorders>
            <w:noWrap/>
            <w:hideMark/>
          </w:tcPr>
          <w:p w14:paraId="3FFD0B8F" w14:textId="77777777" w:rsidR="00D34A98" w:rsidRPr="00D34A98" w:rsidRDefault="00D34A98" w:rsidP="00D34A98">
            <w:pPr>
              <w:rPr>
                <w:rFonts w:ascii="Times New Roman" w:hAnsi="Times New Roman" w:cs="Times New Roman"/>
                <w:sz w:val="16"/>
                <w:szCs w:val="16"/>
              </w:rPr>
            </w:pPr>
            <w:r w:rsidRPr="00D34A98">
              <w:rPr>
                <w:rFonts w:ascii="Times New Roman" w:hAnsi="Times New Roman" w:cs="Times New Roman"/>
                <w:sz w:val="16"/>
                <w:szCs w:val="16"/>
              </w:rPr>
              <w:t>7</w:t>
            </w:r>
          </w:p>
        </w:tc>
      </w:tr>
      <w:tr w:rsidR="00D34A98" w:rsidRPr="00D34A98" w14:paraId="63C4BD5F" w14:textId="77777777" w:rsidTr="00D34A98">
        <w:trPr>
          <w:trHeight w:val="290"/>
        </w:trPr>
        <w:tc>
          <w:tcPr>
            <w:tcW w:w="2080" w:type="dxa"/>
            <w:tcBorders>
              <w:top w:val="single" w:sz="4" w:space="0" w:color="auto"/>
            </w:tcBorders>
            <w:noWrap/>
            <w:hideMark/>
          </w:tcPr>
          <w:p w14:paraId="50040FEB"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1. </w:t>
            </w:r>
            <w:proofErr w:type="spellStart"/>
            <w:r w:rsidRPr="00D34A98">
              <w:rPr>
                <w:rFonts w:ascii="Times New Roman" w:hAnsi="Times New Roman" w:cs="Times New Roman"/>
                <w:sz w:val="16"/>
                <w:szCs w:val="16"/>
              </w:rPr>
              <w:t>log_total_esg_score</w:t>
            </w:r>
            <w:proofErr w:type="spellEnd"/>
          </w:p>
        </w:tc>
        <w:tc>
          <w:tcPr>
            <w:tcW w:w="960" w:type="dxa"/>
            <w:tcBorders>
              <w:top w:val="single" w:sz="4" w:space="0" w:color="auto"/>
            </w:tcBorders>
            <w:noWrap/>
            <w:hideMark/>
          </w:tcPr>
          <w:p w14:paraId="46E384A9" w14:textId="7CD880FD"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 </w:t>
            </w:r>
            <w:r>
              <w:rPr>
                <w:rFonts w:ascii="Times New Roman" w:hAnsi="Times New Roman" w:cs="Times New Roman"/>
                <w:sz w:val="16"/>
                <w:szCs w:val="16"/>
              </w:rPr>
              <w:t>1</w:t>
            </w:r>
          </w:p>
        </w:tc>
        <w:tc>
          <w:tcPr>
            <w:tcW w:w="960" w:type="dxa"/>
            <w:tcBorders>
              <w:top w:val="single" w:sz="4" w:space="0" w:color="auto"/>
            </w:tcBorders>
            <w:noWrap/>
            <w:hideMark/>
          </w:tcPr>
          <w:p w14:paraId="21651C84" w14:textId="77777777" w:rsidR="00D34A98" w:rsidRPr="00D34A98" w:rsidRDefault="00D34A98">
            <w:pPr>
              <w:rPr>
                <w:rFonts w:ascii="Times New Roman" w:hAnsi="Times New Roman" w:cs="Times New Roman"/>
                <w:sz w:val="16"/>
                <w:szCs w:val="16"/>
              </w:rPr>
            </w:pPr>
          </w:p>
        </w:tc>
        <w:tc>
          <w:tcPr>
            <w:tcW w:w="960" w:type="dxa"/>
            <w:tcBorders>
              <w:top w:val="single" w:sz="4" w:space="0" w:color="auto"/>
            </w:tcBorders>
            <w:noWrap/>
            <w:hideMark/>
          </w:tcPr>
          <w:p w14:paraId="3F03B49E" w14:textId="77777777" w:rsidR="00D34A98" w:rsidRPr="00D34A98" w:rsidRDefault="00D34A98">
            <w:pPr>
              <w:rPr>
                <w:rFonts w:ascii="Times New Roman" w:hAnsi="Times New Roman" w:cs="Times New Roman"/>
                <w:sz w:val="16"/>
                <w:szCs w:val="16"/>
              </w:rPr>
            </w:pPr>
          </w:p>
        </w:tc>
        <w:tc>
          <w:tcPr>
            <w:tcW w:w="960" w:type="dxa"/>
            <w:tcBorders>
              <w:top w:val="single" w:sz="4" w:space="0" w:color="auto"/>
            </w:tcBorders>
            <w:noWrap/>
            <w:hideMark/>
          </w:tcPr>
          <w:p w14:paraId="0C34E1E0" w14:textId="77777777" w:rsidR="00D34A98" w:rsidRPr="00D34A98" w:rsidRDefault="00D34A98">
            <w:pPr>
              <w:rPr>
                <w:rFonts w:ascii="Times New Roman" w:hAnsi="Times New Roman" w:cs="Times New Roman"/>
                <w:sz w:val="16"/>
                <w:szCs w:val="16"/>
              </w:rPr>
            </w:pPr>
          </w:p>
        </w:tc>
        <w:tc>
          <w:tcPr>
            <w:tcW w:w="960" w:type="dxa"/>
            <w:tcBorders>
              <w:top w:val="single" w:sz="4" w:space="0" w:color="auto"/>
            </w:tcBorders>
            <w:noWrap/>
            <w:hideMark/>
          </w:tcPr>
          <w:p w14:paraId="63CA04FF" w14:textId="77777777" w:rsidR="00D34A98" w:rsidRPr="00D34A98" w:rsidRDefault="00D34A98">
            <w:pPr>
              <w:rPr>
                <w:rFonts w:ascii="Times New Roman" w:hAnsi="Times New Roman" w:cs="Times New Roman"/>
                <w:sz w:val="16"/>
                <w:szCs w:val="16"/>
              </w:rPr>
            </w:pPr>
          </w:p>
        </w:tc>
        <w:tc>
          <w:tcPr>
            <w:tcW w:w="960" w:type="dxa"/>
            <w:tcBorders>
              <w:top w:val="single" w:sz="4" w:space="0" w:color="auto"/>
            </w:tcBorders>
            <w:noWrap/>
            <w:hideMark/>
          </w:tcPr>
          <w:p w14:paraId="582E946F" w14:textId="77777777" w:rsidR="00D34A98" w:rsidRPr="00D34A98" w:rsidRDefault="00D34A98">
            <w:pPr>
              <w:rPr>
                <w:rFonts w:ascii="Times New Roman" w:hAnsi="Times New Roman" w:cs="Times New Roman"/>
                <w:sz w:val="16"/>
                <w:szCs w:val="16"/>
              </w:rPr>
            </w:pPr>
          </w:p>
        </w:tc>
        <w:tc>
          <w:tcPr>
            <w:tcW w:w="960" w:type="dxa"/>
            <w:tcBorders>
              <w:top w:val="single" w:sz="4" w:space="0" w:color="auto"/>
            </w:tcBorders>
            <w:noWrap/>
            <w:hideMark/>
          </w:tcPr>
          <w:p w14:paraId="0E015273" w14:textId="77777777" w:rsidR="00D34A98" w:rsidRPr="00D34A98" w:rsidRDefault="00D34A98">
            <w:pPr>
              <w:rPr>
                <w:rFonts w:ascii="Times New Roman" w:hAnsi="Times New Roman" w:cs="Times New Roman"/>
                <w:sz w:val="16"/>
                <w:szCs w:val="16"/>
              </w:rPr>
            </w:pPr>
          </w:p>
        </w:tc>
      </w:tr>
      <w:tr w:rsidR="00D34A98" w:rsidRPr="00D34A98" w14:paraId="5430FE4C" w14:textId="77777777" w:rsidTr="00D34A98">
        <w:trPr>
          <w:trHeight w:val="290"/>
        </w:trPr>
        <w:tc>
          <w:tcPr>
            <w:tcW w:w="2080" w:type="dxa"/>
            <w:noWrap/>
            <w:hideMark/>
          </w:tcPr>
          <w:p w14:paraId="0DA1DD2D"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2. </w:t>
            </w:r>
            <w:proofErr w:type="spellStart"/>
            <w:r w:rsidRPr="00D34A98">
              <w:rPr>
                <w:rFonts w:ascii="Times New Roman" w:hAnsi="Times New Roman" w:cs="Times New Roman"/>
                <w:sz w:val="16"/>
                <w:szCs w:val="16"/>
              </w:rPr>
              <w:t>log_spread</w:t>
            </w:r>
            <w:proofErr w:type="spellEnd"/>
          </w:p>
        </w:tc>
        <w:tc>
          <w:tcPr>
            <w:tcW w:w="960" w:type="dxa"/>
            <w:noWrap/>
            <w:hideMark/>
          </w:tcPr>
          <w:p w14:paraId="15AEBDE6"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-.22***</w:t>
            </w:r>
          </w:p>
        </w:tc>
        <w:tc>
          <w:tcPr>
            <w:tcW w:w="960" w:type="dxa"/>
            <w:noWrap/>
            <w:hideMark/>
          </w:tcPr>
          <w:p w14:paraId="6BB7DD05" w14:textId="1578869E"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 </w:t>
            </w:r>
            <w:r>
              <w:rPr>
                <w:rFonts w:ascii="Times New Roman" w:hAnsi="Times New Roman" w:cs="Times New Roman"/>
                <w:sz w:val="16"/>
                <w:szCs w:val="16"/>
              </w:rPr>
              <w:t>1</w:t>
            </w:r>
          </w:p>
        </w:tc>
        <w:tc>
          <w:tcPr>
            <w:tcW w:w="960" w:type="dxa"/>
            <w:noWrap/>
            <w:hideMark/>
          </w:tcPr>
          <w:p w14:paraId="07A6F910" w14:textId="77777777" w:rsidR="00D34A98" w:rsidRPr="00D34A98" w:rsidRDefault="00D34A98">
            <w:pPr>
              <w:rPr>
                <w:rFonts w:ascii="Times New Roman" w:hAnsi="Times New Roman" w:cs="Times New Roman"/>
                <w:sz w:val="16"/>
                <w:szCs w:val="16"/>
              </w:rPr>
            </w:pPr>
          </w:p>
        </w:tc>
        <w:tc>
          <w:tcPr>
            <w:tcW w:w="960" w:type="dxa"/>
            <w:noWrap/>
            <w:hideMark/>
          </w:tcPr>
          <w:p w14:paraId="2BAD9230" w14:textId="77777777" w:rsidR="00D34A98" w:rsidRPr="00D34A98" w:rsidRDefault="00D34A98">
            <w:pPr>
              <w:rPr>
                <w:rFonts w:ascii="Times New Roman" w:hAnsi="Times New Roman" w:cs="Times New Roman"/>
                <w:sz w:val="16"/>
                <w:szCs w:val="16"/>
              </w:rPr>
            </w:pPr>
          </w:p>
        </w:tc>
        <w:tc>
          <w:tcPr>
            <w:tcW w:w="960" w:type="dxa"/>
            <w:noWrap/>
            <w:hideMark/>
          </w:tcPr>
          <w:p w14:paraId="3CCDF7D5" w14:textId="77777777" w:rsidR="00D34A98" w:rsidRPr="00D34A98" w:rsidRDefault="00D34A98">
            <w:pPr>
              <w:rPr>
                <w:rFonts w:ascii="Times New Roman" w:hAnsi="Times New Roman" w:cs="Times New Roman"/>
                <w:sz w:val="16"/>
                <w:szCs w:val="16"/>
              </w:rPr>
            </w:pPr>
          </w:p>
        </w:tc>
        <w:tc>
          <w:tcPr>
            <w:tcW w:w="960" w:type="dxa"/>
            <w:noWrap/>
            <w:hideMark/>
          </w:tcPr>
          <w:p w14:paraId="44A9694A" w14:textId="77777777" w:rsidR="00D34A98" w:rsidRPr="00D34A98" w:rsidRDefault="00D34A98">
            <w:pPr>
              <w:rPr>
                <w:rFonts w:ascii="Times New Roman" w:hAnsi="Times New Roman" w:cs="Times New Roman"/>
                <w:sz w:val="16"/>
                <w:szCs w:val="16"/>
              </w:rPr>
            </w:pPr>
          </w:p>
        </w:tc>
        <w:tc>
          <w:tcPr>
            <w:tcW w:w="960" w:type="dxa"/>
            <w:noWrap/>
            <w:hideMark/>
          </w:tcPr>
          <w:p w14:paraId="32391D97" w14:textId="77777777" w:rsidR="00D34A98" w:rsidRPr="00D34A98" w:rsidRDefault="00D34A98">
            <w:pPr>
              <w:rPr>
                <w:rFonts w:ascii="Times New Roman" w:hAnsi="Times New Roman" w:cs="Times New Roman"/>
                <w:sz w:val="16"/>
                <w:szCs w:val="16"/>
              </w:rPr>
            </w:pPr>
          </w:p>
        </w:tc>
      </w:tr>
      <w:tr w:rsidR="00D34A98" w:rsidRPr="00D34A98" w14:paraId="59A81083" w14:textId="77777777" w:rsidTr="00D34A98">
        <w:trPr>
          <w:trHeight w:val="290"/>
        </w:trPr>
        <w:tc>
          <w:tcPr>
            <w:tcW w:w="2080" w:type="dxa"/>
            <w:noWrap/>
            <w:hideMark/>
          </w:tcPr>
          <w:p w14:paraId="76989EA5"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3. numcov1</w:t>
            </w:r>
          </w:p>
        </w:tc>
        <w:tc>
          <w:tcPr>
            <w:tcW w:w="960" w:type="dxa"/>
            <w:noWrap/>
            <w:hideMark/>
          </w:tcPr>
          <w:p w14:paraId="580B1581"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-.27***</w:t>
            </w:r>
          </w:p>
        </w:tc>
        <w:tc>
          <w:tcPr>
            <w:tcW w:w="960" w:type="dxa"/>
            <w:noWrap/>
            <w:hideMark/>
          </w:tcPr>
          <w:p w14:paraId="3C44CF8E"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.24***</w:t>
            </w:r>
          </w:p>
        </w:tc>
        <w:tc>
          <w:tcPr>
            <w:tcW w:w="960" w:type="dxa"/>
            <w:noWrap/>
            <w:hideMark/>
          </w:tcPr>
          <w:p w14:paraId="36DB3E52" w14:textId="6C83453C" w:rsidR="00D34A98" w:rsidRPr="00D34A98" w:rsidRDefault="00D34A98">
            <w:pPr>
              <w:rPr>
                <w:rFonts w:ascii="Times New Roman" w:hAnsi="Times New Roman" w:cs="Times New Roman"/>
                <w:sz w:val="16"/>
                <w:szCs w:val="16"/>
              </w:rPr>
            </w:pPr>
            <w:r>
              <w:rPr>
                <w:rFonts w:ascii="Times New Roman" w:hAnsi="Times New Roman" w:cs="Times New Roman"/>
                <w:sz w:val="16"/>
                <w:szCs w:val="16"/>
              </w:rPr>
              <w:t>1</w:t>
            </w:r>
          </w:p>
        </w:tc>
        <w:tc>
          <w:tcPr>
            <w:tcW w:w="960" w:type="dxa"/>
            <w:noWrap/>
            <w:hideMark/>
          </w:tcPr>
          <w:p w14:paraId="13F2B16C" w14:textId="77777777" w:rsidR="00D34A98" w:rsidRPr="00D34A98" w:rsidRDefault="00D34A98">
            <w:pPr>
              <w:rPr>
                <w:rFonts w:ascii="Times New Roman" w:hAnsi="Times New Roman" w:cs="Times New Roman"/>
                <w:sz w:val="16"/>
                <w:szCs w:val="16"/>
              </w:rPr>
            </w:pPr>
          </w:p>
        </w:tc>
        <w:tc>
          <w:tcPr>
            <w:tcW w:w="960" w:type="dxa"/>
            <w:noWrap/>
            <w:hideMark/>
          </w:tcPr>
          <w:p w14:paraId="608D49B5" w14:textId="77777777" w:rsidR="00D34A98" w:rsidRPr="00D34A98" w:rsidRDefault="00D34A98">
            <w:pPr>
              <w:rPr>
                <w:rFonts w:ascii="Times New Roman" w:hAnsi="Times New Roman" w:cs="Times New Roman"/>
                <w:sz w:val="16"/>
                <w:szCs w:val="16"/>
              </w:rPr>
            </w:pPr>
          </w:p>
        </w:tc>
        <w:tc>
          <w:tcPr>
            <w:tcW w:w="960" w:type="dxa"/>
            <w:noWrap/>
            <w:hideMark/>
          </w:tcPr>
          <w:p w14:paraId="27519DEA" w14:textId="77777777" w:rsidR="00D34A98" w:rsidRPr="00D34A98" w:rsidRDefault="00D34A98">
            <w:pPr>
              <w:rPr>
                <w:rFonts w:ascii="Times New Roman" w:hAnsi="Times New Roman" w:cs="Times New Roman"/>
                <w:sz w:val="16"/>
                <w:szCs w:val="16"/>
              </w:rPr>
            </w:pPr>
          </w:p>
        </w:tc>
        <w:tc>
          <w:tcPr>
            <w:tcW w:w="960" w:type="dxa"/>
            <w:noWrap/>
            <w:hideMark/>
          </w:tcPr>
          <w:p w14:paraId="0123E8D6" w14:textId="77777777" w:rsidR="00D34A98" w:rsidRPr="00D34A98" w:rsidRDefault="00D34A98">
            <w:pPr>
              <w:rPr>
                <w:rFonts w:ascii="Times New Roman" w:hAnsi="Times New Roman" w:cs="Times New Roman"/>
                <w:sz w:val="16"/>
                <w:szCs w:val="16"/>
              </w:rPr>
            </w:pPr>
          </w:p>
        </w:tc>
      </w:tr>
      <w:tr w:rsidR="00D34A98" w:rsidRPr="00D34A98" w14:paraId="39DFD760" w14:textId="77777777" w:rsidTr="00D34A98">
        <w:trPr>
          <w:trHeight w:val="290"/>
        </w:trPr>
        <w:tc>
          <w:tcPr>
            <w:tcW w:w="2080" w:type="dxa"/>
            <w:noWrap/>
            <w:hideMark/>
          </w:tcPr>
          <w:p w14:paraId="1F8E6954"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4. </w:t>
            </w:r>
            <w:proofErr w:type="spellStart"/>
            <w:r w:rsidRPr="00D34A98">
              <w:rPr>
                <w:rFonts w:ascii="Times New Roman" w:hAnsi="Times New Roman" w:cs="Times New Roman"/>
                <w:sz w:val="16"/>
                <w:szCs w:val="16"/>
              </w:rPr>
              <w:t>log_size</w:t>
            </w:r>
            <w:proofErr w:type="spellEnd"/>
          </w:p>
        </w:tc>
        <w:tc>
          <w:tcPr>
            <w:tcW w:w="960" w:type="dxa"/>
            <w:noWrap/>
            <w:hideMark/>
          </w:tcPr>
          <w:p w14:paraId="356B847F"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.45***</w:t>
            </w:r>
          </w:p>
        </w:tc>
        <w:tc>
          <w:tcPr>
            <w:tcW w:w="960" w:type="dxa"/>
            <w:noWrap/>
            <w:hideMark/>
          </w:tcPr>
          <w:p w14:paraId="78C6D2D3"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-.35***</w:t>
            </w:r>
          </w:p>
        </w:tc>
        <w:tc>
          <w:tcPr>
            <w:tcW w:w="960" w:type="dxa"/>
            <w:noWrap/>
            <w:hideMark/>
          </w:tcPr>
          <w:p w14:paraId="7E92EEEC"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-.39***</w:t>
            </w:r>
          </w:p>
        </w:tc>
        <w:tc>
          <w:tcPr>
            <w:tcW w:w="960" w:type="dxa"/>
            <w:noWrap/>
            <w:hideMark/>
          </w:tcPr>
          <w:p w14:paraId="65E4C0C1" w14:textId="2B008C30"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 </w:t>
            </w:r>
            <w:r>
              <w:rPr>
                <w:rFonts w:ascii="Times New Roman" w:hAnsi="Times New Roman" w:cs="Times New Roman"/>
                <w:sz w:val="16"/>
                <w:szCs w:val="16"/>
              </w:rPr>
              <w:t>1</w:t>
            </w:r>
          </w:p>
        </w:tc>
        <w:tc>
          <w:tcPr>
            <w:tcW w:w="960" w:type="dxa"/>
            <w:noWrap/>
            <w:hideMark/>
          </w:tcPr>
          <w:p w14:paraId="13C3910B" w14:textId="77777777" w:rsidR="00D34A98" w:rsidRPr="00D34A98" w:rsidRDefault="00D34A98">
            <w:pPr>
              <w:rPr>
                <w:rFonts w:ascii="Times New Roman" w:hAnsi="Times New Roman" w:cs="Times New Roman"/>
                <w:sz w:val="16"/>
                <w:szCs w:val="16"/>
              </w:rPr>
            </w:pPr>
          </w:p>
        </w:tc>
        <w:tc>
          <w:tcPr>
            <w:tcW w:w="960" w:type="dxa"/>
            <w:noWrap/>
            <w:hideMark/>
          </w:tcPr>
          <w:p w14:paraId="50A0202C" w14:textId="77777777" w:rsidR="00D34A98" w:rsidRPr="00D34A98" w:rsidRDefault="00D34A98">
            <w:pPr>
              <w:rPr>
                <w:rFonts w:ascii="Times New Roman" w:hAnsi="Times New Roman" w:cs="Times New Roman"/>
                <w:sz w:val="16"/>
                <w:szCs w:val="16"/>
              </w:rPr>
            </w:pPr>
          </w:p>
        </w:tc>
        <w:tc>
          <w:tcPr>
            <w:tcW w:w="960" w:type="dxa"/>
            <w:noWrap/>
            <w:hideMark/>
          </w:tcPr>
          <w:p w14:paraId="29FF1546" w14:textId="77777777" w:rsidR="00D34A98" w:rsidRPr="00D34A98" w:rsidRDefault="00D34A98">
            <w:pPr>
              <w:rPr>
                <w:rFonts w:ascii="Times New Roman" w:hAnsi="Times New Roman" w:cs="Times New Roman"/>
                <w:sz w:val="16"/>
                <w:szCs w:val="16"/>
              </w:rPr>
            </w:pPr>
          </w:p>
        </w:tc>
      </w:tr>
      <w:tr w:rsidR="00D34A98" w:rsidRPr="00D34A98" w14:paraId="29AEE1AA" w14:textId="77777777" w:rsidTr="00D34A98">
        <w:trPr>
          <w:trHeight w:val="290"/>
        </w:trPr>
        <w:tc>
          <w:tcPr>
            <w:tcW w:w="2080" w:type="dxa"/>
            <w:noWrap/>
            <w:hideMark/>
          </w:tcPr>
          <w:p w14:paraId="5B565983"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5. </w:t>
            </w:r>
            <w:proofErr w:type="spellStart"/>
            <w:r w:rsidRPr="00D34A98">
              <w:rPr>
                <w:rFonts w:ascii="Times New Roman" w:hAnsi="Times New Roman" w:cs="Times New Roman"/>
                <w:sz w:val="16"/>
                <w:szCs w:val="16"/>
              </w:rPr>
              <w:t>log_facilityamt</w:t>
            </w:r>
            <w:proofErr w:type="spellEnd"/>
          </w:p>
        </w:tc>
        <w:tc>
          <w:tcPr>
            <w:tcW w:w="960" w:type="dxa"/>
            <w:noWrap/>
            <w:hideMark/>
          </w:tcPr>
          <w:p w14:paraId="1AB4D60D"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.16***</w:t>
            </w:r>
          </w:p>
        </w:tc>
        <w:tc>
          <w:tcPr>
            <w:tcW w:w="960" w:type="dxa"/>
            <w:noWrap/>
            <w:hideMark/>
          </w:tcPr>
          <w:p w14:paraId="268473EF"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-.37***</w:t>
            </w:r>
          </w:p>
        </w:tc>
        <w:tc>
          <w:tcPr>
            <w:tcW w:w="960" w:type="dxa"/>
            <w:noWrap/>
            <w:hideMark/>
          </w:tcPr>
          <w:p w14:paraId="42606F0A"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-.28***</w:t>
            </w:r>
          </w:p>
        </w:tc>
        <w:tc>
          <w:tcPr>
            <w:tcW w:w="960" w:type="dxa"/>
            <w:noWrap/>
            <w:hideMark/>
          </w:tcPr>
          <w:p w14:paraId="0890BCF6"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.60***</w:t>
            </w:r>
          </w:p>
        </w:tc>
        <w:tc>
          <w:tcPr>
            <w:tcW w:w="960" w:type="dxa"/>
            <w:noWrap/>
            <w:hideMark/>
          </w:tcPr>
          <w:p w14:paraId="33ADD32E" w14:textId="789AA02E"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 </w:t>
            </w:r>
            <w:r>
              <w:rPr>
                <w:rFonts w:ascii="Times New Roman" w:hAnsi="Times New Roman" w:cs="Times New Roman"/>
                <w:sz w:val="16"/>
                <w:szCs w:val="16"/>
              </w:rPr>
              <w:t>1</w:t>
            </w:r>
          </w:p>
        </w:tc>
        <w:tc>
          <w:tcPr>
            <w:tcW w:w="960" w:type="dxa"/>
            <w:noWrap/>
            <w:hideMark/>
          </w:tcPr>
          <w:p w14:paraId="2E8B4CD3" w14:textId="77777777" w:rsidR="00D34A98" w:rsidRPr="00D34A98" w:rsidRDefault="00D34A98">
            <w:pPr>
              <w:rPr>
                <w:rFonts w:ascii="Times New Roman" w:hAnsi="Times New Roman" w:cs="Times New Roman"/>
                <w:sz w:val="16"/>
                <w:szCs w:val="16"/>
              </w:rPr>
            </w:pPr>
          </w:p>
        </w:tc>
        <w:tc>
          <w:tcPr>
            <w:tcW w:w="960" w:type="dxa"/>
            <w:noWrap/>
            <w:hideMark/>
          </w:tcPr>
          <w:p w14:paraId="310F0E93" w14:textId="77777777" w:rsidR="00D34A98" w:rsidRPr="00D34A98" w:rsidRDefault="00D34A98">
            <w:pPr>
              <w:rPr>
                <w:rFonts w:ascii="Times New Roman" w:hAnsi="Times New Roman" w:cs="Times New Roman"/>
                <w:sz w:val="16"/>
                <w:szCs w:val="16"/>
              </w:rPr>
            </w:pPr>
          </w:p>
        </w:tc>
      </w:tr>
      <w:tr w:rsidR="00D34A98" w:rsidRPr="00D34A98" w14:paraId="76D6756F" w14:textId="77777777" w:rsidTr="00D34A98">
        <w:trPr>
          <w:trHeight w:val="290"/>
        </w:trPr>
        <w:tc>
          <w:tcPr>
            <w:tcW w:w="2080" w:type="dxa"/>
            <w:noWrap/>
            <w:hideMark/>
          </w:tcPr>
          <w:p w14:paraId="3513FC71"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6. </w:t>
            </w:r>
            <w:proofErr w:type="spellStart"/>
            <w:r w:rsidRPr="00D34A98">
              <w:rPr>
                <w:rFonts w:ascii="Times New Roman" w:hAnsi="Times New Roman" w:cs="Times New Roman"/>
                <w:sz w:val="16"/>
                <w:szCs w:val="16"/>
              </w:rPr>
              <w:t>log_num_lenders</w:t>
            </w:r>
            <w:proofErr w:type="spellEnd"/>
          </w:p>
        </w:tc>
        <w:tc>
          <w:tcPr>
            <w:tcW w:w="960" w:type="dxa"/>
            <w:noWrap/>
            <w:hideMark/>
          </w:tcPr>
          <w:p w14:paraId="5AC8520B"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.09***</w:t>
            </w:r>
          </w:p>
        </w:tc>
        <w:tc>
          <w:tcPr>
            <w:tcW w:w="960" w:type="dxa"/>
            <w:noWrap/>
            <w:hideMark/>
          </w:tcPr>
          <w:p w14:paraId="5200456A"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-.35***</w:t>
            </w:r>
          </w:p>
        </w:tc>
        <w:tc>
          <w:tcPr>
            <w:tcW w:w="960" w:type="dxa"/>
            <w:noWrap/>
            <w:hideMark/>
          </w:tcPr>
          <w:p w14:paraId="6F73D00B"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-.12***</w:t>
            </w:r>
          </w:p>
        </w:tc>
        <w:tc>
          <w:tcPr>
            <w:tcW w:w="960" w:type="dxa"/>
            <w:noWrap/>
            <w:hideMark/>
          </w:tcPr>
          <w:p w14:paraId="49011C59"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.43***</w:t>
            </w:r>
          </w:p>
        </w:tc>
        <w:tc>
          <w:tcPr>
            <w:tcW w:w="960" w:type="dxa"/>
            <w:noWrap/>
            <w:hideMark/>
          </w:tcPr>
          <w:p w14:paraId="4AA960F7"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.51***</w:t>
            </w:r>
          </w:p>
        </w:tc>
        <w:tc>
          <w:tcPr>
            <w:tcW w:w="960" w:type="dxa"/>
            <w:noWrap/>
            <w:hideMark/>
          </w:tcPr>
          <w:p w14:paraId="5EF9CD61" w14:textId="3381654E"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 </w:t>
            </w:r>
            <w:r>
              <w:rPr>
                <w:rFonts w:ascii="Times New Roman" w:hAnsi="Times New Roman" w:cs="Times New Roman"/>
                <w:sz w:val="16"/>
                <w:szCs w:val="16"/>
              </w:rPr>
              <w:t>1</w:t>
            </w:r>
          </w:p>
        </w:tc>
        <w:tc>
          <w:tcPr>
            <w:tcW w:w="960" w:type="dxa"/>
            <w:noWrap/>
            <w:hideMark/>
          </w:tcPr>
          <w:p w14:paraId="3048E06D" w14:textId="77777777" w:rsidR="00D34A98" w:rsidRPr="00D34A98" w:rsidRDefault="00D34A98">
            <w:pPr>
              <w:rPr>
                <w:rFonts w:ascii="Times New Roman" w:hAnsi="Times New Roman" w:cs="Times New Roman"/>
                <w:sz w:val="16"/>
                <w:szCs w:val="16"/>
              </w:rPr>
            </w:pPr>
          </w:p>
        </w:tc>
      </w:tr>
      <w:tr w:rsidR="00D34A98" w:rsidRPr="00D34A98" w14:paraId="77FE6251" w14:textId="77777777" w:rsidTr="00D34A98">
        <w:trPr>
          <w:trHeight w:val="290"/>
        </w:trPr>
        <w:tc>
          <w:tcPr>
            <w:tcW w:w="2080" w:type="dxa"/>
            <w:noWrap/>
            <w:hideMark/>
          </w:tcPr>
          <w:p w14:paraId="1C641A3D"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7. </w:t>
            </w:r>
            <w:proofErr w:type="spellStart"/>
            <w:r w:rsidRPr="00D34A98">
              <w:rPr>
                <w:rFonts w:ascii="Times New Roman" w:hAnsi="Times New Roman" w:cs="Times New Roman"/>
                <w:sz w:val="16"/>
                <w:szCs w:val="16"/>
              </w:rPr>
              <w:t>profitability_w</w:t>
            </w:r>
            <w:proofErr w:type="spellEnd"/>
          </w:p>
        </w:tc>
        <w:tc>
          <w:tcPr>
            <w:tcW w:w="960" w:type="dxa"/>
            <w:noWrap/>
            <w:hideMark/>
          </w:tcPr>
          <w:p w14:paraId="474F53D3"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-.05***</w:t>
            </w:r>
          </w:p>
        </w:tc>
        <w:tc>
          <w:tcPr>
            <w:tcW w:w="960" w:type="dxa"/>
            <w:noWrap/>
            <w:hideMark/>
          </w:tcPr>
          <w:p w14:paraId="494FB24C"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-.13***</w:t>
            </w:r>
          </w:p>
        </w:tc>
        <w:tc>
          <w:tcPr>
            <w:tcW w:w="960" w:type="dxa"/>
            <w:noWrap/>
            <w:hideMark/>
          </w:tcPr>
          <w:p w14:paraId="1177F5FD"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-.12***</w:t>
            </w:r>
          </w:p>
        </w:tc>
        <w:tc>
          <w:tcPr>
            <w:tcW w:w="960" w:type="dxa"/>
            <w:noWrap/>
            <w:hideMark/>
          </w:tcPr>
          <w:p w14:paraId="42249F5C"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.26***</w:t>
            </w:r>
          </w:p>
        </w:tc>
        <w:tc>
          <w:tcPr>
            <w:tcW w:w="960" w:type="dxa"/>
            <w:noWrap/>
            <w:hideMark/>
          </w:tcPr>
          <w:p w14:paraId="12026BF5"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.22***</w:t>
            </w:r>
          </w:p>
        </w:tc>
        <w:tc>
          <w:tcPr>
            <w:tcW w:w="960" w:type="dxa"/>
            <w:noWrap/>
            <w:hideMark/>
          </w:tcPr>
          <w:p w14:paraId="01F46030"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.13***</w:t>
            </w:r>
          </w:p>
        </w:tc>
        <w:tc>
          <w:tcPr>
            <w:tcW w:w="960" w:type="dxa"/>
            <w:noWrap/>
            <w:hideMark/>
          </w:tcPr>
          <w:p w14:paraId="171ABE2C" w14:textId="5B037D64"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 </w:t>
            </w:r>
            <w:r>
              <w:rPr>
                <w:rFonts w:ascii="Times New Roman" w:hAnsi="Times New Roman" w:cs="Times New Roman"/>
                <w:sz w:val="16"/>
                <w:szCs w:val="16"/>
              </w:rPr>
              <w:t>1</w:t>
            </w:r>
          </w:p>
        </w:tc>
      </w:tr>
      <w:tr w:rsidR="00D34A98" w:rsidRPr="00D34A98" w14:paraId="71097023" w14:textId="77777777" w:rsidTr="00D34A98">
        <w:trPr>
          <w:trHeight w:val="290"/>
        </w:trPr>
        <w:tc>
          <w:tcPr>
            <w:tcW w:w="2080" w:type="dxa"/>
            <w:tcBorders>
              <w:bottom w:val="single" w:sz="4" w:space="0" w:color="auto"/>
            </w:tcBorders>
            <w:noWrap/>
            <w:hideMark/>
          </w:tcPr>
          <w:p w14:paraId="750EC771"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 xml:space="preserve">8. </w:t>
            </w:r>
            <w:proofErr w:type="spellStart"/>
            <w:r w:rsidRPr="00D34A98">
              <w:rPr>
                <w:rFonts w:ascii="Times New Roman" w:hAnsi="Times New Roman" w:cs="Times New Roman"/>
                <w:sz w:val="16"/>
                <w:szCs w:val="16"/>
              </w:rPr>
              <w:t>leverage_w</w:t>
            </w:r>
            <w:proofErr w:type="spellEnd"/>
          </w:p>
        </w:tc>
        <w:tc>
          <w:tcPr>
            <w:tcW w:w="960" w:type="dxa"/>
            <w:tcBorders>
              <w:bottom w:val="single" w:sz="4" w:space="0" w:color="auto"/>
            </w:tcBorders>
            <w:noWrap/>
            <w:hideMark/>
          </w:tcPr>
          <w:p w14:paraId="53062A5E"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-.09***</w:t>
            </w:r>
          </w:p>
        </w:tc>
        <w:tc>
          <w:tcPr>
            <w:tcW w:w="960" w:type="dxa"/>
            <w:tcBorders>
              <w:bottom w:val="single" w:sz="4" w:space="0" w:color="auto"/>
            </w:tcBorders>
            <w:noWrap/>
            <w:hideMark/>
          </w:tcPr>
          <w:p w14:paraId="2E943CC7"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.21***</w:t>
            </w:r>
          </w:p>
        </w:tc>
        <w:tc>
          <w:tcPr>
            <w:tcW w:w="960" w:type="dxa"/>
            <w:tcBorders>
              <w:bottom w:val="single" w:sz="4" w:space="0" w:color="auto"/>
            </w:tcBorders>
            <w:noWrap/>
            <w:hideMark/>
          </w:tcPr>
          <w:p w14:paraId="07EC75F6"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-.04***</w:t>
            </w:r>
          </w:p>
        </w:tc>
        <w:tc>
          <w:tcPr>
            <w:tcW w:w="960" w:type="dxa"/>
            <w:tcBorders>
              <w:bottom w:val="single" w:sz="4" w:space="0" w:color="auto"/>
            </w:tcBorders>
            <w:noWrap/>
            <w:hideMark/>
          </w:tcPr>
          <w:p w14:paraId="157625C7"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.14***</w:t>
            </w:r>
          </w:p>
        </w:tc>
        <w:tc>
          <w:tcPr>
            <w:tcW w:w="960" w:type="dxa"/>
            <w:tcBorders>
              <w:bottom w:val="single" w:sz="4" w:space="0" w:color="auto"/>
            </w:tcBorders>
            <w:noWrap/>
            <w:hideMark/>
          </w:tcPr>
          <w:p w14:paraId="7093FABD"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.10***</w:t>
            </w:r>
          </w:p>
        </w:tc>
        <w:tc>
          <w:tcPr>
            <w:tcW w:w="960" w:type="dxa"/>
            <w:tcBorders>
              <w:bottom w:val="single" w:sz="4" w:space="0" w:color="auto"/>
            </w:tcBorders>
            <w:noWrap/>
            <w:hideMark/>
          </w:tcPr>
          <w:p w14:paraId="78070E62"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.02**</w:t>
            </w:r>
          </w:p>
        </w:tc>
        <w:tc>
          <w:tcPr>
            <w:tcW w:w="960" w:type="dxa"/>
            <w:tcBorders>
              <w:bottom w:val="single" w:sz="4" w:space="0" w:color="auto"/>
            </w:tcBorders>
            <w:noWrap/>
            <w:hideMark/>
          </w:tcPr>
          <w:p w14:paraId="41BFAAD4" w14:textId="77777777" w:rsidR="00D34A98" w:rsidRPr="00D34A98" w:rsidRDefault="00D34A98">
            <w:pPr>
              <w:rPr>
                <w:rFonts w:ascii="Times New Roman" w:hAnsi="Times New Roman" w:cs="Times New Roman"/>
                <w:sz w:val="16"/>
                <w:szCs w:val="16"/>
              </w:rPr>
            </w:pPr>
            <w:r w:rsidRPr="00D34A98">
              <w:rPr>
                <w:rFonts w:ascii="Times New Roman" w:hAnsi="Times New Roman" w:cs="Times New Roman"/>
                <w:sz w:val="16"/>
                <w:szCs w:val="16"/>
              </w:rPr>
              <w:t>.17***</w:t>
            </w:r>
          </w:p>
        </w:tc>
      </w:tr>
    </w:tbl>
    <w:p w14:paraId="642440D2" w14:textId="121FE8DA" w:rsidR="00330A84" w:rsidRDefault="00D34A98" w:rsidP="00330A84">
      <w:pPr>
        <w:rPr>
          <w:rFonts w:ascii="Times New Roman" w:hAnsi="Times New Roman" w:cs="Times New Roman"/>
          <w:sz w:val="16"/>
          <w:szCs w:val="16"/>
        </w:rPr>
      </w:pPr>
      <w:r>
        <w:rPr>
          <w:rFonts w:ascii="Times New Roman" w:hAnsi="Times New Roman" w:cs="Times New Roman"/>
          <w:sz w:val="16"/>
          <w:szCs w:val="16"/>
        </w:rPr>
        <w:fldChar w:fldCharType="end"/>
      </w:r>
    </w:p>
    <w:p w14:paraId="5DD7A130" w14:textId="77777777" w:rsidR="00330A84" w:rsidRPr="007B29EA" w:rsidRDefault="00330A84" w:rsidP="00330A84">
      <w:pPr>
        <w:rPr>
          <w:rFonts w:ascii="Times New Roman" w:hAnsi="Times New Roman" w:cs="Times New Roman"/>
          <w:sz w:val="16"/>
          <w:szCs w:val="16"/>
        </w:rPr>
      </w:pPr>
      <w:r w:rsidRPr="007B29EA">
        <w:rPr>
          <w:rFonts w:ascii="Times New Roman" w:hAnsi="Times New Roman" w:cs="Times New Roman"/>
          <w:sz w:val="16"/>
          <w:szCs w:val="16"/>
        </w:rPr>
        <w:t xml:space="preserve">The table shows that there is a negative correlation between </w:t>
      </w:r>
      <w:proofErr w:type="spellStart"/>
      <w:r w:rsidRPr="007B29EA">
        <w:rPr>
          <w:rFonts w:ascii="Times New Roman" w:hAnsi="Times New Roman" w:cs="Times New Roman"/>
          <w:sz w:val="16"/>
          <w:szCs w:val="16"/>
        </w:rPr>
        <w:t>log_total_esg_score</w:t>
      </w:r>
      <w:proofErr w:type="spellEnd"/>
      <w:r w:rsidRPr="007B29EA">
        <w:rPr>
          <w:rFonts w:ascii="Times New Roman" w:hAnsi="Times New Roman" w:cs="Times New Roman"/>
          <w:sz w:val="16"/>
          <w:szCs w:val="16"/>
        </w:rPr>
        <w:t xml:space="preserve"> and </w:t>
      </w:r>
      <w:proofErr w:type="spellStart"/>
      <w:r w:rsidRPr="007B29EA">
        <w:rPr>
          <w:rFonts w:ascii="Times New Roman" w:hAnsi="Times New Roman" w:cs="Times New Roman"/>
          <w:sz w:val="16"/>
          <w:szCs w:val="16"/>
        </w:rPr>
        <w:t>log_spread</w:t>
      </w:r>
      <w:proofErr w:type="spellEnd"/>
      <w:r w:rsidRPr="007B29EA">
        <w:rPr>
          <w:rFonts w:ascii="Times New Roman" w:hAnsi="Times New Roman" w:cs="Times New Roman"/>
          <w:sz w:val="16"/>
          <w:szCs w:val="16"/>
        </w:rPr>
        <w:t xml:space="preserve"> (-0.21***), indicating that as the total ESG score increases, the log of the spread tends to decrease. This suggests that companies with higher ESG scores might experience a reduction in their spread.</w:t>
      </w:r>
    </w:p>
    <w:p w14:paraId="344F93AB" w14:textId="77777777" w:rsidR="00330A84" w:rsidRPr="007B29EA" w:rsidRDefault="00330A84" w:rsidP="00330A84">
      <w:pPr>
        <w:rPr>
          <w:rFonts w:ascii="Times New Roman" w:hAnsi="Times New Roman" w:cs="Times New Roman"/>
          <w:sz w:val="16"/>
          <w:szCs w:val="16"/>
        </w:rPr>
      </w:pPr>
      <w:r w:rsidRPr="007B29EA">
        <w:rPr>
          <w:rFonts w:ascii="Times New Roman" w:hAnsi="Times New Roman" w:cs="Times New Roman"/>
          <w:sz w:val="16"/>
          <w:szCs w:val="16"/>
        </w:rPr>
        <w:t xml:space="preserve">Additionally, there is also a negative correlation between </w:t>
      </w:r>
      <w:proofErr w:type="spellStart"/>
      <w:r w:rsidRPr="007B29EA">
        <w:rPr>
          <w:rFonts w:ascii="Times New Roman" w:hAnsi="Times New Roman" w:cs="Times New Roman"/>
          <w:sz w:val="16"/>
          <w:szCs w:val="16"/>
        </w:rPr>
        <w:t>log_total_esg_score</w:t>
      </w:r>
      <w:proofErr w:type="spellEnd"/>
      <w:r w:rsidRPr="007B29EA">
        <w:rPr>
          <w:rFonts w:ascii="Times New Roman" w:hAnsi="Times New Roman" w:cs="Times New Roman"/>
          <w:sz w:val="16"/>
          <w:szCs w:val="16"/>
        </w:rPr>
        <w:t xml:space="preserve"> and numcov1 (-0.27***), suggesting that higher total ESG scores are associated with a decrease in the number of covenants. This implies that firms with better ESG performance may face fewer restrictive covenants.</w:t>
      </w:r>
    </w:p>
    <w:p w14:paraId="3904BE1B" w14:textId="77777777" w:rsidR="00330A84" w:rsidRPr="004452DF" w:rsidRDefault="00330A84" w:rsidP="00595C0B">
      <w:pPr>
        <w:rPr>
          <w:rFonts w:ascii="Times New Roman" w:hAnsi="Times New Roman" w:cs="Times New Roman"/>
          <w:sz w:val="16"/>
          <w:szCs w:val="16"/>
        </w:rPr>
      </w:pPr>
    </w:p>
    <w:p w14:paraId="106E9B23" w14:textId="38F50F1D" w:rsidR="00C96045" w:rsidRPr="00D24603" w:rsidRDefault="00C96045" w:rsidP="00AB20D5">
      <w:pPr>
        <w:spacing w:line="360" w:lineRule="auto"/>
        <w:rPr>
          <w:rFonts w:asciiTheme="majorBidi" w:hAnsiTheme="majorBidi" w:cstheme="majorBidi"/>
        </w:rPr>
      </w:pPr>
    </w:p>
    <w:p w14:paraId="6D2A3591" w14:textId="77777777" w:rsidR="00AB20D5" w:rsidRPr="0033697B" w:rsidRDefault="00AB20D5" w:rsidP="0033697B"/>
    <w:sectPr w:rsidR="00AB20D5" w:rsidRPr="003369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CF37D" w14:textId="77777777" w:rsidR="00567BF7" w:rsidRDefault="00567BF7" w:rsidP="00595C0B">
      <w:pPr>
        <w:spacing w:after="0" w:line="240" w:lineRule="auto"/>
      </w:pPr>
      <w:r>
        <w:separator/>
      </w:r>
    </w:p>
  </w:endnote>
  <w:endnote w:type="continuationSeparator" w:id="0">
    <w:p w14:paraId="708A9E7D" w14:textId="77777777" w:rsidR="00567BF7" w:rsidRDefault="00567BF7" w:rsidP="00595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42E5E" w14:textId="77777777" w:rsidR="00567BF7" w:rsidRDefault="00567BF7" w:rsidP="00595C0B">
      <w:pPr>
        <w:spacing w:after="0" w:line="240" w:lineRule="auto"/>
      </w:pPr>
      <w:r>
        <w:separator/>
      </w:r>
    </w:p>
  </w:footnote>
  <w:footnote w:type="continuationSeparator" w:id="0">
    <w:p w14:paraId="1CD2FE9F" w14:textId="77777777" w:rsidR="00567BF7" w:rsidRDefault="00567BF7" w:rsidP="00595C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7B"/>
    <w:rsid w:val="0003313F"/>
    <w:rsid w:val="000725F1"/>
    <w:rsid w:val="000B1405"/>
    <w:rsid w:val="000D1B7B"/>
    <w:rsid w:val="000D58AC"/>
    <w:rsid w:val="00100084"/>
    <w:rsid w:val="00120EEC"/>
    <w:rsid w:val="00123D76"/>
    <w:rsid w:val="001550D0"/>
    <w:rsid w:val="00170540"/>
    <w:rsid w:val="00175CE4"/>
    <w:rsid w:val="00180AF3"/>
    <w:rsid w:val="0025721A"/>
    <w:rsid w:val="002C379D"/>
    <w:rsid w:val="00316E4A"/>
    <w:rsid w:val="00330A84"/>
    <w:rsid w:val="00332778"/>
    <w:rsid w:val="0033697B"/>
    <w:rsid w:val="00342FA5"/>
    <w:rsid w:val="00365CBC"/>
    <w:rsid w:val="0038573D"/>
    <w:rsid w:val="003A19F8"/>
    <w:rsid w:val="003B0E60"/>
    <w:rsid w:val="003C730C"/>
    <w:rsid w:val="003D75F1"/>
    <w:rsid w:val="004034B0"/>
    <w:rsid w:val="00413A5E"/>
    <w:rsid w:val="00452DCA"/>
    <w:rsid w:val="00457BAD"/>
    <w:rsid w:val="00466ED7"/>
    <w:rsid w:val="004A6D94"/>
    <w:rsid w:val="004C1E91"/>
    <w:rsid w:val="005173FB"/>
    <w:rsid w:val="005231E4"/>
    <w:rsid w:val="00563C5A"/>
    <w:rsid w:val="00566C95"/>
    <w:rsid w:val="00567BF7"/>
    <w:rsid w:val="00572EDF"/>
    <w:rsid w:val="00576FC3"/>
    <w:rsid w:val="00592E2A"/>
    <w:rsid w:val="005940A9"/>
    <w:rsid w:val="00595C0B"/>
    <w:rsid w:val="005B5D49"/>
    <w:rsid w:val="005D2776"/>
    <w:rsid w:val="006105B0"/>
    <w:rsid w:val="006651A0"/>
    <w:rsid w:val="00690A72"/>
    <w:rsid w:val="006A58D6"/>
    <w:rsid w:val="006B482D"/>
    <w:rsid w:val="006D0238"/>
    <w:rsid w:val="0070054D"/>
    <w:rsid w:val="00700EFB"/>
    <w:rsid w:val="0070177F"/>
    <w:rsid w:val="00780B20"/>
    <w:rsid w:val="0078736E"/>
    <w:rsid w:val="0079094D"/>
    <w:rsid w:val="00811049"/>
    <w:rsid w:val="0085041C"/>
    <w:rsid w:val="008634C2"/>
    <w:rsid w:val="008B2718"/>
    <w:rsid w:val="008C6E0D"/>
    <w:rsid w:val="00905589"/>
    <w:rsid w:val="0094757C"/>
    <w:rsid w:val="00960119"/>
    <w:rsid w:val="009801F8"/>
    <w:rsid w:val="00991C9D"/>
    <w:rsid w:val="00993D5E"/>
    <w:rsid w:val="009A16C6"/>
    <w:rsid w:val="009B7C24"/>
    <w:rsid w:val="009D3871"/>
    <w:rsid w:val="009E5682"/>
    <w:rsid w:val="009E5D33"/>
    <w:rsid w:val="00A002DD"/>
    <w:rsid w:val="00A40114"/>
    <w:rsid w:val="00A44126"/>
    <w:rsid w:val="00AB20D5"/>
    <w:rsid w:val="00AE6630"/>
    <w:rsid w:val="00B1076F"/>
    <w:rsid w:val="00B205A5"/>
    <w:rsid w:val="00B4370E"/>
    <w:rsid w:val="00B82FED"/>
    <w:rsid w:val="00B93740"/>
    <w:rsid w:val="00BA5060"/>
    <w:rsid w:val="00BD7140"/>
    <w:rsid w:val="00BE068C"/>
    <w:rsid w:val="00BE4836"/>
    <w:rsid w:val="00BF4021"/>
    <w:rsid w:val="00C44F92"/>
    <w:rsid w:val="00C72CFE"/>
    <w:rsid w:val="00C96045"/>
    <w:rsid w:val="00CA00B6"/>
    <w:rsid w:val="00CA3AEA"/>
    <w:rsid w:val="00CA609A"/>
    <w:rsid w:val="00CB5A30"/>
    <w:rsid w:val="00CC07D9"/>
    <w:rsid w:val="00CC09CC"/>
    <w:rsid w:val="00CD2F8E"/>
    <w:rsid w:val="00CE1143"/>
    <w:rsid w:val="00CE4187"/>
    <w:rsid w:val="00CF2128"/>
    <w:rsid w:val="00D01D98"/>
    <w:rsid w:val="00D24603"/>
    <w:rsid w:val="00D272FE"/>
    <w:rsid w:val="00D34A98"/>
    <w:rsid w:val="00D82B3D"/>
    <w:rsid w:val="00D84EE8"/>
    <w:rsid w:val="00DA1F17"/>
    <w:rsid w:val="00DE305A"/>
    <w:rsid w:val="00E4325E"/>
    <w:rsid w:val="00E4576D"/>
    <w:rsid w:val="00EC2BDE"/>
    <w:rsid w:val="00F32848"/>
    <w:rsid w:val="00F76BF6"/>
    <w:rsid w:val="00FB3B64"/>
    <w:rsid w:val="00FF5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9688"/>
  <w15:chartTrackingRefBased/>
  <w15:docId w15:val="{4359E9EF-F624-45FA-A329-9E27D3F7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97B"/>
    <w:rPr>
      <w:rFonts w:eastAsiaTheme="majorEastAsia" w:cstheme="majorBidi"/>
      <w:color w:val="272727" w:themeColor="text1" w:themeTint="D8"/>
    </w:rPr>
  </w:style>
  <w:style w:type="paragraph" w:styleId="Title">
    <w:name w:val="Title"/>
    <w:basedOn w:val="Normal"/>
    <w:next w:val="Normal"/>
    <w:link w:val="TitleChar"/>
    <w:uiPriority w:val="10"/>
    <w:qFormat/>
    <w:rsid w:val="00336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97B"/>
    <w:pPr>
      <w:spacing w:before="160"/>
      <w:jc w:val="center"/>
    </w:pPr>
    <w:rPr>
      <w:i/>
      <w:iCs/>
      <w:color w:val="404040" w:themeColor="text1" w:themeTint="BF"/>
    </w:rPr>
  </w:style>
  <w:style w:type="character" w:customStyle="1" w:styleId="QuoteChar">
    <w:name w:val="Quote Char"/>
    <w:basedOn w:val="DefaultParagraphFont"/>
    <w:link w:val="Quote"/>
    <w:uiPriority w:val="29"/>
    <w:rsid w:val="0033697B"/>
    <w:rPr>
      <w:i/>
      <w:iCs/>
      <w:color w:val="404040" w:themeColor="text1" w:themeTint="BF"/>
    </w:rPr>
  </w:style>
  <w:style w:type="paragraph" w:styleId="ListParagraph">
    <w:name w:val="List Paragraph"/>
    <w:basedOn w:val="Normal"/>
    <w:uiPriority w:val="34"/>
    <w:qFormat/>
    <w:rsid w:val="0033697B"/>
    <w:pPr>
      <w:ind w:left="720"/>
      <w:contextualSpacing/>
    </w:pPr>
  </w:style>
  <w:style w:type="character" w:styleId="IntenseEmphasis">
    <w:name w:val="Intense Emphasis"/>
    <w:basedOn w:val="DefaultParagraphFont"/>
    <w:uiPriority w:val="21"/>
    <w:qFormat/>
    <w:rsid w:val="0033697B"/>
    <w:rPr>
      <w:i/>
      <w:iCs/>
      <w:color w:val="0F4761" w:themeColor="accent1" w:themeShade="BF"/>
    </w:rPr>
  </w:style>
  <w:style w:type="paragraph" w:styleId="IntenseQuote">
    <w:name w:val="Intense Quote"/>
    <w:basedOn w:val="Normal"/>
    <w:next w:val="Normal"/>
    <w:link w:val="IntenseQuoteChar"/>
    <w:uiPriority w:val="30"/>
    <w:qFormat/>
    <w:rsid w:val="00336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97B"/>
    <w:rPr>
      <w:i/>
      <w:iCs/>
      <w:color w:val="0F4761" w:themeColor="accent1" w:themeShade="BF"/>
    </w:rPr>
  </w:style>
  <w:style w:type="character" w:styleId="IntenseReference">
    <w:name w:val="Intense Reference"/>
    <w:basedOn w:val="DefaultParagraphFont"/>
    <w:uiPriority w:val="32"/>
    <w:qFormat/>
    <w:rsid w:val="0033697B"/>
    <w:rPr>
      <w:b/>
      <w:bCs/>
      <w:smallCaps/>
      <w:color w:val="0F4761" w:themeColor="accent1" w:themeShade="BF"/>
      <w:spacing w:val="5"/>
    </w:rPr>
  </w:style>
  <w:style w:type="table" w:styleId="TableGrid">
    <w:name w:val="Table Grid"/>
    <w:basedOn w:val="TableNormal"/>
    <w:uiPriority w:val="39"/>
    <w:rsid w:val="00595C0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C0B"/>
  </w:style>
  <w:style w:type="paragraph" w:styleId="Footer">
    <w:name w:val="footer"/>
    <w:basedOn w:val="Normal"/>
    <w:link w:val="FooterChar"/>
    <w:uiPriority w:val="99"/>
    <w:unhideWhenUsed/>
    <w:rsid w:val="00595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4938">
      <w:bodyDiv w:val="1"/>
      <w:marLeft w:val="0"/>
      <w:marRight w:val="0"/>
      <w:marTop w:val="0"/>
      <w:marBottom w:val="0"/>
      <w:divBdr>
        <w:top w:val="none" w:sz="0" w:space="0" w:color="auto"/>
        <w:left w:val="none" w:sz="0" w:space="0" w:color="auto"/>
        <w:bottom w:val="none" w:sz="0" w:space="0" w:color="auto"/>
        <w:right w:val="none" w:sz="0" w:space="0" w:color="auto"/>
      </w:divBdr>
    </w:div>
    <w:div w:id="317198356">
      <w:bodyDiv w:val="1"/>
      <w:marLeft w:val="0"/>
      <w:marRight w:val="0"/>
      <w:marTop w:val="0"/>
      <w:marBottom w:val="0"/>
      <w:divBdr>
        <w:top w:val="none" w:sz="0" w:space="0" w:color="auto"/>
        <w:left w:val="none" w:sz="0" w:space="0" w:color="auto"/>
        <w:bottom w:val="none" w:sz="0" w:space="0" w:color="auto"/>
        <w:right w:val="none" w:sz="0" w:space="0" w:color="auto"/>
      </w:divBdr>
      <w:divsChild>
        <w:div w:id="210922407">
          <w:marLeft w:val="0"/>
          <w:marRight w:val="0"/>
          <w:marTop w:val="0"/>
          <w:marBottom w:val="0"/>
          <w:divBdr>
            <w:top w:val="none" w:sz="0" w:space="0" w:color="auto"/>
            <w:left w:val="none" w:sz="0" w:space="0" w:color="auto"/>
            <w:bottom w:val="none" w:sz="0" w:space="0" w:color="auto"/>
            <w:right w:val="none" w:sz="0" w:space="0" w:color="auto"/>
          </w:divBdr>
          <w:divsChild>
            <w:div w:id="331681740">
              <w:marLeft w:val="0"/>
              <w:marRight w:val="0"/>
              <w:marTop w:val="0"/>
              <w:marBottom w:val="0"/>
              <w:divBdr>
                <w:top w:val="none" w:sz="0" w:space="0" w:color="auto"/>
                <w:left w:val="none" w:sz="0" w:space="0" w:color="auto"/>
                <w:bottom w:val="none" w:sz="0" w:space="0" w:color="auto"/>
                <w:right w:val="none" w:sz="0" w:space="0" w:color="auto"/>
              </w:divBdr>
              <w:divsChild>
                <w:div w:id="1317538901">
                  <w:marLeft w:val="0"/>
                  <w:marRight w:val="0"/>
                  <w:marTop w:val="0"/>
                  <w:marBottom w:val="0"/>
                  <w:divBdr>
                    <w:top w:val="none" w:sz="0" w:space="0" w:color="auto"/>
                    <w:left w:val="none" w:sz="0" w:space="0" w:color="auto"/>
                    <w:bottom w:val="none" w:sz="0" w:space="0" w:color="auto"/>
                    <w:right w:val="none" w:sz="0" w:space="0" w:color="auto"/>
                  </w:divBdr>
                  <w:divsChild>
                    <w:div w:id="18571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59512">
      <w:bodyDiv w:val="1"/>
      <w:marLeft w:val="0"/>
      <w:marRight w:val="0"/>
      <w:marTop w:val="0"/>
      <w:marBottom w:val="0"/>
      <w:divBdr>
        <w:top w:val="none" w:sz="0" w:space="0" w:color="auto"/>
        <w:left w:val="none" w:sz="0" w:space="0" w:color="auto"/>
        <w:bottom w:val="none" w:sz="0" w:space="0" w:color="auto"/>
        <w:right w:val="none" w:sz="0" w:space="0" w:color="auto"/>
      </w:divBdr>
    </w:div>
    <w:div w:id="1310555121">
      <w:bodyDiv w:val="1"/>
      <w:marLeft w:val="0"/>
      <w:marRight w:val="0"/>
      <w:marTop w:val="0"/>
      <w:marBottom w:val="0"/>
      <w:divBdr>
        <w:top w:val="none" w:sz="0" w:space="0" w:color="auto"/>
        <w:left w:val="none" w:sz="0" w:space="0" w:color="auto"/>
        <w:bottom w:val="none" w:sz="0" w:space="0" w:color="auto"/>
        <w:right w:val="none" w:sz="0" w:space="0" w:color="auto"/>
      </w:divBdr>
    </w:div>
    <w:div w:id="1548175499">
      <w:bodyDiv w:val="1"/>
      <w:marLeft w:val="0"/>
      <w:marRight w:val="0"/>
      <w:marTop w:val="0"/>
      <w:marBottom w:val="0"/>
      <w:divBdr>
        <w:top w:val="none" w:sz="0" w:space="0" w:color="auto"/>
        <w:left w:val="none" w:sz="0" w:space="0" w:color="auto"/>
        <w:bottom w:val="none" w:sz="0" w:space="0" w:color="auto"/>
        <w:right w:val="none" w:sz="0" w:space="0" w:color="auto"/>
      </w:divBdr>
    </w:div>
    <w:div w:id="1658411144">
      <w:bodyDiv w:val="1"/>
      <w:marLeft w:val="0"/>
      <w:marRight w:val="0"/>
      <w:marTop w:val="0"/>
      <w:marBottom w:val="0"/>
      <w:divBdr>
        <w:top w:val="none" w:sz="0" w:space="0" w:color="auto"/>
        <w:left w:val="none" w:sz="0" w:space="0" w:color="auto"/>
        <w:bottom w:val="none" w:sz="0" w:space="0" w:color="auto"/>
        <w:right w:val="none" w:sz="0" w:space="0" w:color="auto"/>
      </w:divBdr>
      <w:divsChild>
        <w:div w:id="350763642">
          <w:marLeft w:val="0"/>
          <w:marRight w:val="0"/>
          <w:marTop w:val="0"/>
          <w:marBottom w:val="0"/>
          <w:divBdr>
            <w:top w:val="none" w:sz="0" w:space="0" w:color="auto"/>
            <w:left w:val="none" w:sz="0" w:space="0" w:color="auto"/>
            <w:bottom w:val="none" w:sz="0" w:space="0" w:color="auto"/>
            <w:right w:val="none" w:sz="0" w:space="0" w:color="auto"/>
          </w:divBdr>
          <w:divsChild>
            <w:div w:id="1715807919">
              <w:marLeft w:val="0"/>
              <w:marRight w:val="0"/>
              <w:marTop w:val="0"/>
              <w:marBottom w:val="0"/>
              <w:divBdr>
                <w:top w:val="none" w:sz="0" w:space="0" w:color="auto"/>
                <w:left w:val="none" w:sz="0" w:space="0" w:color="auto"/>
                <w:bottom w:val="none" w:sz="0" w:space="0" w:color="auto"/>
                <w:right w:val="none" w:sz="0" w:space="0" w:color="auto"/>
              </w:divBdr>
              <w:divsChild>
                <w:div w:id="629171423">
                  <w:marLeft w:val="0"/>
                  <w:marRight w:val="0"/>
                  <w:marTop w:val="0"/>
                  <w:marBottom w:val="0"/>
                  <w:divBdr>
                    <w:top w:val="none" w:sz="0" w:space="0" w:color="auto"/>
                    <w:left w:val="none" w:sz="0" w:space="0" w:color="auto"/>
                    <w:bottom w:val="none" w:sz="0" w:space="0" w:color="auto"/>
                    <w:right w:val="none" w:sz="0" w:space="0" w:color="auto"/>
                  </w:divBdr>
                  <w:divsChild>
                    <w:div w:id="14044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TotalTime>
  <Pages>3</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Kaliyaperumal, Subitcha (Postgraduate Student)</dc:creator>
  <cp:keywords/>
  <dc:description/>
  <cp:lastModifiedBy>Vijayarangan Pandurengadurai Raju</cp:lastModifiedBy>
  <cp:revision>103</cp:revision>
  <dcterms:created xsi:type="dcterms:W3CDTF">2024-08-26T12:08:00Z</dcterms:created>
  <dcterms:modified xsi:type="dcterms:W3CDTF">2024-08-28T14:13:00Z</dcterms:modified>
</cp:coreProperties>
</file>