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>
      <w:pPr>
        <w:spacing w:after="0"/>
        <w:jc w:val="center"/>
        <w:rPr>
          <w:b/>
        </w:rPr>
      </w:pPr>
    </w:p>
    <w:tbl>
      <w:tblPr>
        <w:tblStyle w:val="19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17</w:t>
            </w:r>
            <w:r>
              <w:rPr>
                <w:rtl w:val="0"/>
              </w:rPr>
              <w:t xml:space="preserve">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</w:rPr>
              <w:t>NM2023TMID09251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</w:rPr>
              <w:t>Industrial Workers Health and Safety System based on Internet of Things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Functional Requirements:</w:t>
      </w:r>
    </w:p>
    <w:p>
      <w:r>
        <w:rPr>
          <w:rtl w:val="0"/>
        </w:rPr>
        <w:t>Following are the functional requirements of the proposed solution.</w:t>
      </w:r>
    </w:p>
    <w:tbl>
      <w:tblPr>
        <w:tblStyle w:val="20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FR-1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User Registration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Registration through Gmail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FR-2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User Confirmation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Confirmation via Email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Confirmation via OTP</w:t>
            </w:r>
          </w:p>
        </w:tc>
      </w:tr>
    </w:tbl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Non-functional Requirements:</w:t>
      </w:r>
    </w:p>
    <w:p>
      <w:r>
        <w:rPr>
          <w:rtl w:val="0"/>
        </w:rPr>
        <w:t>Following are the non-functional requirements of the proposed solution.</w:t>
      </w:r>
    </w:p>
    <w:tbl>
      <w:tblPr>
        <w:tblStyle w:val="21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 w:ascii="Calibri" w:hAnsi="Calibri" w:cs="Calibri" w:eastAsiaTheme="minorEastAsia"/>
                <w:sz w:val="24"/>
                <w:szCs w:val="24"/>
              </w:rPr>
              <w:t>Mobile support. Users must be able to interact in the same roles and on the same tasks on computers and mobile devices where practical, given mobile capabilities.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>
            <w:pPr>
              <w:pStyle w:val="12"/>
              <w:keepNext w:val="0"/>
              <w:keepLines w:val="0"/>
              <w:widowControl/>
              <w:suppressLineNumbers w:val="0"/>
            </w:pPr>
            <w:r>
              <w:t>Data security. All persisted data requires secure access.Device security. Devices must register and communicate securely, such as by using transport layer security (TLS). Unauthorized devices are prohibited.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>
            <w:pPr>
              <w:pStyle w:val="12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</w:rPr>
              <w:t xml:space="preserve"> </w:t>
            </w:r>
            <w:r>
              <w:rPr>
                <w:rFonts w:hint="default" w:ascii="Calibri" w:hAnsi="Calibri" w:eastAsia="SimSun" w:cs="Calibri"/>
                <w:sz w:val="24"/>
                <w:lang w:val="en-US"/>
              </w:rPr>
              <w:t>Its easy to use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>
            <w:pPr>
              <w:spacing w:after="0" w:line="240" w:lineRule="auto"/>
            </w:pPr>
            <w:r>
              <w:t>Function offload to the edge. The system must have a centralized configuration with offload to the edge for rules-based decision-making and streaming analytics.Hybrid cloud. It must be possible to deploy the platform layer on premises, in the cloud, or part on premises and part in the cloud.</w:t>
            </w: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NFR-5</w:t>
            </w:r>
          </w:p>
        </w:tc>
        <w:tc>
          <w:p>
            <w:pPr>
              <w:spacing w:after="0" w:line="240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High availability (HA). Some IoT solutions and domains demand highly available systems for 24x7 operations. That said, this type of system isn't a </w:t>
            </w:r>
            <w:r>
              <w:rPr>
                <w:rStyle w:val="10"/>
                <w:rFonts w:hint="default" w:ascii="Calibri" w:hAnsi="Calibri" w:eastAsia="SimSun" w:cs="Calibri"/>
                <w:sz w:val="24"/>
                <w:szCs w:val="24"/>
              </w:rPr>
              <w:t>critical production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 application, which means that operations</w:t>
            </w:r>
            <w:r>
              <w:rPr>
                <w:rFonts w:hint="default" w:ascii="Corbel" w:hAnsi="Corbel" w:eastAsia="SimSun" w:cs="Corbel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>or production don't go down if the IoT solution is down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3" w:hRule="atLeast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NFR-6</w:t>
            </w:r>
          </w:p>
        </w:tc>
        <w:tc>
          <w:p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  <w:rtl w:val="0"/>
              </w:rPr>
              <w:t>Scalability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Horizontal scalability. The system must handle expanding load and data retention needs that are based on the upscaling of the solution scope, such as extra manufacturing facilities and extra buildings.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D3241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uiPriority w:val="0"/>
  </w:style>
  <w:style w:type="paragraph" w:styleId="16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7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17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8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9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Vijayasharma</cp:lastModifiedBy>
  <dcterms:modified xsi:type="dcterms:W3CDTF">2023-05-20T15:15:37Z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5C27ED6611934D0681D8A8AB756FA4CB</vt:lpwstr>
  </property>
</Properties>
</file>