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1242" w14:textId="77777777" w:rsidR="00811D1E" w:rsidRDefault="00000000">
      <w:pPr>
        <w:spacing w:before="1900"/>
        <w:jc w:val="center"/>
      </w:pPr>
      <w:r>
        <w:rPr>
          <w:rFonts w:ascii="Aptos Display" w:hAnsi="Aptos Display"/>
          <w:b/>
          <w:color w:val="23446D"/>
          <w:sz w:val="60"/>
        </w:rPr>
        <w:t>AtliQ Contract Risk Analyzer</w:t>
      </w:r>
    </w:p>
    <w:p w14:paraId="602964F6" w14:textId="77777777" w:rsidR="00811D1E" w:rsidRDefault="00000000">
      <w:pPr>
        <w:jc w:val="center"/>
      </w:pPr>
      <w:r>
        <w:rPr>
          <w:color w:val="2F80ED"/>
          <w:sz w:val="34"/>
        </w:rPr>
        <w:t>AI Product Requirements Document</w:t>
      </w:r>
    </w:p>
    <w:p w14:paraId="2F131C4B" w14:textId="77777777" w:rsidR="00811D1E" w:rsidRDefault="00000000">
      <w:pPr>
        <w:spacing w:before="360"/>
        <w:jc w:val="center"/>
      </w:pPr>
      <w:r>
        <w:rPr>
          <w:color w:val="5B6573"/>
          <w:sz w:val="20"/>
        </w:rPr>
        <w:t>Version 1.1  |  Draft for Review  |  09 Oct 2026</w:t>
      </w:r>
    </w:p>
    <w:p w14:paraId="1DA6129C" w14:textId="77777777" w:rsidR="00811D1E" w:rsidRDefault="00000000">
      <w:pPr>
        <w:pStyle w:val="Heading1"/>
      </w:pPr>
      <w:r>
        <w:t>Table of Contents</w:t>
      </w:r>
    </w:p>
    <w:p w14:paraId="0724ABB7" w14:textId="77777777" w:rsidR="00811D1E" w:rsidRDefault="00000000">
      <w:pPr>
        <w:ind w:left="259" w:hanging="173"/>
      </w:pPr>
      <w:r>
        <w:rPr>
          <w:b/>
        </w:rPr>
        <w:t xml:space="preserve">• </w:t>
      </w:r>
      <w:r>
        <w:t>1. PRD Details</w:t>
      </w:r>
    </w:p>
    <w:p w14:paraId="24DC3212" w14:textId="77777777" w:rsidR="00811D1E" w:rsidRDefault="00000000">
      <w:pPr>
        <w:ind w:left="259" w:hanging="173"/>
      </w:pPr>
      <w:r>
        <w:rPr>
          <w:b/>
        </w:rPr>
        <w:t xml:space="preserve">• </w:t>
      </w:r>
      <w:r>
        <w:t>2. Executive Summary</w:t>
      </w:r>
    </w:p>
    <w:p w14:paraId="2E79A4EC" w14:textId="77777777" w:rsidR="00811D1E" w:rsidRDefault="00000000">
      <w:pPr>
        <w:ind w:left="259" w:hanging="173"/>
      </w:pPr>
      <w:r>
        <w:rPr>
          <w:b/>
        </w:rPr>
        <w:t xml:space="preserve">• </w:t>
      </w:r>
      <w:r>
        <w:t>3. Problem Statement and Background</w:t>
      </w:r>
    </w:p>
    <w:p w14:paraId="0BB8B70C" w14:textId="77777777" w:rsidR="00811D1E" w:rsidRDefault="00000000">
      <w:pPr>
        <w:ind w:left="259" w:hanging="173"/>
      </w:pPr>
      <w:r>
        <w:rPr>
          <w:b/>
        </w:rPr>
        <w:t xml:space="preserve">• </w:t>
      </w:r>
      <w:r>
        <w:t>4. Opportunity and AI Capability Mapping</w:t>
      </w:r>
    </w:p>
    <w:p w14:paraId="4852FB82" w14:textId="77777777" w:rsidR="00811D1E" w:rsidRDefault="00000000">
      <w:pPr>
        <w:ind w:left="259" w:hanging="173"/>
      </w:pPr>
      <w:r>
        <w:rPr>
          <w:b/>
        </w:rPr>
        <w:t xml:space="preserve">• </w:t>
      </w:r>
      <w:r>
        <w:t>5. Personas and User Stories</w:t>
      </w:r>
    </w:p>
    <w:p w14:paraId="32879440" w14:textId="77777777" w:rsidR="00811D1E" w:rsidRDefault="00000000">
      <w:pPr>
        <w:ind w:left="259" w:hanging="173"/>
      </w:pPr>
      <w:r>
        <w:rPr>
          <w:b/>
        </w:rPr>
        <w:t xml:space="preserve">• </w:t>
      </w:r>
      <w:r>
        <w:t>6. Model Strategy</w:t>
      </w:r>
    </w:p>
    <w:p w14:paraId="164F35EB" w14:textId="77777777" w:rsidR="00811D1E" w:rsidRDefault="00000000">
      <w:pPr>
        <w:ind w:left="259" w:hanging="173"/>
      </w:pPr>
      <w:r>
        <w:rPr>
          <w:b/>
        </w:rPr>
        <w:t xml:space="preserve">• </w:t>
      </w:r>
      <w:r>
        <w:t>7. Functional Requirements</w:t>
      </w:r>
    </w:p>
    <w:p w14:paraId="77D4239A" w14:textId="77777777" w:rsidR="00811D1E" w:rsidRDefault="00000000">
      <w:pPr>
        <w:ind w:left="259" w:hanging="173"/>
      </w:pPr>
      <w:r>
        <w:rPr>
          <w:b/>
        </w:rPr>
        <w:t xml:space="preserve">• </w:t>
      </w:r>
      <w:r>
        <w:t>8. Context and Data Pipeline</w:t>
      </w:r>
    </w:p>
    <w:p w14:paraId="2066C3BB" w14:textId="77777777" w:rsidR="00811D1E" w:rsidRDefault="00000000">
      <w:pPr>
        <w:ind w:left="259" w:hanging="173"/>
      </w:pPr>
      <w:r>
        <w:rPr>
          <w:b/>
        </w:rPr>
        <w:t xml:space="preserve">• </w:t>
      </w:r>
      <w:r>
        <w:t>9. Non-Functional Requirements</w:t>
      </w:r>
    </w:p>
    <w:p w14:paraId="216FAF48" w14:textId="77777777" w:rsidR="00811D1E" w:rsidRDefault="00000000">
      <w:pPr>
        <w:ind w:left="259" w:hanging="173"/>
      </w:pPr>
      <w:r>
        <w:rPr>
          <w:b/>
        </w:rPr>
        <w:t xml:space="preserve">• </w:t>
      </w:r>
      <w:r>
        <w:t>10. Behaviour, Output Specification and Workflow</w:t>
      </w:r>
    </w:p>
    <w:p w14:paraId="54A42888" w14:textId="77777777" w:rsidR="00811D1E" w:rsidRDefault="00000000">
      <w:pPr>
        <w:ind w:left="259" w:hanging="173"/>
      </w:pPr>
      <w:r>
        <w:rPr>
          <w:b/>
        </w:rPr>
        <w:t xml:space="preserve">• </w:t>
      </w:r>
      <w:r>
        <w:t>11. Guardrails and Failure Modes</w:t>
      </w:r>
    </w:p>
    <w:p w14:paraId="38B3DF45" w14:textId="77777777" w:rsidR="00811D1E" w:rsidRDefault="00000000">
      <w:pPr>
        <w:ind w:left="259" w:hanging="173"/>
      </w:pPr>
      <w:r>
        <w:rPr>
          <w:b/>
        </w:rPr>
        <w:t xml:space="preserve">• </w:t>
      </w:r>
      <w:r>
        <w:t>12. Eval Criteria</w:t>
      </w:r>
    </w:p>
    <w:p w14:paraId="67892930" w14:textId="77777777" w:rsidR="00811D1E" w:rsidRDefault="00000000">
      <w:pPr>
        <w:ind w:left="259" w:hanging="173"/>
      </w:pPr>
      <w:r>
        <w:rPr>
          <w:b/>
        </w:rPr>
        <w:t xml:space="preserve">• </w:t>
      </w:r>
      <w:r>
        <w:t>13. North Star &amp; Metrics</w:t>
      </w:r>
    </w:p>
    <w:p w14:paraId="13FE0F73" w14:textId="77777777" w:rsidR="00811D1E" w:rsidRDefault="00000000">
      <w:pPr>
        <w:ind w:left="259" w:hanging="173"/>
      </w:pPr>
      <w:r>
        <w:rPr>
          <w:b/>
        </w:rPr>
        <w:t xml:space="preserve">• </w:t>
      </w:r>
      <w:r>
        <w:t>14. Scope and MVP Boundary</w:t>
      </w:r>
    </w:p>
    <w:p w14:paraId="14A36FAB" w14:textId="77777777" w:rsidR="00811D1E" w:rsidRDefault="00000000">
      <w:pPr>
        <w:ind w:left="259" w:hanging="173"/>
      </w:pPr>
      <w:r>
        <w:rPr>
          <w:b/>
        </w:rPr>
        <w:t xml:space="preserve">• </w:t>
      </w:r>
      <w:r>
        <w:t>15. Rollout and Release Strategy</w:t>
      </w:r>
    </w:p>
    <w:p w14:paraId="5CFFB222" w14:textId="77777777" w:rsidR="00811D1E" w:rsidRDefault="00000000">
      <w:pPr>
        <w:ind w:left="259" w:hanging="173"/>
      </w:pPr>
      <w:r>
        <w:rPr>
          <w:b/>
        </w:rPr>
        <w:t xml:space="preserve">• </w:t>
      </w:r>
      <w:r>
        <w:t>16. Timeline and Milestones</w:t>
      </w:r>
    </w:p>
    <w:p w14:paraId="5861B956" w14:textId="77777777" w:rsidR="00811D1E" w:rsidRDefault="00000000">
      <w:pPr>
        <w:ind w:left="259" w:hanging="173"/>
      </w:pPr>
      <w:r>
        <w:rPr>
          <w:b/>
        </w:rPr>
        <w:t xml:space="preserve">• </w:t>
      </w:r>
      <w:r>
        <w:t>17. Open Questions and Assumptions Log</w:t>
      </w:r>
    </w:p>
    <w:p w14:paraId="3810032A" w14:textId="77777777" w:rsidR="00811D1E" w:rsidRDefault="00000000">
      <w:pPr>
        <w:ind w:left="259" w:hanging="173"/>
      </w:pPr>
      <w:r>
        <w:rPr>
          <w:b/>
        </w:rPr>
        <w:t xml:space="preserve">• </w:t>
      </w:r>
      <w:r>
        <w:t>Appendix A — Competitor Analysis</w:t>
      </w:r>
    </w:p>
    <w:p w14:paraId="595643D0" w14:textId="77777777" w:rsidR="00811D1E" w:rsidRDefault="00000000">
      <w:pPr>
        <w:ind w:left="259" w:hanging="173"/>
      </w:pPr>
      <w:r>
        <w:rPr>
          <w:b/>
        </w:rPr>
        <w:t xml:space="preserve">• </w:t>
      </w:r>
      <w:r>
        <w:t>Appendix B — Change Log v1.0 → v1.1</w:t>
      </w:r>
    </w:p>
    <w:p w14:paraId="5D746F6F" w14:textId="77777777" w:rsidR="00811D1E" w:rsidRDefault="00811D1E">
      <w:pPr>
        <w:spacing w:after="0"/>
      </w:pPr>
    </w:p>
    <w:p w14:paraId="56E3CC3D" w14:textId="77777777" w:rsidR="00811D1E" w:rsidRDefault="00000000">
      <w:pPr>
        <w:pStyle w:val="Heading1"/>
      </w:pPr>
      <w:r>
        <w:t>1. PRD Details</w:t>
      </w:r>
    </w:p>
    <w:tbl>
      <w:tblPr>
        <w:tblStyle w:val="TableGrid"/>
        <w:tblW w:w="0" w:type="auto"/>
        <w:jc w:val="center"/>
        <w:tblLook w:val="04A0" w:firstRow="1" w:lastRow="0" w:firstColumn="1" w:lastColumn="0" w:noHBand="0" w:noVBand="1"/>
      </w:tblPr>
      <w:tblGrid>
        <w:gridCol w:w="1663"/>
        <w:gridCol w:w="7841"/>
      </w:tblGrid>
      <w:tr w:rsidR="00811D1E" w14:paraId="3976DFAA" w14:textId="77777777">
        <w:trPr>
          <w:tblHeader/>
          <w:jc w:val="center"/>
        </w:trPr>
        <w:tc>
          <w:tcPr>
            <w:tcW w:w="1663"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7C1F34F8" w14:textId="77777777" w:rsidR="00811D1E" w:rsidRDefault="00000000">
            <w:pPr>
              <w:spacing w:after="40"/>
            </w:pPr>
            <w:r>
              <w:rPr>
                <w:b/>
                <w:color w:val="FFFFFF"/>
                <w:sz w:val="18"/>
              </w:rPr>
              <w:t>Field</w:t>
            </w:r>
          </w:p>
        </w:tc>
        <w:tc>
          <w:tcPr>
            <w:tcW w:w="7841"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440151D" w14:textId="77777777" w:rsidR="00811D1E" w:rsidRDefault="00000000">
            <w:pPr>
              <w:spacing w:after="40"/>
            </w:pPr>
            <w:r>
              <w:rPr>
                <w:b/>
                <w:color w:val="FFFFFF"/>
                <w:sz w:val="18"/>
              </w:rPr>
              <w:t>Detail</w:t>
            </w:r>
          </w:p>
        </w:tc>
      </w:tr>
      <w:tr w:rsidR="00811D1E" w14:paraId="1FA5BDBB" w14:textId="77777777">
        <w:trPr>
          <w:jc w:val="center"/>
        </w:trPr>
        <w:tc>
          <w:tcPr>
            <w:tcW w:w="166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06F4657" w14:textId="77777777" w:rsidR="00811D1E" w:rsidRDefault="00000000">
            <w:pPr>
              <w:spacing w:after="40"/>
            </w:pPr>
            <w:r>
              <w:rPr>
                <w:sz w:val="17"/>
              </w:rPr>
              <w:t>Product name</w:t>
            </w:r>
          </w:p>
        </w:tc>
        <w:tc>
          <w:tcPr>
            <w:tcW w:w="784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7EA3951" w14:textId="77777777" w:rsidR="00811D1E" w:rsidRDefault="00000000">
            <w:pPr>
              <w:spacing w:after="40"/>
            </w:pPr>
            <w:r>
              <w:rPr>
                <w:sz w:val="17"/>
              </w:rPr>
              <w:t>AtliQ Contract Risk Analyzer</w:t>
            </w:r>
          </w:p>
        </w:tc>
      </w:tr>
      <w:tr w:rsidR="00811D1E" w14:paraId="7E56C5F3" w14:textId="77777777">
        <w:trPr>
          <w:jc w:val="center"/>
        </w:trPr>
        <w:tc>
          <w:tcPr>
            <w:tcW w:w="166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46C7897" w14:textId="77777777" w:rsidR="00811D1E" w:rsidRDefault="00000000">
            <w:pPr>
              <w:spacing w:after="40"/>
            </w:pPr>
            <w:r>
              <w:rPr>
                <w:sz w:val="17"/>
              </w:rPr>
              <w:lastRenderedPageBreak/>
              <w:t>Author</w:t>
            </w:r>
          </w:p>
        </w:tc>
        <w:tc>
          <w:tcPr>
            <w:tcW w:w="784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05B0189" w14:textId="77777777" w:rsidR="00811D1E" w:rsidRDefault="00000000">
            <w:pPr>
              <w:spacing w:after="40"/>
            </w:pPr>
            <w:r>
              <w:rPr>
                <w:sz w:val="17"/>
              </w:rPr>
              <w:t>Vijayeta Meher</w:t>
            </w:r>
          </w:p>
        </w:tc>
      </w:tr>
      <w:tr w:rsidR="00811D1E" w14:paraId="40938885" w14:textId="77777777">
        <w:trPr>
          <w:jc w:val="center"/>
        </w:trPr>
        <w:tc>
          <w:tcPr>
            <w:tcW w:w="166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1F4EBAB" w14:textId="77777777" w:rsidR="00811D1E" w:rsidRDefault="00000000">
            <w:pPr>
              <w:spacing w:after="40"/>
            </w:pPr>
            <w:r>
              <w:rPr>
                <w:sz w:val="17"/>
              </w:rPr>
              <w:t>Date</w:t>
            </w:r>
          </w:p>
        </w:tc>
        <w:tc>
          <w:tcPr>
            <w:tcW w:w="784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C01EAA6" w14:textId="77777777" w:rsidR="00811D1E" w:rsidRDefault="00000000">
            <w:pPr>
              <w:spacing w:after="40"/>
            </w:pPr>
            <w:r>
              <w:rPr>
                <w:sz w:val="17"/>
              </w:rPr>
              <w:t>09 Oct 2026</w:t>
            </w:r>
          </w:p>
        </w:tc>
      </w:tr>
      <w:tr w:rsidR="00811D1E" w14:paraId="7227F49D" w14:textId="77777777">
        <w:trPr>
          <w:jc w:val="center"/>
        </w:trPr>
        <w:tc>
          <w:tcPr>
            <w:tcW w:w="166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6E92237" w14:textId="77777777" w:rsidR="00811D1E" w:rsidRDefault="00000000">
            <w:pPr>
              <w:spacing w:after="40"/>
            </w:pPr>
            <w:r>
              <w:rPr>
                <w:sz w:val="17"/>
              </w:rPr>
              <w:t>Version</w:t>
            </w:r>
          </w:p>
        </w:tc>
        <w:tc>
          <w:tcPr>
            <w:tcW w:w="784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8D29841" w14:textId="77777777" w:rsidR="00811D1E" w:rsidRDefault="00000000">
            <w:pPr>
              <w:spacing w:after="40"/>
            </w:pPr>
            <w:r>
              <w:rPr>
                <w:sz w:val="17"/>
              </w:rPr>
              <w:t>V1.1</w:t>
            </w:r>
          </w:p>
        </w:tc>
      </w:tr>
      <w:tr w:rsidR="00811D1E" w14:paraId="7B840D2E" w14:textId="77777777">
        <w:trPr>
          <w:jc w:val="center"/>
        </w:trPr>
        <w:tc>
          <w:tcPr>
            <w:tcW w:w="166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1E026AC" w14:textId="77777777" w:rsidR="00811D1E" w:rsidRDefault="00000000">
            <w:pPr>
              <w:spacing w:after="40"/>
            </w:pPr>
            <w:r>
              <w:rPr>
                <w:sz w:val="17"/>
              </w:rPr>
              <w:t>Status</w:t>
            </w:r>
          </w:p>
        </w:tc>
        <w:tc>
          <w:tcPr>
            <w:tcW w:w="784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F383CE0" w14:textId="77777777" w:rsidR="00811D1E" w:rsidRDefault="00000000">
            <w:pPr>
              <w:spacing w:after="40"/>
            </w:pPr>
            <w:r>
              <w:rPr>
                <w:sz w:val="17"/>
              </w:rPr>
              <w:t>Draft for review — revised after Client Meeting 1</w:t>
            </w:r>
          </w:p>
        </w:tc>
      </w:tr>
      <w:tr w:rsidR="00811D1E" w14:paraId="256F825C" w14:textId="77777777">
        <w:trPr>
          <w:jc w:val="center"/>
        </w:trPr>
        <w:tc>
          <w:tcPr>
            <w:tcW w:w="166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3FA8A36" w14:textId="77777777" w:rsidR="00811D1E" w:rsidRDefault="00000000">
            <w:pPr>
              <w:spacing w:after="40"/>
            </w:pPr>
            <w:r>
              <w:rPr>
                <w:sz w:val="17"/>
              </w:rPr>
              <w:t>Target release</w:t>
            </w:r>
          </w:p>
        </w:tc>
        <w:tc>
          <w:tcPr>
            <w:tcW w:w="784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D94EDB2" w14:textId="77777777" w:rsidR="00811D1E" w:rsidRDefault="00000000">
            <w:pPr>
              <w:spacing w:after="40"/>
            </w:pPr>
            <w:r>
              <w:rPr>
                <w:sz w:val="17"/>
              </w:rPr>
              <w:t>Proposed — closed beta Jan 2027, phased production rollout Q1 2027</w:t>
            </w:r>
          </w:p>
        </w:tc>
      </w:tr>
    </w:tbl>
    <w:p w14:paraId="41E8BBD8" w14:textId="77777777" w:rsidR="00811D1E" w:rsidRDefault="00811D1E">
      <w:pPr>
        <w:spacing w:after="0"/>
      </w:pPr>
    </w:p>
    <w:p w14:paraId="187B1EB2" w14:textId="77777777" w:rsidR="00811D1E" w:rsidRDefault="00000000">
      <w:pPr>
        <w:pStyle w:val="Heading2"/>
      </w:pPr>
      <w:r>
        <w:t>Pain Point</w:t>
      </w:r>
    </w:p>
    <w:p w14:paraId="4655423E" w14:textId="77777777" w:rsidR="00811D1E" w:rsidRDefault="00000000">
      <w:r>
        <w:t>AtliQ's contract review depends heavily on one executive's memory. The reviewer must manually locate prior contracts, past redline decisions, entity rules and existing obligations before deciding whether a new clause is acceptable. The context needed to review well is not only scattered across drives and inboxes — it is also spread across WhatsApp, email, Teams, Slack and phone calls, where rates and terms are negotiated in parallel. At roughly 20 contracts a month, with about 3 hours of reading each and about a week in queue, this creates delays in signing and increases the chance of signing inconsistent or conflicting contracts.</w:t>
      </w:r>
    </w:p>
    <w:p w14:paraId="4FDB2B79" w14:textId="77777777" w:rsidR="00811D1E" w:rsidRDefault="00811D1E">
      <w:pPr>
        <w:spacing w:after="0"/>
      </w:pPr>
    </w:p>
    <w:p w14:paraId="261FB0D4" w14:textId="77777777" w:rsidR="00811D1E" w:rsidRDefault="00000000">
      <w:pPr>
        <w:pStyle w:val="Heading1"/>
      </w:pPr>
      <w:r>
        <w:t>2. Executive Summary</w:t>
      </w:r>
    </w:p>
    <w:tbl>
      <w:tblPr>
        <w:tblStyle w:val="TableGrid"/>
        <w:tblW w:w="0" w:type="auto"/>
        <w:jc w:val="center"/>
        <w:tblLook w:val="04A0" w:firstRow="1" w:lastRow="0" w:firstColumn="1" w:lastColumn="0" w:noHBand="0" w:noVBand="1"/>
      </w:tblPr>
      <w:tblGrid>
        <w:gridCol w:w="910"/>
        <w:gridCol w:w="8638"/>
      </w:tblGrid>
      <w:tr w:rsidR="00811D1E" w14:paraId="3582BD33" w14:textId="77777777">
        <w:trPr>
          <w:tblHeader/>
          <w:jc w:val="center"/>
        </w:trPr>
        <w:tc>
          <w:tcPr>
            <w:tcW w:w="86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28CF6FC3" w14:textId="77777777" w:rsidR="00811D1E" w:rsidRDefault="00000000">
            <w:pPr>
              <w:spacing w:after="40"/>
            </w:pPr>
            <w:r>
              <w:rPr>
                <w:b/>
                <w:color w:val="FFFFFF"/>
                <w:sz w:val="18"/>
              </w:rPr>
              <w:t>Question</w:t>
            </w:r>
          </w:p>
        </w:tc>
        <w:tc>
          <w:tcPr>
            <w:tcW w:w="8638"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8FF4EE7" w14:textId="77777777" w:rsidR="00811D1E" w:rsidRDefault="00000000">
            <w:pPr>
              <w:spacing w:after="40"/>
            </w:pPr>
            <w:r>
              <w:rPr>
                <w:b/>
                <w:color w:val="FFFFFF"/>
                <w:sz w:val="18"/>
              </w:rPr>
              <w:t>Answer</w:t>
            </w:r>
          </w:p>
        </w:tc>
      </w:tr>
      <w:tr w:rsidR="00811D1E" w14:paraId="687F9393" w14:textId="77777777">
        <w:trPr>
          <w:jc w:val="center"/>
        </w:trPr>
        <w:tc>
          <w:tcPr>
            <w:tcW w:w="86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3A119BA" w14:textId="77777777" w:rsidR="00811D1E" w:rsidRDefault="00000000">
            <w:pPr>
              <w:spacing w:after="40"/>
            </w:pPr>
            <w:r>
              <w:rPr>
                <w:b/>
                <w:sz w:val="15"/>
              </w:rPr>
              <w:t>What are we building?</w:t>
            </w:r>
          </w:p>
        </w:tc>
        <w:tc>
          <w:tcPr>
            <w:tcW w:w="863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664EA5D" w14:textId="77777777" w:rsidR="00811D1E" w:rsidRDefault="00000000">
            <w:pPr>
              <w:spacing w:after="40"/>
            </w:pPr>
            <w:r>
              <w:rPr>
                <w:sz w:val="15"/>
              </w:rPr>
              <w:t>An AI contract risk analyzer that ingests a draft contract, identifies key clauses and risks, checks AtliQ's historical contracts and negotiation patterns, detects cross-contract conflicts, validates the signing entity, and produces an evidence-backed review with suggested actions for a human decision-maker.</w:t>
            </w:r>
          </w:p>
        </w:tc>
      </w:tr>
      <w:tr w:rsidR="00811D1E" w14:paraId="69A6DE0E" w14:textId="77777777">
        <w:trPr>
          <w:jc w:val="center"/>
        </w:trPr>
        <w:tc>
          <w:tcPr>
            <w:tcW w:w="86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14D6B89" w14:textId="77777777" w:rsidR="00811D1E" w:rsidRDefault="00000000">
            <w:pPr>
              <w:spacing w:after="40"/>
            </w:pPr>
            <w:r>
              <w:rPr>
                <w:b/>
                <w:sz w:val="15"/>
              </w:rPr>
              <w:t>Why does it matter?</w:t>
            </w:r>
          </w:p>
        </w:tc>
        <w:tc>
          <w:tcPr>
            <w:tcW w:w="863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2232749" w14:textId="77777777" w:rsidR="00811D1E" w:rsidRDefault="00000000">
            <w:pPr>
              <w:spacing w:after="40"/>
            </w:pPr>
            <w:r>
              <w:rPr>
                <w:sz w:val="15"/>
              </w:rPr>
              <w:t>AtliQ has no dedicated legal or compliance team. Reviews fall to the CEO, source information is fragmented, and risk depends on both the current draft and what AtliQ has already promised elsewhere. External counsel is slow, expensive, and engaged only for high-value contracts.</w:t>
            </w:r>
          </w:p>
        </w:tc>
      </w:tr>
      <w:tr w:rsidR="00811D1E" w14:paraId="7E78657C" w14:textId="77777777">
        <w:trPr>
          <w:jc w:val="center"/>
        </w:trPr>
        <w:tc>
          <w:tcPr>
            <w:tcW w:w="86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1A1AFD1" w14:textId="77777777" w:rsidR="00811D1E" w:rsidRDefault="00000000">
            <w:pPr>
              <w:spacing w:after="40"/>
            </w:pPr>
            <w:r>
              <w:rPr>
                <w:b/>
                <w:sz w:val="15"/>
              </w:rPr>
              <w:t>Who is it for?</w:t>
            </w:r>
          </w:p>
        </w:tc>
        <w:tc>
          <w:tcPr>
            <w:tcW w:w="863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2E2B64C" w14:textId="77777777" w:rsidR="00811D1E" w:rsidRDefault="00000000">
            <w:pPr>
              <w:spacing w:after="40"/>
            </w:pPr>
            <w:r>
              <w:rPr>
                <w:sz w:val="15"/>
              </w:rPr>
              <w:t xml:space="preserve">Primary: Karandeep (CEO) — default reviewer and approver, sole signing authority. Secondary: Bhavin, Dhaval and Jay — management team, acting as primary or secondary reviewers, delegated approvers and negotiators. Clients and partners send contracts in but are </w:t>
            </w:r>
            <w:r>
              <w:rPr>
                <w:b/>
                <w:sz w:val="15"/>
              </w:rPr>
              <w:t>not</w:t>
            </w:r>
            <w:r>
              <w:rPr>
                <w:sz w:val="15"/>
              </w:rPr>
              <w:t xml:space="preserve"> users of the system.</w:t>
            </w:r>
          </w:p>
        </w:tc>
      </w:tr>
      <w:tr w:rsidR="00811D1E" w14:paraId="41FD21DA" w14:textId="77777777">
        <w:trPr>
          <w:jc w:val="center"/>
        </w:trPr>
        <w:tc>
          <w:tcPr>
            <w:tcW w:w="86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BDA4B31" w14:textId="77777777" w:rsidR="00811D1E" w:rsidRDefault="00000000">
            <w:pPr>
              <w:spacing w:after="40"/>
            </w:pPr>
            <w:r>
              <w:rPr>
                <w:b/>
                <w:sz w:val="15"/>
              </w:rPr>
              <w:t>How will we know it worked?</w:t>
            </w:r>
          </w:p>
        </w:tc>
        <w:tc>
          <w:tcPr>
            <w:tcW w:w="863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0838E76" w14:textId="77777777" w:rsidR="00811D1E" w:rsidRDefault="00000000">
            <w:pPr>
              <w:spacing w:after="40"/>
            </w:pPr>
            <w:r>
              <w:rPr>
                <w:sz w:val="15"/>
              </w:rPr>
              <w:t xml:space="preserve">North Star — </w:t>
            </w:r>
            <w:r>
              <w:rPr>
                <w:b/>
                <w:sz w:val="15"/>
              </w:rPr>
              <w:t>Decision-Ready Review Rate ≥ 80%</w:t>
            </w:r>
            <w:r>
              <w:rPr>
                <w:sz w:val="15"/>
              </w:rPr>
              <w:t xml:space="preserve">: the share of contracts where one AI review was enough to decide, with no Critical risk missed on audit. Gated on two conditions the client set: a full review in </w:t>
            </w:r>
            <w:r>
              <w:rPr>
                <w:b/>
                <w:sz w:val="15"/>
              </w:rPr>
              <w:t>under 5 minutes</w:t>
            </w:r>
            <w:r>
              <w:rPr>
                <w:sz w:val="15"/>
              </w:rPr>
              <w:t xml:space="preserve"> and </w:t>
            </w:r>
            <w:r>
              <w:rPr>
                <w:b/>
                <w:sz w:val="15"/>
              </w:rPr>
              <w:t>no clause skipped</w:t>
            </w:r>
            <w:r>
              <w:rPr>
                <w:sz w:val="15"/>
              </w:rPr>
              <w:t>.</w:t>
            </w:r>
          </w:p>
        </w:tc>
      </w:tr>
      <w:tr w:rsidR="00811D1E" w14:paraId="35D065A7" w14:textId="77777777">
        <w:trPr>
          <w:jc w:val="center"/>
        </w:trPr>
        <w:tc>
          <w:tcPr>
            <w:tcW w:w="86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70891FF" w14:textId="77777777" w:rsidR="00811D1E" w:rsidRDefault="00000000">
            <w:pPr>
              <w:spacing w:after="40"/>
            </w:pPr>
            <w:r>
              <w:rPr>
                <w:b/>
                <w:sz w:val="15"/>
              </w:rPr>
              <w:t>Baselines to beat</w:t>
            </w:r>
          </w:p>
        </w:tc>
        <w:tc>
          <w:tcPr>
            <w:tcW w:w="863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ED5A966" w14:textId="77777777" w:rsidR="00811D1E" w:rsidRDefault="00000000">
            <w:pPr>
              <w:spacing w:after="40"/>
            </w:pPr>
            <w:r>
              <w:rPr>
                <w:sz w:val="15"/>
              </w:rPr>
              <w:t>~3 hours per review · ~1 week in queue · ~20 contracts per month · annual counsel spend TBC (see §17).</w:t>
            </w:r>
          </w:p>
        </w:tc>
      </w:tr>
      <w:tr w:rsidR="00811D1E" w14:paraId="27EE9E69" w14:textId="77777777">
        <w:trPr>
          <w:jc w:val="center"/>
        </w:trPr>
        <w:tc>
          <w:tcPr>
            <w:tcW w:w="86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6D888F8" w14:textId="77777777" w:rsidR="00811D1E" w:rsidRDefault="00000000">
            <w:pPr>
              <w:spacing w:after="40"/>
            </w:pPr>
            <w:r>
              <w:rPr>
                <w:b/>
                <w:sz w:val="15"/>
              </w:rPr>
              <w:t>Target launch</w:t>
            </w:r>
          </w:p>
        </w:tc>
        <w:tc>
          <w:tcPr>
            <w:tcW w:w="863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C0B48A5" w14:textId="77777777" w:rsidR="00811D1E" w:rsidRDefault="00000000">
            <w:pPr>
              <w:spacing w:after="40"/>
            </w:pPr>
            <w:r>
              <w:rPr>
                <w:sz w:val="15"/>
              </w:rPr>
              <w:t>12-week MVP programme, followed by closed beta and phased rollout.</w:t>
            </w:r>
          </w:p>
        </w:tc>
      </w:tr>
    </w:tbl>
    <w:p w14:paraId="083FEC07" w14:textId="77777777" w:rsidR="00811D1E" w:rsidRDefault="00811D1E">
      <w:pPr>
        <w:spacing w:after="0"/>
      </w:pPr>
    </w:p>
    <w:p w14:paraId="174E7FC5" w14:textId="77777777" w:rsidR="00811D1E" w:rsidRDefault="00811D1E">
      <w:pPr>
        <w:spacing w:after="0"/>
      </w:pPr>
    </w:p>
    <w:p w14:paraId="39885706" w14:textId="77777777" w:rsidR="00811D1E" w:rsidRDefault="00000000">
      <w:pPr>
        <w:pStyle w:val="Heading1"/>
      </w:pPr>
      <w:r>
        <w:t>3. Problem Statement and Background</w:t>
      </w:r>
    </w:p>
    <w:p w14:paraId="3E7F4C55" w14:textId="33CDD9EA" w:rsidR="00811D1E" w:rsidRDefault="00000000">
      <w:pPr>
        <w:pStyle w:val="Heading2"/>
      </w:pPr>
      <w:r>
        <w:t xml:space="preserve">3.1 </w:t>
      </w:r>
      <w:r w:rsidR="00B643E3">
        <w:t>Problem</w:t>
      </w:r>
    </w:p>
    <w:p w14:paraId="34A039D6" w14:textId="77777777" w:rsidR="00811D1E" w:rsidRDefault="00000000">
      <w:r>
        <w:t>The problem is not simply that review is slow. It has two halves, and a solution that addresses only the first will not move the outcome.</w:t>
      </w:r>
    </w:p>
    <w:p w14:paraId="01D7A23C" w14:textId="77777777" w:rsidR="00811D1E" w:rsidRDefault="00000000">
      <w:r>
        <w:rPr>
          <w:b/>
        </w:rPr>
        <w:t>Review time.</w:t>
      </w:r>
      <w:r>
        <w:t xml:space="preserve"> Every contract has to be read clause by clause, and that takes about three hours. AtliQ has templates, but they barely help: every counterparty brings its own template and adds its own clauses. There is no universal template, so in </w:t>
      </w:r>
      <w:r>
        <w:lastRenderedPageBreak/>
        <w:t>practice every contract is a fresh contract, and someone has to go through every clause to make sure nothing will come back to bite AtliQ once the project is running.</w:t>
      </w:r>
    </w:p>
    <w:p w14:paraId="487782F5" w14:textId="382CD52E" w:rsidR="00811D1E" w:rsidRDefault="00000000">
      <w:r>
        <w:rPr>
          <w:b/>
        </w:rPr>
        <w:t>Distributed context.</w:t>
      </w:r>
      <w:r>
        <w:t xml:space="preserve"> Rates and contract terms are discussed in parallel on WhatsApp, email, Teams, Slack and phone calls. Every project has its own point of contact and its own channel. An ad hoc call leaves no minutes behind but can still change the terms a client may quote a budget and then call to ask whether AtliQ can do the same work for less. Those commitments matter at review time.</w:t>
      </w:r>
    </w:p>
    <w:p w14:paraId="2BE7BC76" w14:textId="77777777" w:rsidR="00811D1E" w:rsidRDefault="00000000">
      <w:r>
        <w:t>Sitting on top of both: contract knowledge and the review itself depend on Karandeep's memory and manual effort.</w:t>
      </w:r>
    </w:p>
    <w:p w14:paraId="5D69C752" w14:textId="77777777" w:rsidR="00811D1E" w:rsidRDefault="00811D1E">
      <w:pPr>
        <w:spacing w:after="0"/>
      </w:pPr>
    </w:p>
    <w:p w14:paraId="3E107872" w14:textId="77777777" w:rsidR="00811D1E" w:rsidRDefault="00000000">
      <w:pPr>
        <w:pStyle w:val="Heading2"/>
      </w:pPr>
      <w:r>
        <w:t>3.2 Contract Types and Scope</w:t>
      </w:r>
    </w:p>
    <w:tbl>
      <w:tblPr>
        <w:tblStyle w:val="TableGrid"/>
        <w:tblW w:w="0" w:type="auto"/>
        <w:jc w:val="center"/>
        <w:tblLook w:val="04A0" w:firstRow="1" w:lastRow="0" w:firstColumn="1" w:lastColumn="0" w:noHBand="0" w:noVBand="1"/>
      </w:tblPr>
      <w:tblGrid>
        <w:gridCol w:w="2376"/>
        <w:gridCol w:w="6336"/>
        <w:gridCol w:w="792"/>
      </w:tblGrid>
      <w:tr w:rsidR="00811D1E" w14:paraId="092F9C7B" w14:textId="77777777">
        <w:trPr>
          <w:tblHeader/>
          <w:jc w:val="center"/>
        </w:trPr>
        <w:tc>
          <w:tcPr>
            <w:tcW w:w="237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18E97739" w14:textId="77777777" w:rsidR="00811D1E" w:rsidRDefault="00000000">
            <w:pPr>
              <w:spacing w:after="40"/>
            </w:pPr>
            <w:r>
              <w:rPr>
                <w:b/>
                <w:color w:val="FFFFFF"/>
                <w:sz w:val="18"/>
              </w:rPr>
              <w:t>Contract type</w:t>
            </w:r>
          </w:p>
        </w:tc>
        <w:tc>
          <w:tcPr>
            <w:tcW w:w="633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F8F75F6" w14:textId="77777777" w:rsidR="00811D1E" w:rsidRDefault="00000000">
            <w:pPr>
              <w:spacing w:after="40"/>
            </w:pPr>
            <w:r>
              <w:rPr>
                <w:b/>
                <w:color w:val="FFFFFF"/>
                <w:sz w:val="18"/>
              </w:rPr>
              <w:t>Who handles it</w:t>
            </w:r>
          </w:p>
        </w:tc>
        <w:tc>
          <w:tcPr>
            <w:tcW w:w="792"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DAD374E" w14:textId="77777777" w:rsidR="00811D1E" w:rsidRDefault="00000000">
            <w:pPr>
              <w:spacing w:after="40"/>
            </w:pPr>
            <w:r>
              <w:rPr>
                <w:b/>
                <w:color w:val="FFFFFF"/>
                <w:sz w:val="18"/>
              </w:rPr>
              <w:t>In scope?</w:t>
            </w:r>
          </w:p>
        </w:tc>
      </w:tr>
      <w:tr w:rsidR="00811D1E" w14:paraId="403ADE32" w14:textId="77777777">
        <w:trPr>
          <w:jc w:val="center"/>
        </w:trPr>
        <w:tc>
          <w:tcPr>
            <w:tcW w:w="237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292D8CE" w14:textId="77777777" w:rsidR="00811D1E" w:rsidRDefault="00000000">
            <w:pPr>
              <w:spacing w:after="40"/>
            </w:pPr>
            <w:r>
              <w:rPr>
                <w:sz w:val="17"/>
              </w:rPr>
              <w:t>Employees</w:t>
            </w:r>
          </w:p>
        </w:tc>
        <w:tc>
          <w:tcPr>
            <w:tcW w:w="633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693FA33" w14:textId="77777777" w:rsidR="00811D1E" w:rsidRDefault="00000000">
            <w:pPr>
              <w:spacing w:after="40"/>
            </w:pPr>
            <w:r>
              <w:rPr>
                <w:sz w:val="17"/>
              </w:rPr>
              <w:t>HR team, for onboarding and employee contracts</w:t>
            </w:r>
          </w:p>
        </w:tc>
        <w:tc>
          <w:tcPr>
            <w:tcW w:w="79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5F26C8C" w14:textId="77777777" w:rsidR="00811D1E" w:rsidRDefault="00000000">
            <w:pPr>
              <w:spacing w:after="40"/>
            </w:pPr>
            <w:r>
              <w:rPr>
                <w:sz w:val="17"/>
              </w:rPr>
              <w:t>No</w:t>
            </w:r>
          </w:p>
        </w:tc>
      </w:tr>
      <w:tr w:rsidR="00811D1E" w14:paraId="18ADEF49" w14:textId="77777777">
        <w:trPr>
          <w:jc w:val="center"/>
        </w:trPr>
        <w:tc>
          <w:tcPr>
            <w:tcW w:w="237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D6B0BDE" w14:textId="77777777" w:rsidR="00811D1E" w:rsidRDefault="00000000">
            <w:pPr>
              <w:spacing w:after="40"/>
            </w:pPr>
            <w:r>
              <w:rPr>
                <w:sz w:val="17"/>
              </w:rPr>
              <w:t>Freelancers and contractors</w:t>
            </w:r>
          </w:p>
        </w:tc>
        <w:tc>
          <w:tcPr>
            <w:tcW w:w="633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EB3061B" w14:textId="77777777" w:rsidR="00811D1E" w:rsidRDefault="00000000">
            <w:pPr>
              <w:spacing w:after="40"/>
            </w:pPr>
            <w:r>
              <w:rPr>
                <w:sz w:val="17"/>
              </w:rPr>
              <w:t>Signed project by project</w:t>
            </w:r>
          </w:p>
        </w:tc>
        <w:tc>
          <w:tcPr>
            <w:tcW w:w="79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4FE3E6F" w14:textId="77777777" w:rsidR="00811D1E" w:rsidRDefault="00000000">
            <w:pPr>
              <w:spacing w:after="40"/>
            </w:pPr>
            <w:r>
              <w:rPr>
                <w:sz w:val="17"/>
              </w:rPr>
              <w:t>No</w:t>
            </w:r>
          </w:p>
        </w:tc>
      </w:tr>
      <w:tr w:rsidR="00811D1E" w14:paraId="0D2EF801" w14:textId="77777777">
        <w:trPr>
          <w:jc w:val="center"/>
        </w:trPr>
        <w:tc>
          <w:tcPr>
            <w:tcW w:w="237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3C17785" w14:textId="77777777" w:rsidR="00811D1E" w:rsidRDefault="00000000">
            <w:pPr>
              <w:spacing w:after="40"/>
            </w:pPr>
            <w:r>
              <w:rPr>
                <w:b/>
                <w:sz w:val="17"/>
              </w:rPr>
              <w:t>Partners</w:t>
            </w:r>
          </w:p>
        </w:tc>
        <w:tc>
          <w:tcPr>
            <w:tcW w:w="633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0130568" w14:textId="77777777" w:rsidR="00811D1E" w:rsidRDefault="00000000">
            <w:pPr>
              <w:spacing w:after="40"/>
            </w:pPr>
            <w:r>
              <w:rPr>
                <w:sz w:val="17"/>
              </w:rPr>
              <w:t>Design agencies, complementary companies, other MSPs AtliQ teams up with</w:t>
            </w:r>
          </w:p>
        </w:tc>
        <w:tc>
          <w:tcPr>
            <w:tcW w:w="79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4C32353" w14:textId="77777777" w:rsidR="00811D1E" w:rsidRDefault="00000000">
            <w:pPr>
              <w:spacing w:after="40"/>
            </w:pPr>
            <w:r>
              <w:rPr>
                <w:b/>
                <w:sz w:val="17"/>
              </w:rPr>
              <w:t>Yes</w:t>
            </w:r>
          </w:p>
        </w:tc>
      </w:tr>
      <w:tr w:rsidR="00811D1E" w14:paraId="20755BCA" w14:textId="77777777">
        <w:trPr>
          <w:jc w:val="center"/>
        </w:trPr>
        <w:tc>
          <w:tcPr>
            <w:tcW w:w="237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DECF176" w14:textId="77777777" w:rsidR="00811D1E" w:rsidRDefault="00000000">
            <w:pPr>
              <w:spacing w:after="40"/>
            </w:pPr>
            <w:r>
              <w:rPr>
                <w:b/>
                <w:sz w:val="17"/>
              </w:rPr>
              <w:t>Clients</w:t>
            </w:r>
          </w:p>
        </w:tc>
        <w:tc>
          <w:tcPr>
            <w:tcW w:w="633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5F8376C" w14:textId="77777777" w:rsidR="00811D1E" w:rsidRDefault="00000000">
            <w:pPr>
              <w:spacing w:after="40"/>
            </w:pPr>
            <w:r>
              <w:rPr>
                <w:sz w:val="17"/>
              </w:rPr>
              <w:t>Direct clients in the UAE, India, the US and elsewhere</w:t>
            </w:r>
          </w:p>
        </w:tc>
        <w:tc>
          <w:tcPr>
            <w:tcW w:w="79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E73183A" w14:textId="77777777" w:rsidR="00811D1E" w:rsidRDefault="00000000">
            <w:pPr>
              <w:spacing w:after="40"/>
            </w:pPr>
            <w:r>
              <w:rPr>
                <w:b/>
                <w:sz w:val="17"/>
              </w:rPr>
              <w:t>Yes</w:t>
            </w:r>
          </w:p>
        </w:tc>
      </w:tr>
    </w:tbl>
    <w:p w14:paraId="514F0B74" w14:textId="77777777" w:rsidR="00811D1E" w:rsidRDefault="00811D1E">
      <w:pPr>
        <w:spacing w:after="0"/>
      </w:pPr>
    </w:p>
    <w:p w14:paraId="60774E62" w14:textId="77777777" w:rsidR="00811D1E" w:rsidRDefault="00000000">
      <w:pPr>
        <w:pStyle w:val="Heading2"/>
      </w:pPr>
      <w:r>
        <w:t>3.3 Current State</w:t>
      </w:r>
    </w:p>
    <w:p w14:paraId="5C06FF5C" w14:textId="77777777" w:rsidR="00811D1E" w:rsidRDefault="00000000">
      <w:r>
        <w:t xml:space="preserve">The engagement runs from lead, through initial meetings, to the RFP response, then scope and cost sign-off, then the contract. The contract may be an SOW, an MSA or another legal document. This product addresses the </w:t>
      </w:r>
      <w:r>
        <w:rPr>
          <w:b/>
        </w:rPr>
        <w:t>review</w:t>
      </w:r>
      <w:r>
        <w:t xml:space="preserve"> stage of the lifecycle below.</w:t>
      </w:r>
    </w:p>
    <w:tbl>
      <w:tblPr>
        <w:tblStyle w:val="TableGrid"/>
        <w:tblW w:w="0" w:type="auto"/>
        <w:jc w:val="center"/>
        <w:tblLook w:val="04A0" w:firstRow="1" w:lastRow="0" w:firstColumn="1" w:lastColumn="0" w:noHBand="0" w:noVBand="1"/>
      </w:tblPr>
      <w:tblGrid>
        <w:gridCol w:w="1089"/>
        <w:gridCol w:w="8415"/>
      </w:tblGrid>
      <w:tr w:rsidR="00811D1E" w14:paraId="7400572F" w14:textId="77777777">
        <w:trPr>
          <w:tblHeader/>
          <w:jc w:val="center"/>
        </w:trPr>
        <w:tc>
          <w:tcPr>
            <w:tcW w:w="1089"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137F4CA2" w14:textId="77777777" w:rsidR="00811D1E" w:rsidRDefault="00000000">
            <w:pPr>
              <w:spacing w:after="40"/>
            </w:pPr>
            <w:r>
              <w:rPr>
                <w:b/>
                <w:color w:val="FFFFFF"/>
                <w:sz w:val="18"/>
              </w:rPr>
              <w:t>Stage</w:t>
            </w:r>
          </w:p>
        </w:tc>
        <w:tc>
          <w:tcPr>
            <w:tcW w:w="8415"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15AB9F06" w14:textId="77777777" w:rsidR="00811D1E" w:rsidRDefault="00000000">
            <w:pPr>
              <w:spacing w:after="40"/>
            </w:pPr>
            <w:r>
              <w:rPr>
                <w:b/>
                <w:color w:val="FFFFFF"/>
                <w:sz w:val="18"/>
              </w:rPr>
              <w:t>Notes</w:t>
            </w:r>
          </w:p>
        </w:tc>
      </w:tr>
      <w:tr w:rsidR="00811D1E" w14:paraId="304A4BF4" w14:textId="77777777">
        <w:trPr>
          <w:jc w:val="center"/>
        </w:trPr>
        <w:tc>
          <w:tcPr>
            <w:tcW w:w="108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C1D9425" w14:textId="77777777" w:rsidR="00811D1E" w:rsidRDefault="00000000">
            <w:pPr>
              <w:spacing w:after="40"/>
            </w:pPr>
            <w:r>
              <w:rPr>
                <w:sz w:val="17"/>
              </w:rPr>
              <w:t>Received</w:t>
            </w:r>
          </w:p>
        </w:tc>
        <w:tc>
          <w:tcPr>
            <w:tcW w:w="841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5C922D7" w14:textId="77777777" w:rsidR="00811D1E" w:rsidRDefault="00000000">
            <w:pPr>
              <w:spacing w:after="40"/>
            </w:pPr>
            <w:r>
              <w:rPr>
                <w:sz w:val="17"/>
              </w:rPr>
              <w:t>The contract usually arrives in the inbox from a client or partner. AtliQ sometimes sends the first draft, and that draft needs review too.</w:t>
            </w:r>
          </w:p>
        </w:tc>
      </w:tr>
      <w:tr w:rsidR="00811D1E" w14:paraId="3C22A0BF" w14:textId="77777777">
        <w:trPr>
          <w:jc w:val="center"/>
        </w:trPr>
        <w:tc>
          <w:tcPr>
            <w:tcW w:w="108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D508BCF" w14:textId="77777777" w:rsidR="00811D1E" w:rsidRPr="00DC34E8" w:rsidRDefault="00000000">
            <w:pPr>
              <w:spacing w:after="40"/>
              <w:rPr>
                <w:bCs/>
              </w:rPr>
            </w:pPr>
            <w:r w:rsidRPr="00DC34E8">
              <w:rPr>
                <w:bCs/>
                <w:sz w:val="17"/>
              </w:rPr>
              <w:t>Reviewed</w:t>
            </w:r>
          </w:p>
        </w:tc>
        <w:tc>
          <w:tcPr>
            <w:tcW w:w="841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6105893" w14:textId="77777777" w:rsidR="00811D1E" w:rsidRPr="00DC34E8" w:rsidRDefault="00000000">
            <w:pPr>
              <w:spacing w:after="40"/>
              <w:rPr>
                <w:bCs/>
              </w:rPr>
            </w:pPr>
            <w:r w:rsidRPr="00DC34E8">
              <w:rPr>
                <w:bCs/>
                <w:sz w:val="17"/>
              </w:rPr>
              <w:t>The focus of this product. Spot what is missing, what works against AtliQ and what is in its favour.</w:t>
            </w:r>
          </w:p>
        </w:tc>
      </w:tr>
      <w:tr w:rsidR="00811D1E" w14:paraId="7BE9B0EC" w14:textId="77777777">
        <w:trPr>
          <w:jc w:val="center"/>
        </w:trPr>
        <w:tc>
          <w:tcPr>
            <w:tcW w:w="108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77D92B6" w14:textId="77777777" w:rsidR="00811D1E" w:rsidRDefault="00000000">
            <w:pPr>
              <w:spacing w:after="40"/>
            </w:pPr>
            <w:r>
              <w:rPr>
                <w:sz w:val="17"/>
              </w:rPr>
              <w:t>Negotiated</w:t>
            </w:r>
          </w:p>
        </w:tc>
        <w:tc>
          <w:tcPr>
            <w:tcW w:w="841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77202FE" w14:textId="77777777" w:rsidR="00811D1E" w:rsidRDefault="00000000">
            <w:pPr>
              <w:spacing w:after="40"/>
            </w:pPr>
            <w:r>
              <w:rPr>
                <w:sz w:val="17"/>
              </w:rPr>
              <w:t>Where something is not in AtliQ's favour, the team says so openly and negotiates with the prospect.</w:t>
            </w:r>
          </w:p>
        </w:tc>
      </w:tr>
      <w:tr w:rsidR="00811D1E" w14:paraId="1DD78AB6" w14:textId="77777777">
        <w:trPr>
          <w:jc w:val="center"/>
        </w:trPr>
        <w:tc>
          <w:tcPr>
            <w:tcW w:w="108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F354817" w14:textId="77777777" w:rsidR="00811D1E" w:rsidRDefault="00000000">
            <w:pPr>
              <w:spacing w:after="40"/>
            </w:pPr>
            <w:r>
              <w:rPr>
                <w:sz w:val="17"/>
              </w:rPr>
              <w:t>Signed or rejected</w:t>
            </w:r>
          </w:p>
        </w:tc>
        <w:tc>
          <w:tcPr>
            <w:tcW w:w="841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A1B8C05" w14:textId="77777777" w:rsidR="00811D1E" w:rsidRDefault="00000000">
            <w:pPr>
              <w:spacing w:after="40"/>
            </w:pPr>
            <w:r>
              <w:rPr>
                <w:sz w:val="17"/>
              </w:rPr>
              <w:t>Always a human decision.</w:t>
            </w:r>
          </w:p>
        </w:tc>
      </w:tr>
    </w:tbl>
    <w:p w14:paraId="70F13B5C" w14:textId="77777777" w:rsidR="00811D1E" w:rsidRDefault="00811D1E">
      <w:pPr>
        <w:spacing w:after="0"/>
      </w:pPr>
    </w:p>
    <w:p w14:paraId="717F310E" w14:textId="77777777" w:rsidR="00811D1E" w:rsidRDefault="00000000">
      <w:r>
        <w:t>Step by step, review works like this today:</w:t>
      </w:r>
    </w:p>
    <w:p w14:paraId="3789D102" w14:textId="77777777" w:rsidR="00811D1E" w:rsidRDefault="00000000">
      <w:pPr>
        <w:ind w:left="259" w:hanging="173"/>
      </w:pPr>
      <w:r>
        <w:rPr>
          <w:b/>
        </w:rPr>
        <w:t xml:space="preserve">1. </w:t>
      </w:r>
      <w:r>
        <w:t>A client or partner shares the contract, usually by email. There is no internal requester; the document arrives from outside.</w:t>
      </w:r>
    </w:p>
    <w:p w14:paraId="3D241B5C" w14:textId="77777777" w:rsidR="00811D1E" w:rsidRDefault="00000000">
      <w:pPr>
        <w:ind w:left="259" w:hanging="173"/>
      </w:pPr>
      <w:r>
        <w:rPr>
          <w:b/>
        </w:rPr>
        <w:t xml:space="preserve">2. </w:t>
      </w:r>
      <w:r>
        <w:t>Karandeep reads it and looks for familiar issues such as liability, liquidated damages and confidentiality.</w:t>
      </w:r>
    </w:p>
    <w:p w14:paraId="2D3A65E6" w14:textId="77777777" w:rsidR="00811D1E" w:rsidRDefault="00000000">
      <w:pPr>
        <w:ind w:left="259" w:hanging="173"/>
      </w:pPr>
      <w:r>
        <w:rPr>
          <w:b/>
        </w:rPr>
        <w:t xml:space="preserve">3. </w:t>
      </w:r>
      <w:r>
        <w:t>He manually recalls or searches prior negotiations to decide what AtliQ normally accepts, rejects or treats as an exception.</w:t>
      </w:r>
    </w:p>
    <w:p w14:paraId="3463FB5A" w14:textId="77777777" w:rsidR="00811D1E" w:rsidRDefault="00000000">
      <w:pPr>
        <w:ind w:left="259" w:hanging="173"/>
      </w:pPr>
      <w:r>
        <w:rPr>
          <w:b/>
        </w:rPr>
        <w:t xml:space="preserve">4. </w:t>
      </w:r>
      <w:r>
        <w:t>He checks whether the correct AtliQ entity is named, and whether the SOW aligns with the proposal and with delivery reality.</w:t>
      </w:r>
    </w:p>
    <w:p w14:paraId="7AAE7A84" w14:textId="77777777" w:rsidR="00811D1E" w:rsidRDefault="00000000">
      <w:pPr>
        <w:ind w:left="259" w:hanging="173"/>
      </w:pPr>
      <w:r>
        <w:rPr>
          <w:b/>
        </w:rPr>
        <w:t xml:space="preserve">5. </w:t>
      </w:r>
      <w:r>
        <w:t>For restrictive clauses, pricing commitments, reuse and IP, non-competes or exclusivity, he inspects older signed agreements to find conflicts. Five or six multi-year projects run at once and nothing is documented centrally, so this means asking project leads and managers, and reviewing older contracts that are only loosely sorted by domain and region.</w:t>
      </w:r>
    </w:p>
    <w:p w14:paraId="129F1D75" w14:textId="77777777" w:rsidR="00811D1E" w:rsidRDefault="00000000">
      <w:pPr>
        <w:ind w:left="259" w:hanging="173"/>
      </w:pPr>
      <w:r>
        <w:rPr>
          <w:b/>
        </w:rPr>
        <w:lastRenderedPageBreak/>
        <w:t xml:space="preserve">6. </w:t>
      </w:r>
      <w:r>
        <w:t>Where a clause looks wrong and there is no legal team, the fallback runs in order: look for past cases with a similar client, ask peers internally, ask trusted client-side contacts and research online, and finally bring in third-party counsel if the contract size justifies the cost.</w:t>
      </w:r>
    </w:p>
    <w:p w14:paraId="7D39BC96" w14:textId="77777777" w:rsidR="00811D1E" w:rsidRDefault="00000000">
      <w:pPr>
        <w:ind w:left="259" w:hanging="173"/>
      </w:pPr>
      <w:r>
        <w:rPr>
          <w:b/>
        </w:rPr>
        <w:t xml:space="preserve">7. </w:t>
      </w:r>
      <w:r>
        <w:t>He decides to sign, renegotiate, ask internal teams, or escalate to outside counsel.</w:t>
      </w:r>
    </w:p>
    <w:p w14:paraId="2B04B157" w14:textId="77777777" w:rsidR="00811D1E" w:rsidRDefault="00000000">
      <w:pPr>
        <w:ind w:left="259" w:hanging="173"/>
      </w:pPr>
      <w:r>
        <w:rPr>
          <w:b/>
        </w:rPr>
        <w:t xml:space="preserve">8. </w:t>
      </w:r>
      <w:r>
        <w:t>After negotiation the outcome is recorded inconsistently. Obligations and exceptions are not maintained in any single structured register.</w:t>
      </w:r>
    </w:p>
    <w:p w14:paraId="6E143157" w14:textId="77777777" w:rsidR="00811D1E" w:rsidRDefault="00000000">
      <w:pPr>
        <w:pStyle w:val="Heading2"/>
      </w:pPr>
      <w:r>
        <w:t>3.4 Pain Points</w:t>
      </w:r>
    </w:p>
    <w:p w14:paraId="17B5D589" w14:textId="77777777" w:rsidR="00811D1E" w:rsidRDefault="00000000">
      <w:pPr>
        <w:ind w:left="259" w:hanging="173"/>
      </w:pPr>
      <w:r>
        <w:rPr>
          <w:b/>
        </w:rPr>
        <w:t>• Single-reviewer bottleneck.</w:t>
      </w:r>
      <w:r>
        <w:t xml:space="preserve"> Every material contract depends on Karandeep's availability and memory. Because AtliQ is founder-led, he and the rest of the management team also carry business development, operations and hiring; the constant multitasking hurts how contracts get negotiated. For Bhavin, Dhaval and Jay the frustration is one word: </w:t>
      </w:r>
      <w:r>
        <w:rPr>
          <w:b/>
        </w:rPr>
        <w:t>delay</w:t>
      </w:r>
      <w:r>
        <w:t>.</w:t>
      </w:r>
    </w:p>
    <w:p w14:paraId="35CDB738" w14:textId="77777777" w:rsidR="00811D1E" w:rsidRDefault="00000000">
      <w:pPr>
        <w:ind w:left="259" w:hanging="173"/>
      </w:pPr>
      <w:r>
        <w:rPr>
          <w:b/>
        </w:rPr>
        <w:t>• Fragmented context.</w:t>
      </w:r>
      <w:r>
        <w:t xml:space="preserve"> The tracker, signed contracts, inbox history, entity facts and negotiation notes all live separately and the live negotiation happens on channels none of them capture.</w:t>
      </w:r>
    </w:p>
    <w:p w14:paraId="2FFAC001" w14:textId="77777777" w:rsidR="00811D1E" w:rsidRDefault="00000000">
      <w:pPr>
        <w:ind w:left="259" w:hanging="173"/>
      </w:pPr>
      <w:r>
        <w:rPr>
          <w:b/>
        </w:rPr>
        <w:t>• Cross-contract risk is hard to spot.</w:t>
      </w:r>
      <w:r>
        <w:t xml:space="preserve"> A clause can be acceptable in isolation but conflict with an earlier exclusivity, non-compete, pricing or IP promise. Knowing whether an old restriction has expired is itself manual work.</w:t>
      </w:r>
    </w:p>
    <w:p w14:paraId="41A4A5FA" w14:textId="77777777" w:rsidR="00811D1E" w:rsidRDefault="00000000">
      <w:pPr>
        <w:ind w:left="259" w:hanging="173"/>
      </w:pPr>
      <w:r>
        <w:rPr>
          <w:b/>
        </w:rPr>
        <w:t>• Entity mistakes</w:t>
      </w:r>
      <w:r>
        <w:t xml:space="preserve"> create tax, invoicing and payment problems.</w:t>
      </w:r>
    </w:p>
    <w:p w14:paraId="648049D3" w14:textId="77777777" w:rsidR="00811D1E" w:rsidRDefault="00000000">
      <w:pPr>
        <w:ind w:left="259" w:hanging="173"/>
      </w:pPr>
      <w:r>
        <w:rPr>
          <w:b/>
        </w:rPr>
        <w:t>• Time pressure</w:t>
      </w:r>
      <w:r>
        <w:t xml:space="preserve"> produces shallow review and "looks standard" approvals.</w:t>
      </w:r>
    </w:p>
    <w:p w14:paraId="289D13F9" w14:textId="77777777" w:rsidR="00811D1E" w:rsidRDefault="00000000">
      <w:pPr>
        <w:ind w:left="259" w:hanging="173"/>
      </w:pPr>
      <w:r>
        <w:rPr>
          <w:b/>
        </w:rPr>
        <w:t>• Multiple sides of the table.</w:t>
      </w:r>
      <w:r>
        <w:t xml:space="preserve"> AtliQ signs as supplier, buyer, partner and NDA party, so the right stance changes with the role.</w:t>
      </w:r>
    </w:p>
    <w:p w14:paraId="2D13F5A6" w14:textId="77777777" w:rsidR="00811D1E" w:rsidRDefault="00000000">
      <w:pPr>
        <w:ind w:left="259" w:hanging="173"/>
      </w:pPr>
      <w:r>
        <w:rPr>
          <w:b/>
        </w:rPr>
        <w:t>• The mutual label is a trap.</w:t>
      </w:r>
      <w:r>
        <w:t xml:space="preserve"> Contracts that are genuinely mutual are rare, and treating a mutual NDA as low-risk has backfired repeatedly.</w:t>
      </w:r>
    </w:p>
    <w:p w14:paraId="71C3B200" w14:textId="77777777" w:rsidR="00811D1E" w:rsidRDefault="00000000">
      <w:pPr>
        <w:pStyle w:val="Heading2"/>
      </w:pPr>
      <w:r>
        <w:t>3.5 Business Impact and Why Now</w:t>
      </w:r>
    </w:p>
    <w:p w14:paraId="7B909BE3" w14:textId="77777777" w:rsidR="00811D1E" w:rsidRDefault="00000000">
      <w:pPr>
        <w:ind w:left="259" w:hanging="173"/>
      </w:pPr>
      <w:r>
        <w:rPr>
          <w:b/>
        </w:rPr>
        <w:t>• Scale the review process.</w:t>
      </w:r>
      <w:r>
        <w:t xml:space="preserve"> Contract volume is growing, but review still depends on one person's time and memory.</w:t>
      </w:r>
    </w:p>
    <w:p w14:paraId="75B95743" w14:textId="77777777" w:rsidR="00811D1E" w:rsidRDefault="00000000">
      <w:pPr>
        <w:ind w:left="259" w:hanging="173"/>
      </w:pPr>
      <w:r>
        <w:rPr>
          <w:b/>
        </w:rPr>
        <w:t>• Reduce contractual risk.</w:t>
      </w:r>
      <w:r>
        <w:t xml:space="preserve"> The current process can and does miss high-impact issues. Indemnity problems have already required paid legal help, which ate into margin.</w:t>
      </w:r>
    </w:p>
    <w:p w14:paraId="625592A9" w14:textId="77777777" w:rsidR="00811D1E" w:rsidRDefault="00000000">
      <w:pPr>
        <w:ind w:left="259" w:hanging="173"/>
      </w:pPr>
      <w:r>
        <w:rPr>
          <w:b/>
        </w:rPr>
        <w:t>• Speed up deal turnaround.</w:t>
      </w:r>
      <w:r>
        <w:t xml:space="preserve"> Cut manual clause hunting so the team reaches a negotiation or approval decision faster.</w:t>
      </w:r>
    </w:p>
    <w:p w14:paraId="07E837D6" w14:textId="77777777" w:rsidR="00811D1E" w:rsidRDefault="00000000">
      <w:pPr>
        <w:ind w:left="259" w:hanging="173"/>
      </w:pPr>
      <w:r>
        <w:rPr>
          <w:b/>
        </w:rPr>
        <w:t>• Improve consistency.</w:t>
      </w:r>
      <w:r>
        <w:t xml:space="preserve"> Centralising policies, entity rules and prior obligations makes decisions repeatable and less dependent on individual judgment.</w:t>
      </w:r>
    </w:p>
    <w:p w14:paraId="72B2C96E" w14:textId="77777777" w:rsidR="00811D1E" w:rsidRDefault="00000000">
      <w:pPr>
        <w:pStyle w:val="Heading2"/>
      </w:pPr>
      <w:r>
        <w:t>3.6 Job To Be Done</w:t>
      </w:r>
    </w:p>
    <w:tbl>
      <w:tblPr>
        <w:tblStyle w:val="TableGrid"/>
        <w:tblW w:w="0" w:type="auto"/>
        <w:jc w:val="center"/>
        <w:tblLook w:val="04A0" w:firstRow="1" w:lastRow="0" w:firstColumn="1" w:lastColumn="0" w:noHBand="0" w:noVBand="1"/>
      </w:tblPr>
      <w:tblGrid>
        <w:gridCol w:w="845"/>
        <w:gridCol w:w="8813"/>
      </w:tblGrid>
      <w:tr w:rsidR="00811D1E" w14:paraId="5DAC2581" w14:textId="77777777">
        <w:trPr>
          <w:tblHeader/>
          <w:jc w:val="center"/>
        </w:trPr>
        <w:tc>
          <w:tcPr>
            <w:tcW w:w="691"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FE6861C" w14:textId="77777777" w:rsidR="00811D1E" w:rsidRDefault="00000000">
            <w:pPr>
              <w:spacing w:after="40"/>
            </w:pPr>
            <w:r>
              <w:rPr>
                <w:b/>
                <w:color w:val="FFFFFF"/>
                <w:sz w:val="18"/>
              </w:rPr>
              <w:t>Element</w:t>
            </w:r>
          </w:p>
        </w:tc>
        <w:tc>
          <w:tcPr>
            <w:tcW w:w="8813"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9B3B178" w14:textId="77777777" w:rsidR="00811D1E" w:rsidRDefault="00000000">
            <w:pPr>
              <w:spacing w:after="40"/>
            </w:pPr>
            <w:r>
              <w:rPr>
                <w:b/>
                <w:color w:val="FFFFFF"/>
                <w:sz w:val="18"/>
              </w:rPr>
              <w:t>Definition</w:t>
            </w:r>
          </w:p>
        </w:tc>
      </w:tr>
      <w:tr w:rsidR="00811D1E" w14:paraId="42267815" w14:textId="77777777">
        <w:trPr>
          <w:jc w:val="center"/>
        </w:trPr>
        <w:tc>
          <w:tcPr>
            <w:tcW w:w="69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027A8B2" w14:textId="77777777" w:rsidR="00811D1E" w:rsidRDefault="00000000">
            <w:pPr>
              <w:spacing w:after="40"/>
            </w:pPr>
            <w:r>
              <w:rPr>
                <w:b/>
                <w:sz w:val="15"/>
              </w:rPr>
              <w:t>Job to be done</w:t>
            </w:r>
          </w:p>
        </w:tc>
        <w:tc>
          <w:tcPr>
            <w:tcW w:w="881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C7F7E8A" w14:textId="77777777" w:rsidR="00811D1E" w:rsidRDefault="00000000">
            <w:pPr>
              <w:spacing w:after="40"/>
            </w:pPr>
            <w:r>
              <w:rPr>
                <w:sz w:val="15"/>
              </w:rPr>
              <w:t>When a contract arrives for review, help me understand what is risky, what AtliQ has agreed before, whether this conflicts with existing obligations, and what I should do next.</w:t>
            </w:r>
          </w:p>
        </w:tc>
      </w:tr>
      <w:tr w:rsidR="00811D1E" w14:paraId="29E0C54F" w14:textId="77777777">
        <w:trPr>
          <w:jc w:val="center"/>
        </w:trPr>
        <w:tc>
          <w:tcPr>
            <w:tcW w:w="69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8D99285" w14:textId="77777777" w:rsidR="00811D1E" w:rsidRDefault="00000000">
            <w:pPr>
              <w:spacing w:after="40"/>
            </w:pPr>
            <w:r>
              <w:rPr>
                <w:b/>
                <w:sz w:val="15"/>
              </w:rPr>
              <w:t>Trigger</w:t>
            </w:r>
          </w:p>
        </w:tc>
        <w:tc>
          <w:tcPr>
            <w:tcW w:w="881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DD6F0CD" w14:textId="77777777" w:rsidR="00811D1E" w:rsidRDefault="00000000">
            <w:pPr>
              <w:spacing w:after="40"/>
            </w:pPr>
            <w:r>
              <w:rPr>
                <w:sz w:val="15"/>
              </w:rPr>
              <w:t>A new client, partner or NDA document is received, or an AtliQ-authored draft is ready to send.</w:t>
            </w:r>
          </w:p>
        </w:tc>
      </w:tr>
      <w:tr w:rsidR="00811D1E" w14:paraId="2B3C0F46" w14:textId="77777777">
        <w:trPr>
          <w:jc w:val="center"/>
        </w:trPr>
        <w:tc>
          <w:tcPr>
            <w:tcW w:w="69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EFE4390" w14:textId="77777777" w:rsidR="00811D1E" w:rsidRDefault="00000000">
            <w:pPr>
              <w:spacing w:after="40"/>
            </w:pPr>
            <w:r>
              <w:rPr>
                <w:b/>
                <w:sz w:val="15"/>
              </w:rPr>
              <w:t>Outcome</w:t>
            </w:r>
          </w:p>
        </w:tc>
        <w:tc>
          <w:tcPr>
            <w:tcW w:w="881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B72B94F" w14:textId="77777777" w:rsidR="00811D1E" w:rsidRDefault="00000000">
            <w:pPr>
              <w:spacing w:after="40"/>
            </w:pPr>
            <w:r>
              <w:rPr>
                <w:sz w:val="15"/>
              </w:rPr>
              <w:t xml:space="preserve">A decision-ready review in </w:t>
            </w:r>
            <w:r>
              <w:rPr>
                <w:b/>
                <w:sz w:val="15"/>
              </w:rPr>
              <w:t>under 5 minutes</w:t>
            </w:r>
            <w:r>
              <w:rPr>
                <w:sz w:val="15"/>
              </w:rPr>
              <w:t xml:space="preserve"> with no clause skipped — clause evidence, risk severity, precedent, conflicts, recommended fallback and a clear escalation path.</w:t>
            </w:r>
          </w:p>
        </w:tc>
      </w:tr>
      <w:tr w:rsidR="00811D1E" w14:paraId="4F75083C" w14:textId="77777777">
        <w:trPr>
          <w:jc w:val="center"/>
        </w:trPr>
        <w:tc>
          <w:tcPr>
            <w:tcW w:w="69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A22C8C5" w14:textId="77777777" w:rsidR="00811D1E" w:rsidRDefault="00000000">
            <w:pPr>
              <w:spacing w:after="40"/>
            </w:pPr>
            <w:r>
              <w:rPr>
                <w:b/>
                <w:sz w:val="15"/>
              </w:rPr>
              <w:t>Why AI is justified</w:t>
            </w:r>
          </w:p>
        </w:tc>
        <w:tc>
          <w:tcPr>
            <w:tcW w:w="881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37D0D53" w14:textId="77777777" w:rsidR="00811D1E" w:rsidRDefault="00000000">
            <w:pPr>
              <w:spacing w:after="40"/>
            </w:pPr>
            <w:r>
              <w:rPr>
                <w:sz w:val="15"/>
              </w:rPr>
              <w:t>The task combines long-document understanding, semantic retrieval across prior contracts, structured extraction, comparison, reasoning over precedent and natural-language explanation. Deterministic rules alone cannot cover the variability, but high-risk decisions still require human approval.</w:t>
            </w:r>
          </w:p>
        </w:tc>
      </w:tr>
    </w:tbl>
    <w:p w14:paraId="57C9D2E4" w14:textId="77777777" w:rsidR="00811D1E" w:rsidRDefault="00811D1E">
      <w:pPr>
        <w:spacing w:after="0"/>
      </w:pPr>
    </w:p>
    <w:p w14:paraId="74AC60A6" w14:textId="77777777" w:rsidR="00811D1E" w:rsidRDefault="00811D1E">
      <w:pPr>
        <w:spacing w:after="0"/>
      </w:pPr>
    </w:p>
    <w:p w14:paraId="1404A8C2" w14:textId="77777777" w:rsidR="00811D1E" w:rsidRDefault="00000000">
      <w:pPr>
        <w:pStyle w:val="Heading1"/>
      </w:pPr>
      <w:r>
        <w:lastRenderedPageBreak/>
        <w:t>4. Opportunity and AI Capability Mapping</w:t>
      </w:r>
    </w:p>
    <w:tbl>
      <w:tblPr>
        <w:tblStyle w:val="TableGrid"/>
        <w:tblW w:w="0" w:type="auto"/>
        <w:jc w:val="center"/>
        <w:tblLook w:val="04A0" w:firstRow="1" w:lastRow="0" w:firstColumn="1" w:lastColumn="0" w:noHBand="0" w:noVBand="1"/>
      </w:tblPr>
      <w:tblGrid>
        <w:gridCol w:w="4908"/>
        <w:gridCol w:w="4596"/>
      </w:tblGrid>
      <w:tr w:rsidR="00811D1E" w14:paraId="7ADE11A4" w14:textId="77777777">
        <w:trPr>
          <w:tblHeader/>
          <w:jc w:val="center"/>
        </w:trPr>
        <w:tc>
          <w:tcPr>
            <w:tcW w:w="4908"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11CAD60C" w14:textId="77777777" w:rsidR="00811D1E" w:rsidRDefault="00000000">
            <w:pPr>
              <w:spacing w:after="40"/>
            </w:pPr>
            <w:r>
              <w:rPr>
                <w:b/>
                <w:color w:val="FFFFFF"/>
                <w:sz w:val="18"/>
              </w:rPr>
              <w:t>Opportunity</w:t>
            </w:r>
          </w:p>
        </w:tc>
        <w:tc>
          <w:tcPr>
            <w:tcW w:w="459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2D824D59" w14:textId="77777777" w:rsidR="00811D1E" w:rsidRDefault="00000000">
            <w:pPr>
              <w:spacing w:after="40"/>
            </w:pPr>
            <w:r>
              <w:rPr>
                <w:b/>
                <w:color w:val="FFFFFF"/>
                <w:sz w:val="18"/>
              </w:rPr>
              <w:t>AI capability used</w:t>
            </w:r>
          </w:p>
        </w:tc>
      </w:tr>
      <w:tr w:rsidR="00811D1E" w14:paraId="405809CB" w14:textId="77777777">
        <w:trPr>
          <w:jc w:val="center"/>
        </w:trPr>
        <w:tc>
          <w:tcPr>
            <w:tcW w:w="490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457B744" w14:textId="77777777" w:rsidR="00811D1E" w:rsidRDefault="00000000">
            <w:pPr>
              <w:spacing w:after="40"/>
            </w:pPr>
            <w:r>
              <w:rPr>
                <w:sz w:val="17"/>
              </w:rPr>
              <w:t>Identify clauses, obligations and non-standard language across varied contracts</w:t>
            </w:r>
          </w:p>
        </w:tc>
        <w:tc>
          <w:tcPr>
            <w:tcW w:w="459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41E7AC1" w14:textId="77777777" w:rsidR="00811D1E" w:rsidRDefault="00A02B0A">
            <w:pPr>
              <w:spacing w:after="40"/>
            </w:pPr>
            <w:r>
              <w:rPr>
                <w:b/>
                <w:bCs/>
                <w:sz w:val="17"/>
              </w:rPr>
              <w:t>OCR / Document AI/Information Extraction</w:t>
            </w:r>
          </w:p>
        </w:tc>
      </w:tr>
      <w:tr w:rsidR="00811D1E" w14:paraId="29611D0B" w14:textId="77777777">
        <w:trPr>
          <w:jc w:val="center"/>
        </w:trPr>
        <w:tc>
          <w:tcPr>
            <w:tcW w:w="490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C7C75C2" w14:textId="77777777" w:rsidR="00811D1E" w:rsidRDefault="00000000">
            <w:pPr>
              <w:spacing w:after="40"/>
            </w:pPr>
            <w:r>
              <w:rPr>
                <w:sz w:val="17"/>
              </w:rPr>
              <w:t xml:space="preserve">Account for </w:t>
            </w:r>
            <w:r>
              <w:rPr>
                <w:bCs/>
                <w:sz w:val="17"/>
              </w:rPr>
              <w:t>every</w:t>
            </w:r>
            <w:r>
              <w:rPr>
                <w:sz w:val="17"/>
              </w:rPr>
              <w:t xml:space="preserve"> clause, including those that raise no issue</w:t>
            </w:r>
          </w:p>
        </w:tc>
        <w:tc>
          <w:tcPr>
            <w:tcW w:w="459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DBE521E" w14:textId="77777777" w:rsidR="00811D1E" w:rsidRDefault="00A02B0A">
            <w:pPr>
              <w:spacing w:after="40"/>
            </w:pPr>
            <w:r>
              <w:rPr>
                <w:b/>
                <w:bCs/>
                <w:sz w:val="17"/>
              </w:rPr>
              <w:t>Classification</w:t>
            </w:r>
          </w:p>
        </w:tc>
      </w:tr>
      <w:tr w:rsidR="00811D1E" w14:paraId="0B55C1E3" w14:textId="77777777">
        <w:trPr>
          <w:jc w:val="center"/>
        </w:trPr>
        <w:tc>
          <w:tcPr>
            <w:tcW w:w="490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DA4082A" w14:textId="77777777" w:rsidR="00811D1E" w:rsidRDefault="00000000">
            <w:pPr>
              <w:spacing w:after="40"/>
            </w:pPr>
            <w:r>
              <w:rPr>
                <w:sz w:val="17"/>
              </w:rPr>
              <w:t>Find similar past clauses and negotiated outcomes</w:t>
            </w:r>
          </w:p>
        </w:tc>
        <w:tc>
          <w:tcPr>
            <w:tcW w:w="459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8D9EC93" w14:textId="77777777" w:rsidR="00811D1E" w:rsidRDefault="00A02B0A">
            <w:pPr>
              <w:spacing w:after="40"/>
            </w:pPr>
            <w:r>
              <w:rPr>
                <w:b/>
                <w:bCs/>
                <w:sz w:val="17"/>
              </w:rPr>
              <w:t>Semantic Search</w:t>
            </w:r>
          </w:p>
        </w:tc>
      </w:tr>
      <w:tr w:rsidR="00661608" w14:paraId="4090F11D" w14:textId="77777777">
        <w:trPr>
          <w:jc w:val="center"/>
        </w:trPr>
        <w:tc>
          <w:tcPr>
            <w:tcW w:w="490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3FBC5F4" w14:textId="77777777" w:rsidR="00661608" w:rsidRDefault="00661608">
            <w:pPr>
              <w:spacing w:after="40"/>
              <w:rPr>
                <w:sz w:val="17"/>
              </w:rPr>
            </w:pPr>
            <w:r>
              <w:rPr>
                <w:sz w:val="17"/>
              </w:rPr>
              <w:t>Decide how risky each clause is for this deal</w:t>
            </w:r>
          </w:p>
        </w:tc>
        <w:tc>
          <w:tcPr>
            <w:tcW w:w="459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CE60D17" w14:textId="77777777" w:rsidR="00661608" w:rsidRPr="00A02B0A" w:rsidRDefault="00661608">
            <w:pPr>
              <w:spacing w:after="40"/>
              <w:rPr>
                <w:b/>
                <w:bCs/>
                <w:sz w:val="17"/>
              </w:rPr>
            </w:pPr>
            <w:r>
              <w:rPr>
                <w:b/>
                <w:bCs/>
                <w:sz w:val="17"/>
              </w:rPr>
              <w:t>Classification</w:t>
            </w:r>
          </w:p>
        </w:tc>
      </w:tr>
      <w:tr w:rsidR="00811D1E" w14:paraId="11636F3D" w14:textId="77777777">
        <w:trPr>
          <w:jc w:val="center"/>
        </w:trPr>
        <w:tc>
          <w:tcPr>
            <w:tcW w:w="490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37EC380" w14:textId="77777777" w:rsidR="00811D1E" w:rsidRDefault="00000000">
            <w:pPr>
              <w:spacing w:after="40"/>
            </w:pPr>
            <w:r>
              <w:rPr>
                <w:sz w:val="17"/>
              </w:rPr>
              <w:t>Detect conflicts with existing commitments, and whether they are still live</w:t>
            </w:r>
          </w:p>
        </w:tc>
        <w:tc>
          <w:tcPr>
            <w:tcW w:w="459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11EB070" w14:textId="77777777" w:rsidR="00811D1E" w:rsidRPr="00230FE5" w:rsidRDefault="00000000">
            <w:pPr>
              <w:spacing w:after="40"/>
              <w:rPr>
                <w:b/>
                <w:bCs/>
              </w:rPr>
            </w:pPr>
            <w:r>
              <w:rPr>
                <w:b/>
                <w:bCs/>
                <w:color w:val="auto"/>
                <w:sz w:val="17"/>
              </w:rPr>
              <w:t>Cross-document retrieval + date-aware obligation matching + LLM comparison</w:t>
            </w:r>
          </w:p>
        </w:tc>
      </w:tr>
      <w:tr w:rsidR="00811D1E" w14:paraId="012F3CE3" w14:textId="77777777">
        <w:trPr>
          <w:jc w:val="center"/>
        </w:trPr>
        <w:tc>
          <w:tcPr>
            <w:tcW w:w="490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EAF33A1" w14:textId="77777777" w:rsidR="00811D1E" w:rsidRDefault="00000000">
            <w:pPr>
              <w:spacing w:after="40"/>
            </w:pPr>
            <w:r>
              <w:rPr>
                <w:sz w:val="17"/>
              </w:rPr>
              <w:t>Validate legal entity and governing-law alignment</w:t>
            </w:r>
          </w:p>
        </w:tc>
        <w:tc>
          <w:tcPr>
            <w:tcW w:w="459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25C7CDF" w14:textId="77777777" w:rsidR="00811D1E" w:rsidRDefault="00A02B0A">
            <w:pPr>
              <w:spacing w:after="40"/>
            </w:pPr>
            <w:r>
              <w:rPr>
                <w:b/>
                <w:bCs/>
                <w:sz w:val="17"/>
              </w:rPr>
              <w:t>Rule-Based</w:t>
            </w:r>
          </w:p>
        </w:tc>
      </w:tr>
      <w:tr w:rsidR="00811D1E" w14:paraId="0000AD54" w14:textId="77777777">
        <w:trPr>
          <w:jc w:val="center"/>
        </w:trPr>
        <w:tc>
          <w:tcPr>
            <w:tcW w:w="490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C3F7F56" w14:textId="77777777" w:rsidR="00811D1E" w:rsidRDefault="00000000">
            <w:pPr>
              <w:spacing w:after="40"/>
            </w:pPr>
            <w:r>
              <w:rPr>
                <w:sz w:val="17"/>
              </w:rPr>
              <w:t>Screen for reputational and brand exposure</w:t>
            </w:r>
          </w:p>
        </w:tc>
        <w:tc>
          <w:tcPr>
            <w:tcW w:w="459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B04BE2D" w14:textId="77777777" w:rsidR="00811D1E" w:rsidRDefault="00A02B0A">
            <w:pPr>
              <w:spacing w:after="40"/>
            </w:pPr>
            <w:r>
              <w:rPr>
                <w:b/>
                <w:bCs/>
                <w:sz w:val="17"/>
              </w:rPr>
              <w:t>Classification</w:t>
            </w:r>
          </w:p>
        </w:tc>
      </w:tr>
      <w:tr w:rsidR="00811D1E" w14:paraId="7BD3932C" w14:textId="77777777">
        <w:trPr>
          <w:jc w:val="center"/>
        </w:trPr>
        <w:tc>
          <w:tcPr>
            <w:tcW w:w="490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5060F10" w14:textId="77777777" w:rsidR="00811D1E" w:rsidRDefault="00000000">
            <w:pPr>
              <w:spacing w:after="40"/>
            </w:pPr>
            <w:r>
              <w:rPr>
                <w:sz w:val="17"/>
              </w:rPr>
              <w:t>Assess counterparty legitimacy</w:t>
            </w:r>
          </w:p>
        </w:tc>
        <w:tc>
          <w:tcPr>
            <w:tcW w:w="459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47C9E59" w14:textId="77777777" w:rsidR="00811D1E" w:rsidRDefault="00A02B0A">
            <w:pPr>
              <w:spacing w:after="40"/>
            </w:pPr>
            <w:r>
              <w:rPr>
                <w:b/>
                <w:bCs/>
                <w:sz w:val="17"/>
              </w:rPr>
              <w:t>Rule-Based</w:t>
            </w:r>
            <w:r>
              <w:rPr>
                <w:sz w:val="17"/>
              </w:rPr>
              <w:t> (structured query)</w:t>
            </w:r>
          </w:p>
        </w:tc>
      </w:tr>
      <w:tr w:rsidR="00811D1E" w14:paraId="60FEC22A" w14:textId="77777777">
        <w:trPr>
          <w:jc w:val="center"/>
        </w:trPr>
        <w:tc>
          <w:tcPr>
            <w:tcW w:w="490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EC1ECD3" w14:textId="77777777" w:rsidR="00811D1E" w:rsidRDefault="00000000">
            <w:pPr>
              <w:spacing w:after="40"/>
            </w:pPr>
            <w:r>
              <w:rPr>
                <w:sz w:val="17"/>
              </w:rPr>
              <w:t>Explain risk and propose a negotiation response</w:t>
            </w:r>
          </w:p>
        </w:tc>
        <w:tc>
          <w:tcPr>
            <w:tcW w:w="459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0A765F1" w14:textId="77777777" w:rsidR="00811D1E" w:rsidRDefault="00A02B0A">
            <w:pPr>
              <w:spacing w:after="40"/>
            </w:pPr>
            <w:r>
              <w:rPr>
                <w:b/>
                <w:bCs/>
                <w:sz w:val="17"/>
              </w:rPr>
              <w:t>LLM Generation</w:t>
            </w:r>
            <w:r>
              <w:rPr>
                <w:sz w:val="17"/>
              </w:rPr>
              <w:t> </w:t>
            </w:r>
          </w:p>
        </w:tc>
      </w:tr>
      <w:tr w:rsidR="00811D1E" w14:paraId="05F2D533" w14:textId="77777777">
        <w:trPr>
          <w:jc w:val="center"/>
        </w:trPr>
        <w:tc>
          <w:tcPr>
            <w:tcW w:w="490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86BA997" w14:textId="77777777" w:rsidR="00811D1E" w:rsidRDefault="00000000">
            <w:pPr>
              <w:spacing w:after="40"/>
            </w:pPr>
            <w:r>
              <w:rPr>
                <w:sz w:val="17"/>
              </w:rPr>
              <w:t>Recognise uncertainty and missing evidence</w:t>
            </w:r>
          </w:p>
        </w:tc>
        <w:tc>
          <w:tcPr>
            <w:tcW w:w="459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555C1A6" w14:textId="77777777" w:rsidR="00811D1E" w:rsidRDefault="00A02B0A">
            <w:pPr>
              <w:spacing w:after="40"/>
            </w:pPr>
            <w:r>
              <w:rPr>
                <w:b/>
                <w:bCs/>
                <w:sz w:val="17"/>
              </w:rPr>
              <w:t>Confidence Scoring</w:t>
            </w:r>
          </w:p>
        </w:tc>
      </w:tr>
      <w:tr w:rsidR="00811D1E" w14:paraId="65BF320D" w14:textId="77777777">
        <w:trPr>
          <w:jc w:val="center"/>
        </w:trPr>
        <w:tc>
          <w:tcPr>
            <w:tcW w:w="490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FE9BB7A" w14:textId="77777777" w:rsidR="00811D1E" w:rsidRDefault="00000000">
            <w:pPr>
              <w:spacing w:after="40"/>
            </w:pPr>
            <w:r>
              <w:rPr>
                <w:sz w:val="17"/>
              </w:rPr>
              <w:t>Create a memory after signing</w:t>
            </w:r>
          </w:p>
        </w:tc>
        <w:tc>
          <w:tcPr>
            <w:tcW w:w="459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4CA08C4" w14:textId="77777777" w:rsidR="00811D1E" w:rsidRDefault="00230FE5">
            <w:pPr>
              <w:spacing w:after="40"/>
            </w:pPr>
            <w:r>
              <w:rPr>
                <w:b/>
                <w:bCs/>
                <w:sz w:val="17"/>
              </w:rPr>
              <w:t>Information Extraction</w:t>
            </w:r>
            <w:r>
              <w:rPr>
                <w:sz w:val="17"/>
              </w:rPr>
              <w:t> </w:t>
            </w:r>
          </w:p>
        </w:tc>
      </w:tr>
    </w:tbl>
    <w:p w14:paraId="72EFF74F" w14:textId="77777777" w:rsidR="00811D1E" w:rsidRDefault="00811D1E">
      <w:pPr>
        <w:spacing w:after="0"/>
      </w:pPr>
    </w:p>
    <w:p w14:paraId="7AEF82B0" w14:textId="77777777" w:rsidR="00811D1E" w:rsidRDefault="00811D1E">
      <w:pPr>
        <w:spacing w:after="0"/>
      </w:pPr>
    </w:p>
    <w:p w14:paraId="517596D8" w14:textId="77777777" w:rsidR="00811D1E" w:rsidRDefault="00000000">
      <w:pPr>
        <w:pStyle w:val="Heading1"/>
      </w:pPr>
      <w:r>
        <w:t>5. Personas and User Stories</w:t>
      </w:r>
    </w:p>
    <w:p w14:paraId="2728AE84" w14:textId="77777777" w:rsidR="00811D1E" w:rsidRDefault="00000000">
      <w:pPr>
        <w:pStyle w:val="Heading2"/>
      </w:pPr>
      <w:r>
        <w:t>5.1 User Personas</w:t>
      </w:r>
    </w:p>
    <w:tbl>
      <w:tblPr>
        <w:tblStyle w:val="TableGrid"/>
        <w:tblW w:w="0" w:type="auto"/>
        <w:jc w:val="center"/>
        <w:tblLook w:val="04A0" w:firstRow="1" w:lastRow="0" w:firstColumn="1" w:lastColumn="0" w:noHBand="0" w:noVBand="1"/>
      </w:tblPr>
      <w:tblGrid>
        <w:gridCol w:w="1188"/>
        <w:gridCol w:w="8316"/>
      </w:tblGrid>
      <w:tr w:rsidR="00811D1E" w14:paraId="0882EE0F" w14:textId="77777777">
        <w:trPr>
          <w:tblHeader/>
          <w:jc w:val="center"/>
        </w:trPr>
        <w:tc>
          <w:tcPr>
            <w:tcW w:w="1188"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EBBD3D2" w14:textId="77777777" w:rsidR="00811D1E" w:rsidRDefault="00000000">
            <w:pPr>
              <w:spacing w:after="40"/>
            </w:pPr>
            <w:r>
              <w:rPr>
                <w:b/>
                <w:color w:val="FFFFFF"/>
                <w:sz w:val="18"/>
              </w:rPr>
              <w:t>Persona</w:t>
            </w:r>
          </w:p>
        </w:tc>
        <w:tc>
          <w:tcPr>
            <w:tcW w:w="831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66B9FF45" w14:textId="77777777" w:rsidR="00811D1E" w:rsidRDefault="00000000">
            <w:pPr>
              <w:spacing w:after="40"/>
            </w:pPr>
            <w:r>
              <w:rPr>
                <w:b/>
                <w:color w:val="FFFFFF"/>
                <w:sz w:val="18"/>
              </w:rPr>
              <w:t>Description</w:t>
            </w:r>
          </w:p>
        </w:tc>
      </w:tr>
      <w:tr w:rsidR="00811D1E" w14:paraId="3D89F5E6" w14:textId="77777777">
        <w:trPr>
          <w:jc w:val="center"/>
        </w:trPr>
        <w:tc>
          <w:tcPr>
            <w:tcW w:w="118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F36FD2" w14:textId="77777777" w:rsidR="00811D1E" w:rsidRDefault="00000000">
            <w:pPr>
              <w:spacing w:after="40"/>
            </w:pPr>
            <w:r>
              <w:rPr>
                <w:b/>
                <w:sz w:val="15"/>
              </w:rPr>
              <w:t>Primary — Karandeep (KD), CEO</w:t>
            </w:r>
          </w:p>
        </w:tc>
        <w:tc>
          <w:tcPr>
            <w:tcW w:w="831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31591E0" w14:textId="77777777" w:rsidR="00811D1E" w:rsidRDefault="00000000">
            <w:pPr>
              <w:spacing w:after="40"/>
            </w:pPr>
            <w:r>
              <w:rPr>
                <w:sz w:val="15"/>
              </w:rPr>
              <w:t xml:space="preserve">Talks to clients and holds signing authority. Default reviewer and approver, and super-admin of the system. Can delegate approval rights to a management-team member he picks when he is busy. </w:t>
            </w:r>
            <w:r>
              <w:rPr>
                <w:b/>
                <w:sz w:val="15"/>
              </w:rPr>
              <w:t>Goal:</w:t>
            </w:r>
            <w:r>
              <w:rPr>
                <w:sz w:val="15"/>
              </w:rPr>
              <w:t xml:space="preserve"> make safe, fast and consistent contract decisions. </w:t>
            </w:r>
            <w:r>
              <w:rPr>
                <w:b/>
                <w:sz w:val="15"/>
              </w:rPr>
              <w:t>Frustration:</w:t>
            </w:r>
            <w:r>
              <w:rPr>
                <w:sz w:val="15"/>
              </w:rPr>
              <w:t xml:space="preserve"> review depends on late-night manual reading, memory, scattered files and incomplete history.</w:t>
            </w:r>
          </w:p>
        </w:tc>
      </w:tr>
      <w:tr w:rsidR="00811D1E" w14:paraId="0F982FE3" w14:textId="77777777">
        <w:trPr>
          <w:jc w:val="center"/>
        </w:trPr>
        <w:tc>
          <w:tcPr>
            <w:tcW w:w="118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0AB42E2" w14:textId="77777777" w:rsidR="00811D1E" w:rsidRDefault="00000000">
            <w:pPr>
              <w:spacing w:after="40"/>
            </w:pPr>
            <w:r>
              <w:rPr>
                <w:b/>
                <w:sz w:val="15"/>
              </w:rPr>
              <w:t>Secondary — Bhavin, Dhaval, Jay (management team)</w:t>
            </w:r>
          </w:p>
        </w:tc>
        <w:tc>
          <w:tcPr>
            <w:tcW w:w="831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531B921" w14:textId="77777777" w:rsidR="00811D1E" w:rsidRDefault="00000000">
            <w:pPr>
              <w:spacing w:after="40"/>
            </w:pPr>
            <w:r>
              <w:rPr>
                <w:sz w:val="15"/>
              </w:rPr>
              <w:t xml:space="preserve">Any of them can act as primary or secondary reviewer on a contract, comment on or update it, run the final negotiation, or hold delegated approval when KD hands it over. </w:t>
            </w:r>
            <w:r>
              <w:rPr>
                <w:b/>
                <w:sz w:val="15"/>
              </w:rPr>
              <w:t>Goal:</w:t>
            </w:r>
            <w:r>
              <w:rPr>
                <w:sz w:val="15"/>
              </w:rPr>
              <w:t xml:space="preserve"> share the review load and keep deals moving when KD is unavailable. </w:t>
            </w:r>
            <w:r>
              <w:rPr>
                <w:b/>
                <w:sz w:val="15"/>
              </w:rPr>
              <w:t>Frustration:</w:t>
            </w:r>
            <w:r>
              <w:rPr>
                <w:sz w:val="15"/>
              </w:rPr>
              <w:t xml:space="preserve"> delay — founder-led multitasking across operations and hiring means nobody gets to focus on one thing.</w:t>
            </w:r>
          </w:p>
        </w:tc>
      </w:tr>
      <w:tr w:rsidR="00811D1E" w14:paraId="090208F9" w14:textId="77777777">
        <w:trPr>
          <w:jc w:val="center"/>
        </w:trPr>
        <w:tc>
          <w:tcPr>
            <w:tcW w:w="118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C71C58B" w14:textId="77777777" w:rsidR="00811D1E" w:rsidRDefault="00000000">
            <w:pPr>
              <w:spacing w:after="40"/>
            </w:pPr>
            <w:r>
              <w:rPr>
                <w:b/>
                <w:sz w:val="15"/>
              </w:rPr>
              <w:t>Non-user — External legal counsel</w:t>
            </w:r>
          </w:p>
        </w:tc>
        <w:tc>
          <w:tcPr>
            <w:tcW w:w="831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3B45A8A" w14:textId="77777777" w:rsidR="00811D1E" w:rsidRDefault="00000000">
            <w:pPr>
              <w:spacing w:after="40"/>
            </w:pPr>
            <w:r>
              <w:rPr>
                <w:sz w:val="15"/>
              </w:rPr>
              <w:t>Engaged only when contract size justifies it. Slow, expensive, and it eats into margin. Receives escalations as documents, not as system access.</w:t>
            </w:r>
          </w:p>
        </w:tc>
      </w:tr>
    </w:tbl>
    <w:p w14:paraId="2E1EEBB6" w14:textId="77777777" w:rsidR="00811D1E" w:rsidRDefault="00811D1E">
      <w:pPr>
        <w:spacing w:after="0"/>
      </w:pPr>
    </w:p>
    <w:p w14:paraId="734561E2" w14:textId="77777777" w:rsidR="00811D1E" w:rsidRDefault="00000000">
      <w:pPr>
        <w:pStyle w:val="Heading2"/>
      </w:pPr>
      <w:r>
        <w:t>5.2 User Stories</w:t>
      </w:r>
    </w:p>
    <w:tbl>
      <w:tblPr>
        <w:tblStyle w:val="TableGrid"/>
        <w:tblW w:w="0" w:type="auto"/>
        <w:jc w:val="center"/>
        <w:tblLook w:val="04A0" w:firstRow="1" w:lastRow="0" w:firstColumn="1" w:lastColumn="0" w:noHBand="0" w:noVBand="1"/>
      </w:tblPr>
      <w:tblGrid>
        <w:gridCol w:w="1064"/>
        <w:gridCol w:w="2054"/>
        <w:gridCol w:w="1831"/>
        <w:gridCol w:w="4555"/>
      </w:tblGrid>
      <w:tr w:rsidR="00811D1E" w14:paraId="690FA287" w14:textId="77777777">
        <w:trPr>
          <w:tblHeader/>
          <w:jc w:val="center"/>
        </w:trPr>
        <w:tc>
          <w:tcPr>
            <w:tcW w:w="106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7C900DB" w14:textId="77777777" w:rsidR="00811D1E" w:rsidRDefault="00000000">
            <w:pPr>
              <w:spacing w:after="40"/>
            </w:pPr>
            <w:r>
              <w:rPr>
                <w:b/>
                <w:color w:val="FFFFFF"/>
                <w:sz w:val="18"/>
              </w:rPr>
              <w:t>As a…</w:t>
            </w:r>
          </w:p>
        </w:tc>
        <w:tc>
          <w:tcPr>
            <w:tcW w:w="205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05329ED0" w14:textId="77777777" w:rsidR="00811D1E" w:rsidRDefault="00000000">
            <w:pPr>
              <w:spacing w:after="40"/>
            </w:pPr>
            <w:r>
              <w:rPr>
                <w:b/>
                <w:color w:val="FFFFFF"/>
                <w:sz w:val="18"/>
              </w:rPr>
              <w:t>I want to…</w:t>
            </w:r>
          </w:p>
        </w:tc>
        <w:tc>
          <w:tcPr>
            <w:tcW w:w="1831"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02034F75" w14:textId="77777777" w:rsidR="00811D1E" w:rsidRDefault="00000000">
            <w:pPr>
              <w:spacing w:after="40"/>
            </w:pPr>
            <w:r>
              <w:rPr>
                <w:b/>
                <w:color w:val="FFFFFF"/>
                <w:sz w:val="18"/>
              </w:rPr>
              <w:t>So that…</w:t>
            </w:r>
          </w:p>
        </w:tc>
        <w:tc>
          <w:tcPr>
            <w:tcW w:w="4555"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40BF054" w14:textId="77777777" w:rsidR="00811D1E" w:rsidRDefault="00000000">
            <w:pPr>
              <w:spacing w:after="40"/>
            </w:pPr>
            <w:r>
              <w:rPr>
                <w:b/>
                <w:color w:val="FFFFFF"/>
                <w:sz w:val="18"/>
              </w:rPr>
              <w:t>Acceptance criteria</w:t>
            </w:r>
          </w:p>
        </w:tc>
      </w:tr>
      <w:tr w:rsidR="00811D1E" w14:paraId="59E817D1" w14:textId="77777777">
        <w:trPr>
          <w:jc w:val="center"/>
        </w:trPr>
        <w:tc>
          <w:tcPr>
            <w:tcW w:w="1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7DB07FC"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8CE1A73" w14:textId="77777777" w:rsidR="00811D1E" w:rsidRDefault="00000000">
            <w:pPr>
              <w:spacing w:after="40"/>
            </w:pPr>
            <w:r>
              <w:rPr>
                <w:sz w:val="15"/>
              </w:rPr>
              <w:t>Upload a contract and receive a structured AI risk review</w:t>
            </w:r>
          </w:p>
        </w:tc>
        <w:tc>
          <w:tcPr>
            <w:tcW w:w="183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5D987B1" w14:textId="77777777" w:rsidR="00811D1E" w:rsidRDefault="00000000">
            <w:pPr>
              <w:spacing w:after="40"/>
            </w:pPr>
            <w:r>
              <w:rPr>
                <w:sz w:val="15"/>
              </w:rPr>
              <w:t>I can decide whether to sign, redline or escalate</w:t>
            </w:r>
          </w:p>
        </w:tc>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53769F1" w14:textId="77777777" w:rsidR="00811D1E" w:rsidRDefault="00000000">
            <w:pPr>
              <w:spacing w:after="40"/>
            </w:pPr>
            <w:r>
              <w:rPr>
                <w:sz w:val="15"/>
              </w:rPr>
              <w:t>Given a supported contract, the system identifies key clauses, severity, evidence and next action.</w:t>
            </w:r>
          </w:p>
        </w:tc>
      </w:tr>
      <w:tr w:rsidR="00811D1E" w14:paraId="7DB1BC49" w14:textId="77777777">
        <w:trPr>
          <w:jc w:val="center"/>
        </w:trPr>
        <w:tc>
          <w:tcPr>
            <w:tcW w:w="1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7E6A1E4"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5DD7010" w14:textId="77777777" w:rsidR="00811D1E" w:rsidRDefault="00000000">
            <w:pPr>
              <w:spacing w:after="40"/>
            </w:pPr>
            <w:r>
              <w:rPr>
                <w:sz w:val="15"/>
              </w:rPr>
              <w:t>See confirmation that every clause was examined, not just the risky ones</w:t>
            </w:r>
          </w:p>
        </w:tc>
        <w:tc>
          <w:tcPr>
            <w:tcW w:w="183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B20CD2F" w14:textId="77777777" w:rsidR="00811D1E" w:rsidRDefault="00000000">
            <w:pPr>
              <w:spacing w:after="40"/>
            </w:pPr>
            <w:r>
              <w:rPr>
                <w:sz w:val="15"/>
              </w:rPr>
              <w:t>I know nothing was skipped</w:t>
            </w:r>
          </w:p>
        </w:tc>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46C66D4" w14:textId="77777777" w:rsidR="00811D1E" w:rsidRDefault="00000000">
            <w:pPr>
              <w:spacing w:after="40"/>
            </w:pPr>
            <w:r>
              <w:rPr>
                <w:sz w:val="15"/>
              </w:rPr>
              <w:t>The review reports clause coverage as a percentage and lists clauses examined with no issue found. No overall verdict is issued below the coverage threshold.</w:t>
            </w:r>
          </w:p>
        </w:tc>
      </w:tr>
      <w:tr w:rsidR="00811D1E" w14:paraId="19DACE20" w14:textId="77777777">
        <w:trPr>
          <w:jc w:val="center"/>
        </w:trPr>
        <w:tc>
          <w:tcPr>
            <w:tcW w:w="1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69144AB"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E04093F" w14:textId="77777777" w:rsidR="00811D1E" w:rsidRDefault="00000000">
            <w:pPr>
              <w:spacing w:after="40"/>
            </w:pPr>
            <w:r>
              <w:rPr>
                <w:sz w:val="15"/>
              </w:rPr>
              <w:t xml:space="preserve">See how similar clauses were handled in previous AtliQ </w:t>
            </w:r>
            <w:r>
              <w:rPr>
                <w:sz w:val="15"/>
              </w:rPr>
              <w:lastRenderedPageBreak/>
              <w:t>contracts</w:t>
            </w:r>
          </w:p>
        </w:tc>
        <w:tc>
          <w:tcPr>
            <w:tcW w:w="183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BE38768" w14:textId="77777777" w:rsidR="00811D1E" w:rsidRDefault="00000000">
            <w:pPr>
              <w:spacing w:after="40"/>
            </w:pPr>
            <w:r>
              <w:rPr>
                <w:sz w:val="15"/>
              </w:rPr>
              <w:lastRenderedPageBreak/>
              <w:t>I do not have to rely on memory while negotiating</w:t>
            </w:r>
          </w:p>
        </w:tc>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2CE929A" w14:textId="77777777" w:rsidR="00811D1E" w:rsidRDefault="00000000">
            <w:pPr>
              <w:spacing w:after="40"/>
            </w:pPr>
            <w:r>
              <w:rPr>
                <w:sz w:val="15"/>
              </w:rPr>
              <w:t xml:space="preserve">The system shows relevant past clauses, negotiation outcomes, source contract, date, and whether the outcome was a standard </w:t>
            </w:r>
            <w:r>
              <w:rPr>
                <w:sz w:val="15"/>
              </w:rPr>
              <w:lastRenderedPageBreak/>
              <w:t>position or a one-off exception.</w:t>
            </w:r>
          </w:p>
        </w:tc>
      </w:tr>
      <w:tr w:rsidR="00811D1E" w14:paraId="3ED60FFF" w14:textId="77777777">
        <w:trPr>
          <w:jc w:val="center"/>
        </w:trPr>
        <w:tc>
          <w:tcPr>
            <w:tcW w:w="1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A227398" w14:textId="77777777" w:rsidR="00811D1E" w:rsidRDefault="00000000">
            <w:pPr>
              <w:spacing w:after="40"/>
            </w:pPr>
            <w:r>
              <w:rPr>
                <w:sz w:val="15"/>
              </w:rPr>
              <w:lastRenderedPageBreak/>
              <w:t>CEO</w:t>
            </w:r>
          </w:p>
        </w:tc>
        <w:tc>
          <w:tcPr>
            <w:tcW w:w="20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6B9837C" w14:textId="77777777" w:rsidR="00811D1E" w:rsidRDefault="00000000">
            <w:pPr>
              <w:spacing w:after="40"/>
            </w:pPr>
            <w:r>
              <w:rPr>
                <w:sz w:val="15"/>
              </w:rPr>
              <w:t>Check whether a new contract conflicts with commitments AtliQ has already made</w:t>
            </w:r>
          </w:p>
        </w:tc>
        <w:tc>
          <w:tcPr>
            <w:tcW w:w="183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5F5E9DC" w14:textId="77777777" w:rsidR="00811D1E" w:rsidRDefault="00000000">
            <w:pPr>
              <w:spacing w:after="40"/>
            </w:pPr>
            <w:r>
              <w:rPr>
                <w:sz w:val="15"/>
              </w:rPr>
              <w:t>I can avoid signing contradictory obligations</w:t>
            </w:r>
          </w:p>
        </w:tc>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6199782" w14:textId="77777777" w:rsidR="00811D1E" w:rsidRDefault="00000000">
            <w:pPr>
              <w:spacing w:after="40"/>
            </w:pPr>
            <w:r>
              <w:rPr>
                <w:sz w:val="15"/>
              </w:rPr>
              <w:t>Potential conflicts cite both the new clause and the prior obligation, state whether the prior obligation is still live or has expired, and are never auto-cleared.</w:t>
            </w:r>
          </w:p>
        </w:tc>
      </w:tr>
      <w:tr w:rsidR="00811D1E" w14:paraId="468914C9" w14:textId="77777777">
        <w:trPr>
          <w:jc w:val="center"/>
        </w:trPr>
        <w:tc>
          <w:tcPr>
            <w:tcW w:w="1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5308533"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72CE05" w14:textId="77777777" w:rsidR="00811D1E" w:rsidRDefault="00000000">
            <w:pPr>
              <w:spacing w:after="40"/>
            </w:pPr>
            <w:r>
              <w:rPr>
                <w:sz w:val="15"/>
              </w:rPr>
              <w:t>Understand why the AI has flagged a clause as risky</w:t>
            </w:r>
          </w:p>
        </w:tc>
        <w:tc>
          <w:tcPr>
            <w:tcW w:w="183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C565D26" w14:textId="77777777" w:rsidR="00811D1E" w:rsidRDefault="00000000">
            <w:pPr>
              <w:spacing w:after="40"/>
            </w:pPr>
            <w:r>
              <w:rPr>
                <w:sz w:val="15"/>
              </w:rPr>
              <w:t>I can trust the recommendation and make an informed decision</w:t>
            </w:r>
          </w:p>
        </w:tc>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84051A6" w14:textId="77777777" w:rsidR="00811D1E" w:rsidRDefault="00000000">
            <w:pPr>
              <w:spacing w:after="40"/>
            </w:pPr>
            <w:r>
              <w:rPr>
                <w:sz w:val="15"/>
              </w:rPr>
              <w:t>Every material finding includes the clause text, explanation, supporting precedent or policy, confidence and recommended action.</w:t>
            </w:r>
          </w:p>
        </w:tc>
      </w:tr>
      <w:tr w:rsidR="00811D1E" w14:paraId="195C562F" w14:textId="77777777">
        <w:trPr>
          <w:jc w:val="center"/>
        </w:trPr>
        <w:tc>
          <w:tcPr>
            <w:tcW w:w="1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3EF47CD"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DA242B6" w14:textId="77777777" w:rsidR="00811D1E" w:rsidRDefault="00000000">
            <w:pPr>
              <w:spacing w:after="40"/>
            </w:pPr>
            <w:r>
              <w:rPr>
                <w:sz w:val="15"/>
              </w:rPr>
              <w:t>Be warned when a clause could damage AtliQ's reputation</w:t>
            </w:r>
          </w:p>
        </w:tc>
        <w:tc>
          <w:tcPr>
            <w:tcW w:w="183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4E625A5" w14:textId="77777777" w:rsidR="00811D1E" w:rsidRDefault="00000000">
            <w:pPr>
              <w:spacing w:after="40"/>
            </w:pPr>
            <w:r>
              <w:rPr>
                <w:sz w:val="15"/>
              </w:rPr>
              <w:t>Brand exposure is caught before signature, not after</w:t>
            </w:r>
          </w:p>
        </w:tc>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C3F097F" w14:textId="77777777" w:rsidR="00811D1E" w:rsidRDefault="00000000">
            <w:pPr>
              <w:spacing w:after="40"/>
            </w:pPr>
            <w:r>
              <w:rPr>
                <w:sz w:val="15"/>
              </w:rPr>
              <w:t>Publicity and reference rights, asymmetric non-disparagement, and conduct obligations are flagged with quoted clause text.</w:t>
            </w:r>
          </w:p>
        </w:tc>
      </w:tr>
      <w:tr w:rsidR="00811D1E" w14:paraId="2E8120E1" w14:textId="77777777">
        <w:trPr>
          <w:jc w:val="center"/>
        </w:trPr>
        <w:tc>
          <w:tcPr>
            <w:tcW w:w="1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6630518"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FC73027" w14:textId="77777777" w:rsidR="00811D1E" w:rsidRDefault="00000000">
            <w:pPr>
              <w:spacing w:after="40"/>
            </w:pPr>
            <w:r>
              <w:rPr>
                <w:sz w:val="15"/>
              </w:rPr>
              <w:t>See whether the counterparty has a history of payment default or dispute with AtliQ</w:t>
            </w:r>
          </w:p>
        </w:tc>
        <w:tc>
          <w:tcPr>
            <w:tcW w:w="183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78F181E" w14:textId="77777777" w:rsidR="00811D1E" w:rsidRDefault="00000000">
            <w:pPr>
              <w:spacing w:after="40"/>
            </w:pPr>
            <w:r>
              <w:rPr>
                <w:sz w:val="15"/>
              </w:rPr>
              <w:t>I can judge whether the commercial terms are worth the risk</w:t>
            </w:r>
          </w:p>
        </w:tc>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79D0979" w14:textId="77777777" w:rsidR="00811D1E" w:rsidRDefault="00000000">
            <w:pPr>
              <w:spacing w:after="40"/>
            </w:pPr>
            <w:r>
              <w:rPr>
                <w:sz w:val="15"/>
              </w:rPr>
              <w:t>Where AtliQ holds payment or dispute history for the counterparty, it is summarised with dates and sources; where it holds none, the system says so rather than implying a clean record.</w:t>
            </w:r>
          </w:p>
        </w:tc>
      </w:tr>
      <w:tr w:rsidR="00811D1E" w14:paraId="33176BB9" w14:textId="77777777">
        <w:trPr>
          <w:jc w:val="center"/>
        </w:trPr>
        <w:tc>
          <w:tcPr>
            <w:tcW w:w="1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AD71AE0"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92ED3A0" w14:textId="77777777" w:rsidR="00811D1E" w:rsidRDefault="00000000">
            <w:pPr>
              <w:spacing w:after="40"/>
            </w:pPr>
            <w:r>
              <w:rPr>
                <w:sz w:val="15"/>
              </w:rPr>
              <w:t>Receive suggested negotiation positions or fallback language</w:t>
            </w:r>
          </w:p>
        </w:tc>
        <w:tc>
          <w:tcPr>
            <w:tcW w:w="183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4796935" w14:textId="77777777" w:rsidR="00811D1E" w:rsidRDefault="00000000">
            <w:pPr>
              <w:spacing w:after="40"/>
            </w:pPr>
            <w:r>
              <w:rPr>
                <w:sz w:val="15"/>
              </w:rPr>
              <w:t>I can respond to counterparties faster and consistently</w:t>
            </w:r>
          </w:p>
        </w:tc>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0C5E60E" w14:textId="77777777" w:rsidR="00811D1E" w:rsidRDefault="00000000">
            <w:pPr>
              <w:spacing w:after="40"/>
            </w:pPr>
            <w:r>
              <w:rPr>
                <w:sz w:val="15"/>
              </w:rPr>
              <w:t>Suggestions are grounded in cited precedent, labelled standard or exception, and clearly marked as a draft for human review.</w:t>
            </w:r>
          </w:p>
        </w:tc>
      </w:tr>
      <w:tr w:rsidR="00811D1E" w14:paraId="31D665E5" w14:textId="77777777">
        <w:trPr>
          <w:jc w:val="center"/>
        </w:trPr>
        <w:tc>
          <w:tcPr>
            <w:tcW w:w="1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48C5A5F"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773B0E6" w14:textId="77777777" w:rsidR="00811D1E" w:rsidRDefault="00000000">
            <w:pPr>
              <w:spacing w:after="40"/>
            </w:pPr>
            <w:r>
              <w:rPr>
                <w:sz w:val="15"/>
              </w:rPr>
              <w:t>See what information or internal confirmation is still required</w:t>
            </w:r>
          </w:p>
        </w:tc>
        <w:tc>
          <w:tcPr>
            <w:tcW w:w="183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C563ED8" w14:textId="77777777" w:rsidR="00811D1E" w:rsidRDefault="00000000">
            <w:pPr>
              <w:spacing w:after="40"/>
            </w:pPr>
            <w:r>
              <w:rPr>
                <w:sz w:val="15"/>
              </w:rPr>
              <w:t>I know what is blocking the contract from progressing</w:t>
            </w:r>
          </w:p>
        </w:tc>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3B5D5C3" w14:textId="77777777" w:rsidR="00811D1E" w:rsidRDefault="00000000">
            <w:pPr>
              <w:spacing w:after="40"/>
            </w:pPr>
            <w:r>
              <w:rPr>
                <w:sz w:val="15"/>
              </w:rPr>
              <w:t>The system identifies missing information and routes each question to the appropriate owner — Finance, CTO or the assigned reviewer.</w:t>
            </w:r>
          </w:p>
        </w:tc>
      </w:tr>
      <w:tr w:rsidR="00811D1E" w14:paraId="429CBE61" w14:textId="77777777">
        <w:trPr>
          <w:jc w:val="center"/>
        </w:trPr>
        <w:tc>
          <w:tcPr>
            <w:tcW w:w="1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90FC3AF"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CD2BA9C" w14:textId="77777777" w:rsidR="00811D1E" w:rsidRDefault="00000000">
            <w:pPr>
              <w:spacing w:after="40"/>
            </w:pPr>
            <w:r>
              <w:rPr>
                <w:sz w:val="15"/>
              </w:rPr>
              <w:t>Hand review and approval rights to a colleague when I am unavailable</w:t>
            </w:r>
          </w:p>
        </w:tc>
        <w:tc>
          <w:tcPr>
            <w:tcW w:w="183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B4DC8B0" w14:textId="77777777" w:rsidR="00811D1E" w:rsidRDefault="00000000">
            <w:pPr>
              <w:spacing w:after="40"/>
            </w:pPr>
            <w:r>
              <w:rPr>
                <w:sz w:val="15"/>
              </w:rPr>
              <w:t>Contracts do not wait for me</w:t>
            </w:r>
          </w:p>
        </w:tc>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218F5DB" w14:textId="77777777" w:rsidR="00811D1E" w:rsidRDefault="00000000">
            <w:pPr>
              <w:spacing w:after="40"/>
            </w:pPr>
            <w:r>
              <w:rPr>
                <w:sz w:val="15"/>
              </w:rPr>
              <w:t>Delegation names the delegate, the scope and an expiry; it is recorded in the audit trail; signing authority remains restricted to designated signatories.</w:t>
            </w:r>
          </w:p>
        </w:tc>
      </w:tr>
      <w:tr w:rsidR="00811D1E" w14:paraId="10D6085A" w14:textId="77777777">
        <w:trPr>
          <w:jc w:val="center"/>
        </w:trPr>
        <w:tc>
          <w:tcPr>
            <w:tcW w:w="1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24077C4" w14:textId="77777777" w:rsidR="00811D1E" w:rsidRDefault="00000000">
            <w:pPr>
              <w:spacing w:after="40"/>
            </w:pPr>
            <w:r>
              <w:rPr>
                <w:sz w:val="15"/>
              </w:rPr>
              <w:t>CEO</w:t>
            </w:r>
          </w:p>
        </w:tc>
        <w:tc>
          <w:tcPr>
            <w:tcW w:w="20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E3F5C97" w14:textId="77777777" w:rsidR="00811D1E" w:rsidRDefault="00000000">
            <w:pPr>
              <w:spacing w:after="40"/>
            </w:pPr>
            <w:r>
              <w:rPr>
                <w:sz w:val="15"/>
              </w:rPr>
              <w:t>Approve, correct or reject AI findings before they become organizational knowledge</w:t>
            </w:r>
          </w:p>
        </w:tc>
        <w:tc>
          <w:tcPr>
            <w:tcW w:w="183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FCFE425" w14:textId="77777777" w:rsidR="00811D1E" w:rsidRDefault="00000000">
            <w:pPr>
              <w:spacing w:after="40"/>
            </w:pPr>
            <w:r>
              <w:rPr>
                <w:sz w:val="15"/>
              </w:rPr>
              <w:t>Future reviews are based only on verified decisions</w:t>
            </w:r>
          </w:p>
        </w:tc>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57050BC" w14:textId="77777777" w:rsidR="00811D1E" w:rsidRDefault="00000000">
            <w:pPr>
              <w:spacing w:after="40"/>
            </w:pPr>
            <w:r>
              <w:rPr>
                <w:sz w:val="15"/>
              </w:rPr>
              <w:t>Only human-approved outcomes and obligations are written to the precedent and obligation register.</w:t>
            </w:r>
          </w:p>
        </w:tc>
      </w:tr>
      <w:tr w:rsidR="00811D1E" w14:paraId="7F607A82" w14:textId="77777777">
        <w:trPr>
          <w:jc w:val="center"/>
        </w:trPr>
        <w:tc>
          <w:tcPr>
            <w:tcW w:w="1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E0B262E" w14:textId="77777777" w:rsidR="00811D1E" w:rsidRDefault="00000000">
            <w:pPr>
              <w:spacing w:after="40"/>
            </w:pPr>
            <w:r>
              <w:rPr>
                <w:sz w:val="15"/>
              </w:rPr>
              <w:t>Management reviewer (Bhavin / Dhaval / Jay)</w:t>
            </w:r>
          </w:p>
        </w:tc>
        <w:tc>
          <w:tcPr>
            <w:tcW w:w="20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CC4A97A" w14:textId="77777777" w:rsidR="00811D1E" w:rsidRDefault="00000000">
            <w:pPr>
              <w:spacing w:after="40"/>
            </w:pPr>
            <w:r>
              <w:rPr>
                <w:sz w:val="15"/>
              </w:rPr>
              <w:t>Be assigned as primary or secondary reviewer and record my own assessment</w:t>
            </w:r>
          </w:p>
        </w:tc>
        <w:tc>
          <w:tcPr>
            <w:tcW w:w="183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FA65D0C" w14:textId="77777777" w:rsidR="00811D1E" w:rsidRDefault="00000000">
            <w:pPr>
              <w:spacing w:after="40"/>
            </w:pPr>
            <w:r>
              <w:rPr>
                <w:sz w:val="15"/>
              </w:rPr>
              <w:t>Review load is shared and a second pair of eyes is possible on risky deals</w:t>
            </w:r>
          </w:p>
        </w:tc>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C4C8A3F" w14:textId="77777777" w:rsidR="00811D1E" w:rsidRDefault="00000000">
            <w:pPr>
              <w:spacing w:after="40"/>
            </w:pPr>
            <w:r>
              <w:rPr>
                <w:sz w:val="15"/>
              </w:rPr>
              <w:t>Both reviewers can comment and re-grade findings independently; the record shows who said what; final disposition rests with the approver.</w:t>
            </w:r>
          </w:p>
        </w:tc>
      </w:tr>
      <w:tr w:rsidR="00811D1E" w14:paraId="49FDEC64" w14:textId="77777777">
        <w:trPr>
          <w:jc w:val="center"/>
        </w:trPr>
        <w:tc>
          <w:tcPr>
            <w:tcW w:w="1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348D573" w14:textId="77777777" w:rsidR="00811D1E" w:rsidRDefault="00000000">
            <w:pPr>
              <w:spacing w:after="40"/>
            </w:pPr>
            <w:r>
              <w:rPr>
                <w:sz w:val="15"/>
              </w:rPr>
              <w:t>Management reviewer</w:t>
            </w:r>
          </w:p>
        </w:tc>
        <w:tc>
          <w:tcPr>
            <w:tcW w:w="20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C3158F3" w14:textId="77777777" w:rsidR="00811D1E" w:rsidRDefault="00000000">
            <w:pPr>
              <w:spacing w:after="40"/>
            </w:pPr>
            <w:r>
              <w:rPr>
                <w:sz w:val="15"/>
              </w:rPr>
              <w:t>Pick up a contract delegated to me with full context</w:t>
            </w:r>
          </w:p>
        </w:tc>
        <w:tc>
          <w:tcPr>
            <w:tcW w:w="183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C2E1048" w14:textId="77777777" w:rsidR="00811D1E" w:rsidRDefault="00000000">
            <w:pPr>
              <w:spacing w:after="40"/>
            </w:pPr>
            <w:r>
              <w:rPr>
                <w:sz w:val="15"/>
              </w:rPr>
              <w:t>I can act without re-reading everything from scratch</w:t>
            </w:r>
          </w:p>
        </w:tc>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E338839" w14:textId="77777777" w:rsidR="00811D1E" w:rsidRDefault="00000000">
            <w:pPr>
              <w:spacing w:after="40"/>
            </w:pPr>
            <w:r>
              <w:rPr>
                <w:sz w:val="15"/>
              </w:rPr>
              <w:t>A delegated contract opens with the AI review, the evidence, prior reviewer comments and the delegation scope visible.</w:t>
            </w:r>
          </w:p>
        </w:tc>
      </w:tr>
      <w:tr w:rsidR="00811D1E" w14:paraId="047635DB" w14:textId="77777777">
        <w:trPr>
          <w:jc w:val="center"/>
        </w:trPr>
        <w:tc>
          <w:tcPr>
            <w:tcW w:w="1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D629192" w14:textId="77777777" w:rsidR="00811D1E" w:rsidRDefault="00000000">
            <w:pPr>
              <w:spacing w:after="40"/>
            </w:pPr>
            <w:r>
              <w:rPr>
                <w:sz w:val="15"/>
              </w:rPr>
              <w:t>Management reviewer</w:t>
            </w:r>
          </w:p>
        </w:tc>
        <w:tc>
          <w:tcPr>
            <w:tcW w:w="20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9774E54" w14:textId="77777777" w:rsidR="00811D1E" w:rsidRDefault="00000000">
            <w:pPr>
              <w:spacing w:after="40"/>
            </w:pPr>
            <w:r>
              <w:rPr>
                <w:sz w:val="15"/>
              </w:rPr>
              <w:t>See only what I am entitled to see</w:t>
            </w:r>
          </w:p>
        </w:tc>
        <w:tc>
          <w:tcPr>
            <w:tcW w:w="183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104C083" w14:textId="77777777" w:rsidR="00811D1E" w:rsidRDefault="00000000">
            <w:pPr>
              <w:spacing w:after="40"/>
            </w:pPr>
            <w:r>
              <w:rPr>
                <w:sz w:val="15"/>
              </w:rPr>
              <w:t>Confidential terms from unrelated client agreements stay closed</w:t>
            </w:r>
          </w:p>
        </w:tc>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E5A2CD2" w14:textId="77777777" w:rsidR="00811D1E" w:rsidRDefault="00000000">
            <w:pPr>
              <w:spacing w:after="40"/>
            </w:pPr>
            <w:r>
              <w:rPr>
                <w:sz w:val="15"/>
              </w:rPr>
              <w:t>Role-based permissions restrict contract and precedent visibility; every retrieval is logged.</w:t>
            </w:r>
          </w:p>
        </w:tc>
      </w:tr>
    </w:tbl>
    <w:p w14:paraId="45FCC390" w14:textId="77777777" w:rsidR="00811D1E" w:rsidRDefault="00811D1E">
      <w:pPr>
        <w:spacing w:after="0"/>
      </w:pPr>
    </w:p>
    <w:p w14:paraId="0CE73D36" w14:textId="77777777" w:rsidR="00811D1E" w:rsidRDefault="00811D1E">
      <w:pPr>
        <w:spacing w:after="0"/>
      </w:pPr>
    </w:p>
    <w:p w14:paraId="1E24088D" w14:textId="77777777" w:rsidR="00811D1E" w:rsidRDefault="00000000">
      <w:pPr>
        <w:pStyle w:val="Heading1"/>
      </w:pPr>
      <w:r>
        <w:t>6. Model Strategy</w:t>
      </w:r>
    </w:p>
    <w:p w14:paraId="6768CB15" w14:textId="77777777" w:rsidR="00811D1E" w:rsidRDefault="00000000">
      <w:r>
        <w:t>AtliQ Contract Risk Analyzer will use a hybrid AI approach combining LLM-based contract understanding, retrieval from AtliQ's internal contract knowledge, and deterministic business rules. The AI supports analysis and recommendation; the final contract decision always remains with the human reviewer.</w:t>
      </w:r>
    </w:p>
    <w:tbl>
      <w:tblPr>
        <w:tblStyle w:val="TableGrid"/>
        <w:tblW w:w="0" w:type="auto"/>
        <w:jc w:val="center"/>
        <w:tblLook w:val="04A0" w:firstRow="1" w:lastRow="0" w:firstColumn="1" w:lastColumn="0" w:noHBand="0" w:noVBand="1"/>
      </w:tblPr>
      <w:tblGrid>
        <w:gridCol w:w="1079"/>
        <w:gridCol w:w="8702"/>
      </w:tblGrid>
      <w:tr w:rsidR="00811D1E" w14:paraId="1369EA08" w14:textId="77777777">
        <w:trPr>
          <w:tblHeader/>
          <w:jc w:val="center"/>
        </w:trPr>
        <w:tc>
          <w:tcPr>
            <w:tcW w:w="802"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A43D7DF" w14:textId="77777777" w:rsidR="00811D1E" w:rsidRDefault="00000000">
            <w:pPr>
              <w:spacing w:after="40"/>
            </w:pPr>
            <w:r>
              <w:rPr>
                <w:b/>
                <w:color w:val="FFFFFF"/>
                <w:sz w:val="18"/>
              </w:rPr>
              <w:t>Capability</w:t>
            </w:r>
          </w:p>
        </w:tc>
        <w:tc>
          <w:tcPr>
            <w:tcW w:w="8702"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7BD476C" w14:textId="77777777" w:rsidR="00811D1E" w:rsidRDefault="00000000">
            <w:pPr>
              <w:spacing w:after="40"/>
            </w:pPr>
            <w:r>
              <w:rPr>
                <w:b/>
                <w:color w:val="FFFFFF"/>
                <w:sz w:val="18"/>
              </w:rPr>
              <w:t>Strategy</w:t>
            </w:r>
          </w:p>
        </w:tc>
      </w:tr>
      <w:tr w:rsidR="00811D1E" w14:paraId="5AEE0361" w14:textId="77777777">
        <w:trPr>
          <w:jc w:val="center"/>
        </w:trPr>
        <w:tc>
          <w:tcPr>
            <w:tcW w:w="8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143E8AE" w14:textId="77777777" w:rsidR="00811D1E" w:rsidRDefault="00000000">
            <w:pPr>
              <w:spacing w:after="40"/>
            </w:pPr>
            <w:r>
              <w:rPr>
                <w:sz w:val="15"/>
              </w:rPr>
              <w:t>Ingestion and OCR</w:t>
            </w:r>
          </w:p>
        </w:tc>
        <w:tc>
          <w:tcPr>
            <w:tcW w:w="87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54248C3" w14:textId="77777777" w:rsidR="00811D1E" w:rsidRDefault="00000000">
            <w:pPr>
              <w:spacing w:after="40"/>
            </w:pPr>
            <w:r>
              <w:rPr>
                <w:sz w:val="15"/>
              </w:rPr>
              <w:t>PDF/DOCX parser detects text vs scanned pages, creates stable page/section references and records parse quality.</w:t>
            </w:r>
          </w:p>
        </w:tc>
      </w:tr>
      <w:tr w:rsidR="00811D1E" w14:paraId="3E171B6F" w14:textId="77777777">
        <w:trPr>
          <w:jc w:val="center"/>
        </w:trPr>
        <w:tc>
          <w:tcPr>
            <w:tcW w:w="8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8049652" w14:textId="77777777" w:rsidR="00811D1E" w:rsidRDefault="00000000">
            <w:pPr>
              <w:spacing w:after="40"/>
            </w:pPr>
            <w:r>
              <w:rPr>
                <w:sz w:val="15"/>
              </w:rPr>
              <w:t>Contract understanding</w:t>
            </w:r>
          </w:p>
        </w:tc>
        <w:tc>
          <w:tcPr>
            <w:tcW w:w="87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307D22E" w14:textId="77777777" w:rsidR="00811D1E" w:rsidRDefault="00000000">
            <w:pPr>
              <w:spacing w:after="40"/>
            </w:pPr>
            <w:r>
              <w:rPr>
                <w:sz w:val="15"/>
              </w:rPr>
              <w:t>Structured model output for parties, role, dates, fees, legal clauses and exact citation spans; mark unknown / not found explicitly.</w:t>
            </w:r>
          </w:p>
        </w:tc>
      </w:tr>
      <w:tr w:rsidR="00811D1E" w14:paraId="72A48173" w14:textId="77777777">
        <w:trPr>
          <w:jc w:val="center"/>
        </w:trPr>
        <w:tc>
          <w:tcPr>
            <w:tcW w:w="8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7843A4F" w14:textId="77777777" w:rsidR="00811D1E" w:rsidRDefault="00000000">
            <w:pPr>
              <w:spacing w:after="40"/>
            </w:pPr>
            <w:r>
              <w:rPr>
                <w:sz w:val="15"/>
              </w:rPr>
              <w:t>Clause coverage</w:t>
            </w:r>
          </w:p>
        </w:tc>
        <w:tc>
          <w:tcPr>
            <w:tcW w:w="87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6BD9907" w14:textId="77777777" w:rsidR="00811D1E" w:rsidRDefault="00000000">
            <w:pPr>
              <w:spacing w:after="40"/>
            </w:pPr>
            <w:r>
              <w:rPr>
                <w:sz w:val="15"/>
              </w:rPr>
              <w:t>Exhaustive segmentation so every clause is accounted for and classified, including "reviewed, no issue". Coverage is measured and reported, not assumed.</w:t>
            </w:r>
          </w:p>
        </w:tc>
      </w:tr>
      <w:tr w:rsidR="00811D1E" w14:paraId="68B674CF" w14:textId="77777777">
        <w:trPr>
          <w:jc w:val="center"/>
        </w:trPr>
        <w:tc>
          <w:tcPr>
            <w:tcW w:w="8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C0705CD" w14:textId="77777777" w:rsidR="00811D1E" w:rsidRDefault="00000000">
            <w:pPr>
              <w:spacing w:after="40"/>
            </w:pPr>
            <w:r>
              <w:rPr>
                <w:sz w:val="15"/>
              </w:rPr>
              <w:t xml:space="preserve">Deterministic </w:t>
            </w:r>
            <w:r>
              <w:rPr>
                <w:sz w:val="15"/>
              </w:rPr>
              <w:lastRenderedPageBreak/>
              <w:t>rules</w:t>
            </w:r>
          </w:p>
        </w:tc>
        <w:tc>
          <w:tcPr>
            <w:tcW w:w="87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476480A" w14:textId="77777777" w:rsidR="00811D1E" w:rsidRDefault="00000000">
            <w:pPr>
              <w:spacing w:after="40"/>
            </w:pPr>
            <w:r>
              <w:rPr>
                <w:sz w:val="15"/>
              </w:rPr>
              <w:lastRenderedPageBreak/>
              <w:t xml:space="preserve">Versioned entity/geography, required-document and no-go checks. </w:t>
            </w:r>
            <w:r>
              <w:rPr>
                <w:b/>
                <w:sz w:val="15"/>
              </w:rPr>
              <w:t xml:space="preserve">Scope limit: these rules cover entity, jurisdiction and </w:t>
            </w:r>
            <w:r>
              <w:rPr>
                <w:b/>
                <w:sz w:val="15"/>
              </w:rPr>
              <w:lastRenderedPageBreak/>
              <w:t>document completeness only — not commercial terms.</w:t>
            </w:r>
          </w:p>
        </w:tc>
      </w:tr>
      <w:tr w:rsidR="00811D1E" w14:paraId="2C3E58B3" w14:textId="77777777">
        <w:trPr>
          <w:jc w:val="center"/>
        </w:trPr>
        <w:tc>
          <w:tcPr>
            <w:tcW w:w="8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AAC067C" w14:textId="77777777" w:rsidR="00811D1E" w:rsidRDefault="00000000">
            <w:pPr>
              <w:spacing w:after="40"/>
            </w:pPr>
            <w:r>
              <w:rPr>
                <w:sz w:val="15"/>
              </w:rPr>
              <w:lastRenderedPageBreak/>
              <w:t>Negotiation positions</w:t>
            </w:r>
          </w:p>
        </w:tc>
        <w:tc>
          <w:tcPr>
            <w:tcW w:w="87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481A25A" w14:textId="77777777" w:rsidR="00811D1E" w:rsidRDefault="00000000">
            <w:pPr>
              <w:spacing w:after="40"/>
            </w:pPr>
            <w:r>
              <w:rPr>
                <w:b/>
                <w:sz w:val="15"/>
              </w:rPr>
              <w:t>AtliQ has no fixed policy</w:t>
            </w:r>
            <w:r>
              <w:rPr>
                <w:sz w:val="15"/>
              </w:rPr>
              <w:t xml:space="preserve"> on liability caps, payment days, indemnity limits or LD caps. Positions depend on scope, team size, workload, technology, client relationship, cash flow and brand value. The system therefore surfaces precedent and deal context and leaves the judgment to people; it must not apply a numerical threshold table to commercial terms.</w:t>
            </w:r>
          </w:p>
        </w:tc>
      </w:tr>
      <w:tr w:rsidR="00811D1E" w14:paraId="0C488D01" w14:textId="77777777">
        <w:trPr>
          <w:jc w:val="center"/>
        </w:trPr>
        <w:tc>
          <w:tcPr>
            <w:tcW w:w="8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EDD8432" w14:textId="77777777" w:rsidR="00811D1E" w:rsidRDefault="00000000">
            <w:pPr>
              <w:spacing w:after="40"/>
            </w:pPr>
            <w:r>
              <w:rPr>
                <w:sz w:val="15"/>
              </w:rPr>
              <w:t>RAG / cross-contract intelligence</w:t>
            </w:r>
          </w:p>
        </w:tc>
        <w:tc>
          <w:tcPr>
            <w:tcW w:w="87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32562B5" w14:textId="77777777" w:rsidR="00811D1E" w:rsidRDefault="00000000">
            <w:pPr>
              <w:spacing w:after="40"/>
            </w:pPr>
            <w:r>
              <w:rPr>
                <w:sz w:val="15"/>
              </w:rPr>
              <w:t>Hybrid lexical and semantic retrieval with permission filters, effective dates, source status and signed amendments. Retrieval is date-aware so expired restrictions are distinguished from live ones.</w:t>
            </w:r>
          </w:p>
        </w:tc>
      </w:tr>
      <w:tr w:rsidR="00811D1E" w14:paraId="6AF34BB9" w14:textId="77777777">
        <w:trPr>
          <w:jc w:val="center"/>
        </w:trPr>
        <w:tc>
          <w:tcPr>
            <w:tcW w:w="8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6560B45" w14:textId="77777777" w:rsidR="00811D1E" w:rsidRDefault="00000000">
            <w:pPr>
              <w:spacing w:after="40"/>
            </w:pPr>
            <w:r>
              <w:rPr>
                <w:sz w:val="15"/>
              </w:rPr>
              <w:t>Risk analysis</w:t>
            </w:r>
          </w:p>
        </w:tc>
        <w:tc>
          <w:tcPr>
            <w:tcW w:w="87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DFB40D7" w14:textId="77777777" w:rsidR="00811D1E" w:rsidRDefault="00000000">
            <w:pPr>
              <w:spacing w:after="40"/>
            </w:pPr>
            <w:r>
              <w:rPr>
                <w:sz w:val="15"/>
              </w:rPr>
              <w:t>Compare current clauses with prior obligations and precedent, weighing geography, service, dates, limitations and exceptions.</w:t>
            </w:r>
          </w:p>
        </w:tc>
      </w:tr>
      <w:tr w:rsidR="00811D1E" w14:paraId="55ADC45E" w14:textId="77777777">
        <w:trPr>
          <w:jc w:val="center"/>
        </w:trPr>
        <w:tc>
          <w:tcPr>
            <w:tcW w:w="8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2ACED53" w14:textId="77777777" w:rsidR="00811D1E" w:rsidRDefault="00000000">
            <w:pPr>
              <w:spacing w:after="40"/>
            </w:pPr>
            <w:r>
              <w:rPr>
                <w:sz w:val="15"/>
              </w:rPr>
              <w:t>Generation</w:t>
            </w:r>
          </w:p>
        </w:tc>
        <w:tc>
          <w:tcPr>
            <w:tcW w:w="87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F193909" w14:textId="77777777" w:rsidR="00811D1E" w:rsidRDefault="00000000">
            <w:pPr>
              <w:spacing w:after="40"/>
            </w:pPr>
            <w:r>
              <w:rPr>
                <w:sz w:val="15"/>
              </w:rPr>
              <w:t>Produce grounded severity, impact, draft negotiation options and recommended human action; verify citations before showing.</w:t>
            </w:r>
          </w:p>
        </w:tc>
      </w:tr>
      <w:tr w:rsidR="00811D1E" w14:paraId="59CB336D" w14:textId="77777777">
        <w:trPr>
          <w:jc w:val="center"/>
        </w:trPr>
        <w:tc>
          <w:tcPr>
            <w:tcW w:w="8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6532989" w14:textId="77777777" w:rsidR="00811D1E" w:rsidRDefault="00000000">
            <w:pPr>
              <w:spacing w:after="40"/>
            </w:pPr>
            <w:r>
              <w:rPr>
                <w:sz w:val="15"/>
              </w:rPr>
              <w:t>Uncertainty</w:t>
            </w:r>
          </w:p>
        </w:tc>
        <w:tc>
          <w:tcPr>
            <w:tcW w:w="87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F6D2903" w14:textId="77777777" w:rsidR="00811D1E" w:rsidRDefault="00000000">
            <w:pPr>
              <w:spacing w:after="40"/>
            </w:pPr>
            <w:r>
              <w:rPr>
                <w:sz w:val="15"/>
              </w:rPr>
              <w:t>When sources are incomplete, contradiction exists or OCR fails, abstain on the impacted conclusion and request evidence.</w:t>
            </w:r>
          </w:p>
        </w:tc>
      </w:tr>
      <w:tr w:rsidR="00811D1E" w14:paraId="6747694D" w14:textId="77777777">
        <w:trPr>
          <w:jc w:val="center"/>
        </w:trPr>
        <w:tc>
          <w:tcPr>
            <w:tcW w:w="8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380C68B" w14:textId="77777777" w:rsidR="00811D1E" w:rsidRDefault="00000000">
            <w:pPr>
              <w:spacing w:after="40"/>
            </w:pPr>
            <w:r>
              <w:rPr>
                <w:sz w:val="15"/>
              </w:rPr>
              <w:t>Human-in-the-loop</w:t>
            </w:r>
          </w:p>
        </w:tc>
        <w:tc>
          <w:tcPr>
            <w:tcW w:w="870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E4DBC8E" w14:textId="77777777" w:rsidR="00811D1E" w:rsidRDefault="00000000">
            <w:pPr>
              <w:spacing w:after="40"/>
            </w:pPr>
            <w:r>
              <w:rPr>
                <w:sz w:val="15"/>
              </w:rPr>
              <w:t>Only authorised humans dispose of red flags, grant exceptions, negotiate and sign.</w:t>
            </w:r>
          </w:p>
        </w:tc>
      </w:tr>
      <w:tr w:rsidR="00811D1E" w14:paraId="3F814B94" w14:textId="77777777">
        <w:trPr>
          <w:jc w:val="center"/>
        </w:trPr>
        <w:tc>
          <w:tcPr>
            <w:tcW w:w="8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99FA762" w14:textId="77777777" w:rsidR="00811D1E" w:rsidRDefault="00000000">
            <w:pPr>
              <w:spacing w:after="40"/>
            </w:pPr>
            <w:r>
              <w:rPr>
                <w:sz w:val="15"/>
              </w:rPr>
              <w:t>Model &amp; cost policy</w:t>
            </w:r>
          </w:p>
        </w:tc>
        <w:tc>
          <w:tcPr>
            <w:tcW w:w="870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CE53078" w14:textId="77777777" w:rsidR="00811D1E" w:rsidRDefault="00000000">
            <w:pPr>
              <w:spacing w:after="40"/>
            </w:pPr>
            <w:r>
              <w:rPr>
                <w:sz w:val="15"/>
              </w:rPr>
              <w:t>Smaller extraction model for routine fields, stronger comparison model for exceptions; candidates evaluated on labelled scenarios; no provider mandated. The client has set no cost ceiling; the priority is saving reviewer time, so cost optimisation must never trade away recall on high-severity clauses.</w:t>
            </w:r>
          </w:p>
        </w:tc>
      </w:tr>
    </w:tbl>
    <w:p w14:paraId="5E3D3A64" w14:textId="77777777" w:rsidR="00811D1E" w:rsidRDefault="00811D1E">
      <w:pPr>
        <w:spacing w:after="0"/>
      </w:pPr>
    </w:p>
    <w:p w14:paraId="6DF5EF0F" w14:textId="77777777" w:rsidR="00811D1E" w:rsidRDefault="00811D1E">
      <w:pPr>
        <w:spacing w:after="0"/>
      </w:pPr>
    </w:p>
    <w:p w14:paraId="0EE0FF66" w14:textId="77777777" w:rsidR="00811D1E" w:rsidRDefault="00000000">
      <w:pPr>
        <w:pStyle w:val="Heading1"/>
      </w:pPr>
      <w:r>
        <w:t>7. Functional Requirements</w:t>
      </w:r>
    </w:p>
    <w:tbl>
      <w:tblPr>
        <w:tblStyle w:val="TableGrid"/>
        <w:tblW w:w="0" w:type="auto"/>
        <w:jc w:val="center"/>
        <w:tblLook w:val="04A0" w:firstRow="1" w:lastRow="0" w:firstColumn="1" w:lastColumn="0" w:noHBand="0" w:noVBand="1"/>
      </w:tblPr>
      <w:tblGrid>
        <w:gridCol w:w="640"/>
        <w:gridCol w:w="7584"/>
        <w:gridCol w:w="755"/>
        <w:gridCol w:w="693"/>
      </w:tblGrid>
      <w:tr w:rsidR="00811D1E" w14:paraId="60876164" w14:textId="77777777">
        <w:trPr>
          <w:tblHeade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68B2A3B9" w14:textId="77777777" w:rsidR="00811D1E" w:rsidRDefault="00000000">
            <w:pPr>
              <w:spacing w:after="40"/>
            </w:pPr>
            <w:r>
              <w:rPr>
                <w:b/>
                <w:color w:val="FFFFFF"/>
                <w:sz w:val="18"/>
              </w:rPr>
              <w:t>ID</w:t>
            </w:r>
          </w:p>
        </w:tc>
        <w:tc>
          <w:tcPr>
            <w:tcW w:w="758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283FEED6" w14:textId="77777777" w:rsidR="00811D1E" w:rsidRDefault="00000000">
            <w:pPr>
              <w:spacing w:after="40"/>
            </w:pPr>
            <w:r>
              <w:rPr>
                <w:b/>
                <w:color w:val="FFFFFF"/>
                <w:sz w:val="18"/>
              </w:rPr>
              <w:t>Requirement</w:t>
            </w:r>
          </w:p>
        </w:tc>
        <w:tc>
          <w:tcPr>
            <w:tcW w:w="64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7BA6088" w14:textId="77777777" w:rsidR="00811D1E" w:rsidRDefault="00000000">
            <w:pPr>
              <w:spacing w:after="40"/>
            </w:pPr>
            <w:r>
              <w:rPr>
                <w:b/>
                <w:color w:val="FFFFFF"/>
                <w:sz w:val="18"/>
              </w:rPr>
              <w:t>Priority</w:t>
            </w:r>
          </w:p>
        </w:tc>
        <w:tc>
          <w:tcPr>
            <w:tcW w:w="64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0416249E" w14:textId="77777777" w:rsidR="00811D1E" w:rsidRDefault="00000000">
            <w:pPr>
              <w:spacing w:after="40"/>
            </w:pPr>
            <w:r>
              <w:rPr>
                <w:b/>
                <w:color w:val="FFFFFF"/>
                <w:sz w:val="18"/>
              </w:rPr>
              <w:t>Status</w:t>
            </w:r>
          </w:p>
        </w:tc>
      </w:tr>
      <w:tr w:rsidR="00811D1E" w14:paraId="7CFBB4B4"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4B028AC" w14:textId="77777777" w:rsidR="00811D1E" w:rsidRDefault="00000000">
            <w:pPr>
              <w:spacing w:after="40"/>
            </w:pPr>
            <w:r>
              <w:rPr>
                <w:sz w:val="15"/>
              </w:rPr>
              <w:t>FR-1</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515252D" w14:textId="77777777" w:rsidR="00811D1E" w:rsidRDefault="00000000">
            <w:pPr>
              <w:spacing w:after="40"/>
            </w:pPr>
            <w:r>
              <w:rPr>
                <w:sz w:val="15"/>
              </w:rPr>
              <w:t>The system shall allow users to upload contracts in supported formats such as PDF, DOCX and text documents for review, including AtliQ-authored outbound drafts prior to sending.</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7400F42"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F961DA2" w14:textId="77777777" w:rsidR="00811D1E" w:rsidRDefault="00000000">
            <w:pPr>
              <w:spacing w:after="40"/>
            </w:pPr>
            <w:r>
              <w:rPr>
                <w:sz w:val="15"/>
              </w:rPr>
              <w:t>Open</w:t>
            </w:r>
          </w:p>
        </w:tc>
      </w:tr>
      <w:tr w:rsidR="00811D1E" w14:paraId="4048C565"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F5049F6" w14:textId="77777777" w:rsidR="00811D1E" w:rsidRDefault="00000000">
            <w:pPr>
              <w:spacing w:after="40"/>
            </w:pPr>
            <w:r>
              <w:rPr>
                <w:sz w:val="15"/>
              </w:rPr>
              <w:t>FR-2</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63243DA" w14:textId="77777777" w:rsidR="00811D1E" w:rsidRDefault="00000000">
            <w:pPr>
              <w:spacing w:after="40"/>
            </w:pPr>
            <w:r>
              <w:rPr>
                <w:sz w:val="15"/>
              </w:rPr>
              <w:t>The system shall identify the contract type and determine AtliQ's role in the agreement — supplier, buyer, partner or NDA party.</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161C1BB"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E522456" w14:textId="77777777" w:rsidR="00811D1E" w:rsidRDefault="00000000">
            <w:pPr>
              <w:spacing w:after="40"/>
            </w:pPr>
            <w:r>
              <w:rPr>
                <w:sz w:val="15"/>
              </w:rPr>
              <w:t>Open</w:t>
            </w:r>
          </w:p>
        </w:tc>
      </w:tr>
      <w:tr w:rsidR="00811D1E" w14:paraId="2D462C0B"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2C9787A" w14:textId="77777777" w:rsidR="00811D1E" w:rsidRDefault="00000000">
            <w:pPr>
              <w:spacing w:after="40"/>
            </w:pPr>
            <w:r>
              <w:rPr>
                <w:sz w:val="15"/>
              </w:rPr>
              <w:t>FR-3</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61FB06B" w14:textId="77777777" w:rsidR="00811D1E" w:rsidRDefault="00000000">
            <w:pPr>
              <w:spacing w:after="40"/>
            </w:pPr>
            <w:r>
              <w:rPr>
                <w:sz w:val="15"/>
              </w:rPr>
              <w:t>The system shall extract key contractual clauses and commercial terms.</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8BFD961"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3033648" w14:textId="77777777" w:rsidR="00811D1E" w:rsidRDefault="00000000">
            <w:pPr>
              <w:spacing w:after="40"/>
            </w:pPr>
            <w:r>
              <w:rPr>
                <w:sz w:val="15"/>
              </w:rPr>
              <w:t>Open</w:t>
            </w:r>
          </w:p>
        </w:tc>
      </w:tr>
      <w:tr w:rsidR="00811D1E" w14:paraId="7FF056A1"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8146B33" w14:textId="77777777" w:rsidR="00811D1E" w:rsidRDefault="00000000">
            <w:pPr>
              <w:spacing w:after="40"/>
            </w:pPr>
            <w:r>
              <w:rPr>
                <w:sz w:val="15"/>
              </w:rPr>
              <w:t>FR-4</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2618621" w14:textId="77777777" w:rsidR="00811D1E" w:rsidRDefault="00000000">
            <w:pPr>
              <w:spacing w:after="40"/>
            </w:pPr>
            <w:r>
              <w:rPr>
                <w:sz w:val="15"/>
              </w:rPr>
              <w:t>The system shall assess each material clause and assign a risk level of Low, Medium or High, along with an explanation of why it was flagged. Clause risk levels map to the §10.2 behaviour states (Low → Green, Medium → Amber, High → Red), and "critical risk" elsewhere in this document means a High-severity finding.</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2636A8B"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AFB2612" w14:textId="77777777" w:rsidR="00811D1E" w:rsidRDefault="00000000">
            <w:pPr>
              <w:spacing w:after="40"/>
            </w:pPr>
            <w:r>
              <w:rPr>
                <w:sz w:val="15"/>
              </w:rPr>
              <w:t>Open</w:t>
            </w:r>
          </w:p>
        </w:tc>
      </w:tr>
      <w:tr w:rsidR="00811D1E" w14:paraId="3C33CB7C"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2385360" w14:textId="77777777" w:rsidR="00811D1E" w:rsidRDefault="00000000">
            <w:pPr>
              <w:spacing w:after="40"/>
            </w:pPr>
            <w:r>
              <w:rPr>
                <w:sz w:val="15"/>
              </w:rPr>
              <w:t>FR-5</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5E37181" w14:textId="77777777" w:rsidR="00811D1E" w:rsidRDefault="00000000">
            <w:pPr>
              <w:spacing w:after="40"/>
            </w:pPr>
            <w:r>
              <w:rPr>
                <w:sz w:val="15"/>
              </w:rPr>
              <w:t>The system shall retrieve relevant past contracts and negotiation precedents to show how similar clauses were handled previously, labelling each as a standard position or a one-off exception.</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1861D5C"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1210E71" w14:textId="77777777" w:rsidR="00811D1E" w:rsidRDefault="00000000">
            <w:pPr>
              <w:spacing w:after="40"/>
            </w:pPr>
            <w:r>
              <w:rPr>
                <w:sz w:val="15"/>
              </w:rPr>
              <w:t>Open</w:t>
            </w:r>
          </w:p>
        </w:tc>
      </w:tr>
      <w:tr w:rsidR="00811D1E" w14:paraId="0FAA588F"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A122F80" w14:textId="77777777" w:rsidR="00811D1E" w:rsidRDefault="00000000">
            <w:pPr>
              <w:spacing w:after="40"/>
            </w:pPr>
            <w:r>
              <w:rPr>
                <w:sz w:val="15"/>
              </w:rPr>
              <w:t>FR-6</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6B4FC66" w14:textId="77777777" w:rsidR="00811D1E" w:rsidRDefault="00000000">
            <w:pPr>
              <w:spacing w:after="40"/>
            </w:pPr>
            <w:r>
              <w:rPr>
                <w:sz w:val="15"/>
              </w:rPr>
              <w:t>The system shall validate whether the correct AtliQ legal entity has been selected based on the client location and contracting rules.</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8437FB1"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0866A57" w14:textId="77777777" w:rsidR="00811D1E" w:rsidRDefault="00000000">
            <w:pPr>
              <w:spacing w:after="40"/>
            </w:pPr>
            <w:r>
              <w:rPr>
                <w:sz w:val="15"/>
              </w:rPr>
              <w:t>Open</w:t>
            </w:r>
          </w:p>
        </w:tc>
      </w:tr>
      <w:tr w:rsidR="00811D1E" w14:paraId="4162A3A3"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5142E55" w14:textId="77777777" w:rsidR="00811D1E" w:rsidRDefault="00000000">
            <w:pPr>
              <w:spacing w:after="40"/>
            </w:pPr>
            <w:r>
              <w:rPr>
                <w:sz w:val="15"/>
              </w:rPr>
              <w:t>FR-7</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2423830" w14:textId="77777777" w:rsidR="00811D1E" w:rsidRDefault="00000000">
            <w:pPr>
              <w:spacing w:after="40"/>
            </w:pPr>
            <w:r>
              <w:rPr>
                <w:sz w:val="15"/>
              </w:rPr>
              <w:t>The system shall identify potential conflicts between the new contract and existing AtliQ obligations, and shall state for each whether the prior obligation is live, expired or superseded.</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17263F4"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C714B4E" w14:textId="77777777" w:rsidR="00811D1E" w:rsidRDefault="00000000">
            <w:pPr>
              <w:spacing w:after="40"/>
            </w:pPr>
            <w:r>
              <w:rPr>
                <w:sz w:val="15"/>
              </w:rPr>
              <w:t>Open</w:t>
            </w:r>
          </w:p>
        </w:tc>
      </w:tr>
      <w:tr w:rsidR="00811D1E" w14:paraId="284181F4"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02C8151" w14:textId="77777777" w:rsidR="00811D1E" w:rsidRDefault="00000000">
            <w:pPr>
              <w:spacing w:after="40"/>
            </w:pPr>
            <w:r>
              <w:rPr>
                <w:sz w:val="15"/>
              </w:rPr>
              <w:t>FR-8</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669BB2B" w14:textId="77777777" w:rsidR="00811D1E" w:rsidRDefault="00000000">
            <w:pPr>
              <w:spacing w:after="40"/>
            </w:pPr>
            <w:r>
              <w:rPr>
                <w:sz w:val="15"/>
              </w:rPr>
              <w:t>The system shall provide a recommended next action for each material finding — accept, negotiate, seek internal confirmation, escalate to counsel or reject.</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13E4A0C"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DAB8607" w14:textId="77777777" w:rsidR="00811D1E" w:rsidRDefault="00000000">
            <w:pPr>
              <w:spacing w:after="40"/>
            </w:pPr>
            <w:r>
              <w:rPr>
                <w:sz w:val="15"/>
              </w:rPr>
              <w:t>Open</w:t>
            </w:r>
          </w:p>
        </w:tc>
      </w:tr>
      <w:tr w:rsidR="00811D1E" w14:paraId="63A881A3"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4232516" w14:textId="77777777" w:rsidR="00811D1E" w:rsidRDefault="00000000">
            <w:pPr>
              <w:spacing w:after="40"/>
            </w:pPr>
            <w:r>
              <w:rPr>
                <w:sz w:val="15"/>
              </w:rPr>
              <w:t>FR-9</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352A6B8" w14:textId="77777777" w:rsidR="00811D1E" w:rsidRDefault="00000000">
            <w:pPr>
              <w:spacing w:after="40"/>
            </w:pPr>
            <w:r>
              <w:rPr>
                <w:sz w:val="15"/>
              </w:rPr>
              <w:t>The system shall generate suggested negotiation points or fallback language grounded in cited precedent and deal context, labelled standard or exception and marked as a draft for human review. It shall not present a fixed threshold as AtliQ policy.</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4D29FB6" w14:textId="77777777" w:rsidR="00811D1E" w:rsidRDefault="00000000">
            <w:pPr>
              <w:spacing w:after="40"/>
            </w:pPr>
            <w:r>
              <w:rPr>
                <w:sz w:val="15"/>
              </w:rPr>
              <w:t>Should</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F45CBCE" w14:textId="77777777" w:rsidR="00811D1E" w:rsidRDefault="00000000">
            <w:pPr>
              <w:spacing w:after="40"/>
            </w:pPr>
            <w:r>
              <w:rPr>
                <w:sz w:val="15"/>
              </w:rPr>
              <w:t>Open</w:t>
            </w:r>
          </w:p>
        </w:tc>
      </w:tr>
      <w:tr w:rsidR="00811D1E" w14:paraId="39EF6E98"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2824851" w14:textId="77777777" w:rsidR="00811D1E" w:rsidRDefault="00000000">
            <w:pPr>
              <w:spacing w:after="40"/>
            </w:pPr>
            <w:r>
              <w:rPr>
                <w:sz w:val="15"/>
              </w:rPr>
              <w:t>FR-10</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B1D4029" w14:textId="77777777" w:rsidR="00811D1E" w:rsidRDefault="00000000">
            <w:pPr>
              <w:spacing w:after="40"/>
            </w:pPr>
            <w:r>
              <w:rPr>
                <w:sz w:val="15"/>
              </w:rPr>
              <w:t>The system shall show the evidence supporting each recommendation, including the relevant contract clause, precedent, obligation or internal rule.</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C3364F2"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AB48217" w14:textId="77777777" w:rsidR="00811D1E" w:rsidRDefault="00000000">
            <w:pPr>
              <w:spacing w:after="40"/>
            </w:pPr>
            <w:r>
              <w:rPr>
                <w:sz w:val="15"/>
              </w:rPr>
              <w:t>Open</w:t>
            </w:r>
          </w:p>
        </w:tc>
      </w:tr>
      <w:tr w:rsidR="00811D1E" w14:paraId="38CF95C4"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1728693" w14:textId="77777777" w:rsidR="00811D1E" w:rsidRDefault="00000000">
            <w:pPr>
              <w:spacing w:after="40"/>
            </w:pPr>
            <w:r>
              <w:rPr>
                <w:sz w:val="15"/>
              </w:rPr>
              <w:t>FR-11</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1A18893" w14:textId="77777777" w:rsidR="00811D1E" w:rsidRDefault="00000000">
            <w:pPr>
              <w:spacing w:after="40"/>
            </w:pPr>
            <w:r>
              <w:rPr>
                <w:sz w:val="15"/>
              </w:rPr>
              <w:t>The system shall allow the reviewer to accept, modify, reject or escalate AI-generated findings before a final decision is made.</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D013AB4"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335FA49" w14:textId="77777777" w:rsidR="00811D1E" w:rsidRDefault="00000000">
            <w:pPr>
              <w:spacing w:after="40"/>
            </w:pPr>
            <w:r>
              <w:rPr>
                <w:sz w:val="15"/>
              </w:rPr>
              <w:t>Open</w:t>
            </w:r>
          </w:p>
        </w:tc>
      </w:tr>
      <w:tr w:rsidR="00811D1E" w14:paraId="2BC44669"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EB1527A" w14:textId="77777777" w:rsidR="00811D1E" w:rsidRDefault="00000000">
            <w:pPr>
              <w:spacing w:after="40"/>
            </w:pPr>
            <w:r>
              <w:rPr>
                <w:sz w:val="15"/>
              </w:rPr>
              <w:t>FR-12</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3B5D6BB" w14:textId="77777777" w:rsidR="00811D1E" w:rsidRDefault="00000000">
            <w:pPr>
              <w:spacing w:after="40"/>
            </w:pPr>
            <w:r>
              <w:rPr>
                <w:sz w:val="15"/>
              </w:rPr>
              <w:t>The system shall identify missing information or required internal approvals and route them to the appropriate owner — Finance, CTO or the assigned reviewer.</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1FB978E"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BF1F157" w14:textId="77777777" w:rsidR="00811D1E" w:rsidRDefault="00000000">
            <w:pPr>
              <w:spacing w:after="40"/>
            </w:pPr>
            <w:r>
              <w:rPr>
                <w:sz w:val="15"/>
              </w:rPr>
              <w:t>Open</w:t>
            </w:r>
          </w:p>
        </w:tc>
      </w:tr>
      <w:tr w:rsidR="00811D1E" w14:paraId="5C2F282E"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3CDFFA4" w14:textId="77777777" w:rsidR="00811D1E" w:rsidRDefault="00000000">
            <w:pPr>
              <w:spacing w:after="40"/>
            </w:pPr>
            <w:r>
              <w:rPr>
                <w:sz w:val="15"/>
              </w:rPr>
              <w:t>FR-13</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0D4F3B9" w14:textId="77777777" w:rsidR="00811D1E" w:rsidRDefault="00000000">
            <w:pPr>
              <w:spacing w:after="40"/>
            </w:pPr>
            <w:r>
              <w:rPr>
                <w:sz w:val="15"/>
              </w:rPr>
              <w:t>Once a contract is signed, the system shall capture approved obligations and negotiated outcomes in a structured obligation and precedent register, each carrying an effective date, expiry date and status of active, expired or superseded.</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496BC12"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5BA03C3" w14:textId="77777777" w:rsidR="00811D1E" w:rsidRDefault="00000000">
            <w:pPr>
              <w:spacing w:after="40"/>
            </w:pPr>
            <w:r>
              <w:rPr>
                <w:sz w:val="15"/>
              </w:rPr>
              <w:t>Open</w:t>
            </w:r>
          </w:p>
        </w:tc>
      </w:tr>
      <w:tr w:rsidR="00811D1E" w14:paraId="31E818F7"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8254C79" w14:textId="77777777" w:rsidR="00811D1E" w:rsidRDefault="00000000">
            <w:pPr>
              <w:spacing w:after="40"/>
            </w:pPr>
            <w:r>
              <w:rPr>
                <w:sz w:val="15"/>
              </w:rPr>
              <w:lastRenderedPageBreak/>
              <w:t>FR-14</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9F376AD" w14:textId="77777777" w:rsidR="00811D1E" w:rsidRDefault="00000000">
            <w:pPr>
              <w:spacing w:after="40"/>
            </w:pPr>
            <w:r>
              <w:rPr>
                <w:sz w:val="15"/>
              </w:rPr>
              <w:t>The system shall allow users to search past obligations, clauses and negotiation decisions by contract, counterparty, clause type, entity, date or live/expired status.</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C1CB7F2" w14:textId="77777777" w:rsidR="00811D1E" w:rsidRDefault="00000000">
            <w:pPr>
              <w:spacing w:after="40"/>
            </w:pPr>
            <w:r>
              <w:rPr>
                <w:sz w:val="15"/>
              </w:rPr>
              <w:t>Should</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4C98460" w14:textId="77777777" w:rsidR="00811D1E" w:rsidRDefault="00000000">
            <w:pPr>
              <w:spacing w:after="40"/>
            </w:pPr>
            <w:r>
              <w:rPr>
                <w:sz w:val="15"/>
              </w:rPr>
              <w:t>Open</w:t>
            </w:r>
          </w:p>
        </w:tc>
      </w:tr>
      <w:tr w:rsidR="00811D1E" w14:paraId="01D89916"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0127726" w14:textId="77777777" w:rsidR="00811D1E" w:rsidRDefault="00000000">
            <w:pPr>
              <w:spacing w:after="40"/>
            </w:pPr>
            <w:r>
              <w:rPr>
                <w:sz w:val="15"/>
              </w:rPr>
              <w:t>FR-15</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F71C837" w14:textId="77777777" w:rsidR="00811D1E" w:rsidRDefault="00000000">
            <w:pPr>
              <w:spacing w:after="40"/>
            </w:pPr>
            <w:r>
              <w:rPr>
                <w:sz w:val="15"/>
              </w:rPr>
              <w:t>The system shall maintain an audit trail of AI findings, source evidence, human decisions and final contract outcomes.</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B1AD6E5"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FB30521" w14:textId="77777777" w:rsidR="00811D1E" w:rsidRDefault="00000000">
            <w:pPr>
              <w:spacing w:after="40"/>
            </w:pPr>
            <w:r>
              <w:rPr>
                <w:sz w:val="15"/>
              </w:rPr>
              <w:t>Open</w:t>
            </w:r>
          </w:p>
        </w:tc>
      </w:tr>
      <w:tr w:rsidR="00811D1E" w14:paraId="2CA0C062"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D758927" w14:textId="77777777" w:rsidR="00811D1E" w:rsidRDefault="00000000">
            <w:pPr>
              <w:spacing w:after="40"/>
            </w:pPr>
            <w:r>
              <w:rPr>
                <w:b/>
                <w:sz w:val="15"/>
              </w:rPr>
              <w:t>FR-16</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11B84CC" w14:textId="77777777" w:rsidR="00811D1E" w:rsidRDefault="00000000">
            <w:pPr>
              <w:spacing w:after="40"/>
            </w:pPr>
            <w:r>
              <w:rPr>
                <w:sz w:val="15"/>
              </w:rPr>
              <w:t>The system shall allow Karandeep to delegate review and approval rights to a named management-team member, with a defined scope and expiry, recorded in the audit trail. Signing authority remains restricted to designated signatories.</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7C2589B"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5CE0B9F" w14:textId="77777777" w:rsidR="00811D1E" w:rsidRDefault="00000000">
            <w:pPr>
              <w:spacing w:after="40"/>
            </w:pPr>
            <w:r>
              <w:rPr>
                <w:sz w:val="15"/>
              </w:rPr>
              <w:t>Open</w:t>
            </w:r>
          </w:p>
        </w:tc>
      </w:tr>
      <w:tr w:rsidR="00811D1E" w14:paraId="40FDE261"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E013F7A" w14:textId="77777777" w:rsidR="00811D1E" w:rsidRDefault="00000000">
            <w:pPr>
              <w:spacing w:after="40"/>
            </w:pPr>
            <w:r>
              <w:rPr>
                <w:b/>
                <w:sz w:val="15"/>
              </w:rPr>
              <w:t>FR-17</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0ECF6ED" w14:textId="77777777" w:rsidR="00811D1E" w:rsidRDefault="00000000">
            <w:pPr>
              <w:spacing w:after="40"/>
            </w:pPr>
            <w:r>
              <w:rPr>
                <w:sz w:val="15"/>
              </w:rPr>
              <w:t>The system shall support a primary and a secondary reviewer on the same contract, each able to comment and re-grade findings independently, with attribution preserved.</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DC9A024"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B1147D7" w14:textId="77777777" w:rsidR="00811D1E" w:rsidRDefault="00000000">
            <w:pPr>
              <w:spacing w:after="40"/>
            </w:pPr>
            <w:r>
              <w:rPr>
                <w:sz w:val="15"/>
              </w:rPr>
              <w:t>Open</w:t>
            </w:r>
          </w:p>
        </w:tc>
      </w:tr>
      <w:tr w:rsidR="00811D1E" w14:paraId="12C4C014"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6E2682C" w14:textId="77777777" w:rsidR="00811D1E" w:rsidRDefault="00000000">
            <w:pPr>
              <w:spacing w:after="40"/>
            </w:pPr>
            <w:r>
              <w:rPr>
                <w:b/>
                <w:sz w:val="15"/>
              </w:rPr>
              <w:t>FR-18</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6C33E06" w14:textId="77777777" w:rsidR="00811D1E" w:rsidRDefault="00000000">
            <w:pPr>
              <w:spacing w:after="40"/>
            </w:pPr>
            <w:r>
              <w:rPr>
                <w:sz w:val="15"/>
              </w:rPr>
              <w:t>The system shall enforce role-based permissions, with the CEO as super-admin and other users restricted to the contracts and precedent they are entitled to see. Every retrieval shall be logged.</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B2F1E15"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9A1E46B" w14:textId="77777777" w:rsidR="00811D1E" w:rsidRDefault="00000000">
            <w:pPr>
              <w:spacing w:after="40"/>
            </w:pPr>
            <w:r>
              <w:rPr>
                <w:sz w:val="15"/>
              </w:rPr>
              <w:t>Open</w:t>
            </w:r>
          </w:p>
        </w:tc>
      </w:tr>
      <w:tr w:rsidR="00811D1E" w14:paraId="73496ECD"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0985A0" w14:textId="77777777" w:rsidR="00811D1E" w:rsidRDefault="00000000">
            <w:pPr>
              <w:spacing w:after="40"/>
            </w:pPr>
            <w:r>
              <w:rPr>
                <w:b/>
                <w:sz w:val="15"/>
              </w:rPr>
              <w:t>FR-19</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558141C" w14:textId="398C2400" w:rsidR="00811D1E" w:rsidRDefault="00000000">
            <w:pPr>
              <w:spacing w:after="40"/>
            </w:pPr>
            <w:r>
              <w:rPr>
                <w:sz w:val="15"/>
              </w:rPr>
              <w:t>The system shall screen for brand and reputational exposure  publicity and reference rights, asymmetric non-disparagement, and conduct or association obligations  and flag findings with quoted clause text.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F082681"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6B9DC69" w14:textId="77777777" w:rsidR="00811D1E" w:rsidRDefault="00000000">
            <w:pPr>
              <w:spacing w:after="40"/>
            </w:pPr>
            <w:r>
              <w:rPr>
                <w:sz w:val="15"/>
              </w:rPr>
              <w:t>Open</w:t>
            </w:r>
          </w:p>
        </w:tc>
      </w:tr>
      <w:tr w:rsidR="00811D1E" w14:paraId="097C13A9"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32C9353" w14:textId="77777777" w:rsidR="00811D1E" w:rsidRDefault="00000000">
            <w:pPr>
              <w:spacing w:after="40"/>
            </w:pPr>
            <w:r>
              <w:rPr>
                <w:b/>
                <w:sz w:val="15"/>
              </w:rPr>
              <w:t>FR-20</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01CC3E0" w14:textId="77777777" w:rsidR="00811D1E" w:rsidRDefault="00000000">
            <w:pPr>
              <w:spacing w:after="40"/>
            </w:pPr>
            <w:r>
              <w:rPr>
                <w:sz w:val="15"/>
              </w:rPr>
              <w:t>The system shall summarise counterparty legitimacy from AtliQ's own records, including payment defaults, missed payment cycles and prior disputes, and shall state explicitly when no history is held rather than implying a clean record.</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A93315B" w14:textId="77777777" w:rsidR="00811D1E" w:rsidRDefault="00000000">
            <w:pPr>
              <w:spacing w:after="40"/>
            </w:pPr>
            <w:r>
              <w:rPr>
                <w:sz w:val="15"/>
              </w:rPr>
              <w:t>Should</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BD946C0" w14:textId="77777777" w:rsidR="00811D1E" w:rsidRDefault="00000000">
            <w:pPr>
              <w:spacing w:after="40"/>
            </w:pPr>
            <w:r>
              <w:rPr>
                <w:sz w:val="15"/>
              </w:rPr>
              <w:t>Open</w:t>
            </w:r>
          </w:p>
        </w:tc>
      </w:tr>
      <w:tr w:rsidR="00811D1E" w14:paraId="17B96D01"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80B010C" w14:textId="77777777" w:rsidR="00811D1E" w:rsidRDefault="00000000">
            <w:pPr>
              <w:spacing w:after="40"/>
            </w:pPr>
            <w:r>
              <w:rPr>
                <w:b/>
                <w:sz w:val="15"/>
              </w:rPr>
              <w:t>FR-21</w:t>
            </w:r>
          </w:p>
        </w:tc>
        <w:tc>
          <w:tcPr>
            <w:tcW w:w="758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9343493" w14:textId="77777777" w:rsidR="00811D1E" w:rsidRDefault="00000000">
            <w:pPr>
              <w:spacing w:after="40"/>
            </w:pPr>
            <w:r>
              <w:rPr>
                <w:sz w:val="15"/>
              </w:rPr>
              <w:t>The system shall account for every clause in the document, classifying each as a finding or as reviewed-with-no-issue, and shall report clause coverage as a percentage. No overall risk verdict shall be issued where coverage falls below the configured threshold.</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2D1D820" w14:textId="77777777" w:rsidR="00811D1E" w:rsidRDefault="00000000">
            <w:pPr>
              <w:spacing w:after="40"/>
            </w:pPr>
            <w:r>
              <w:rPr>
                <w:sz w:val="15"/>
              </w:rPr>
              <w:t>Must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75D0C9C" w14:textId="77777777" w:rsidR="00811D1E" w:rsidRDefault="00000000">
            <w:pPr>
              <w:spacing w:after="40"/>
            </w:pPr>
            <w:r>
              <w:rPr>
                <w:sz w:val="15"/>
              </w:rPr>
              <w:t>Open</w:t>
            </w:r>
          </w:p>
        </w:tc>
      </w:tr>
      <w:tr w:rsidR="00811D1E" w14:paraId="0171B61E"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F9778E9" w14:textId="77777777" w:rsidR="00811D1E" w:rsidRDefault="00000000">
            <w:pPr>
              <w:spacing w:after="40"/>
            </w:pPr>
            <w:r>
              <w:rPr>
                <w:b/>
                <w:sz w:val="15"/>
              </w:rPr>
              <w:t>FR-22</w:t>
            </w:r>
          </w:p>
        </w:tc>
        <w:tc>
          <w:tcPr>
            <w:tcW w:w="758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106494E" w14:textId="59DAD511" w:rsidR="00811D1E" w:rsidRDefault="00000000">
            <w:pPr>
              <w:spacing w:after="40"/>
            </w:pPr>
            <w:r>
              <w:rPr>
                <w:sz w:val="15"/>
              </w:rPr>
              <w:t>The system shall link related documents into a contract family an SOW to its parent MSA, an NDA to its successor agreement — review the child against the parent's terms, and flag an orphan SOW whose parent cannot be located.</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936F3D3" w14:textId="77777777" w:rsidR="00811D1E" w:rsidRDefault="00000000">
            <w:pPr>
              <w:spacing w:after="40"/>
            </w:pPr>
            <w:r>
              <w:rPr>
                <w:sz w:val="15"/>
              </w:rPr>
              <w:t>Should</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C34D23A" w14:textId="77777777" w:rsidR="00811D1E" w:rsidRDefault="00000000">
            <w:pPr>
              <w:spacing w:after="40"/>
            </w:pPr>
            <w:r>
              <w:rPr>
                <w:sz w:val="15"/>
              </w:rPr>
              <w:t>Open</w:t>
            </w:r>
          </w:p>
        </w:tc>
      </w:tr>
    </w:tbl>
    <w:p w14:paraId="02645579" w14:textId="77777777" w:rsidR="00811D1E" w:rsidRDefault="00811D1E">
      <w:pPr>
        <w:spacing w:after="0"/>
      </w:pPr>
    </w:p>
    <w:p w14:paraId="5E2FBBC1" w14:textId="77777777" w:rsidR="00811D1E" w:rsidRDefault="00811D1E">
      <w:pPr>
        <w:spacing w:after="0"/>
      </w:pPr>
    </w:p>
    <w:p w14:paraId="6842B450" w14:textId="77777777" w:rsidR="00811D1E" w:rsidRDefault="00000000">
      <w:pPr>
        <w:pStyle w:val="Heading1"/>
      </w:pPr>
      <w:r>
        <w:t>8. Context and Data Pipeline</w:t>
      </w:r>
    </w:p>
    <w:p w14:paraId="620C4072" w14:textId="77777777" w:rsidR="00811D1E" w:rsidRDefault="00000000">
      <w:pPr>
        <w:pStyle w:val="Heading2"/>
      </w:pPr>
      <w:r>
        <w:t>8.1 What Goes In</w:t>
      </w:r>
    </w:p>
    <w:tbl>
      <w:tblPr>
        <w:tblStyle w:val="TableGrid"/>
        <w:tblW w:w="0" w:type="auto"/>
        <w:jc w:val="center"/>
        <w:tblLook w:val="04A0" w:firstRow="1" w:lastRow="0" w:firstColumn="1" w:lastColumn="0" w:noHBand="0" w:noVBand="1"/>
      </w:tblPr>
      <w:tblGrid>
        <w:gridCol w:w="1577"/>
        <w:gridCol w:w="7927"/>
      </w:tblGrid>
      <w:tr w:rsidR="00811D1E" w14:paraId="22E3091E" w14:textId="77777777">
        <w:trPr>
          <w:tblHeader/>
          <w:jc w:val="center"/>
        </w:trPr>
        <w:tc>
          <w:tcPr>
            <w:tcW w:w="1577"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0B113806" w14:textId="77777777" w:rsidR="00811D1E" w:rsidRDefault="00000000">
            <w:pPr>
              <w:spacing w:after="40"/>
            </w:pPr>
            <w:r>
              <w:rPr>
                <w:b/>
                <w:color w:val="FFFFFF"/>
                <w:sz w:val="18"/>
              </w:rPr>
              <w:t>Input</w:t>
            </w:r>
          </w:p>
        </w:tc>
        <w:tc>
          <w:tcPr>
            <w:tcW w:w="7927"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2E9EF328" w14:textId="77777777" w:rsidR="00811D1E" w:rsidRDefault="00000000">
            <w:pPr>
              <w:spacing w:after="40"/>
            </w:pPr>
            <w:r>
              <w:rPr>
                <w:b/>
                <w:color w:val="FFFFFF"/>
                <w:sz w:val="18"/>
              </w:rPr>
              <w:t>Source and notes</w:t>
            </w:r>
          </w:p>
        </w:tc>
      </w:tr>
      <w:tr w:rsidR="00811D1E" w14:paraId="70E3043B" w14:textId="77777777">
        <w:trPr>
          <w:jc w:val="center"/>
        </w:trPr>
        <w:tc>
          <w:tcPr>
            <w:tcW w:w="157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AE19797" w14:textId="77777777" w:rsidR="00811D1E" w:rsidRDefault="00000000">
            <w:pPr>
              <w:spacing w:after="40"/>
            </w:pPr>
            <w:r>
              <w:rPr>
                <w:sz w:val="15"/>
              </w:rPr>
              <w:t>Incoming contract</w:t>
            </w:r>
          </w:p>
        </w:tc>
        <w:tc>
          <w:tcPr>
            <w:tcW w:w="792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B8177F0" w14:textId="77777777" w:rsidR="00811D1E" w:rsidRDefault="00000000">
            <w:pPr>
              <w:spacing w:after="40"/>
            </w:pPr>
            <w:r>
              <w:rPr>
                <w:sz w:val="15"/>
              </w:rPr>
              <w:t>Draft agreement, NDA, MSA, SOW, BAA, DPA or partnership agreement from a client or partner, or an AtliQ-authored draft awaiting dispatch.</w:t>
            </w:r>
          </w:p>
        </w:tc>
      </w:tr>
      <w:tr w:rsidR="00811D1E" w14:paraId="52CC1A64" w14:textId="77777777">
        <w:trPr>
          <w:jc w:val="center"/>
        </w:trPr>
        <w:tc>
          <w:tcPr>
            <w:tcW w:w="157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02647AA" w14:textId="77777777" w:rsidR="00811D1E" w:rsidRDefault="00000000">
            <w:pPr>
              <w:spacing w:after="40"/>
            </w:pPr>
            <w:r>
              <w:rPr>
                <w:sz w:val="15"/>
              </w:rPr>
              <w:t>Contract tracker</w:t>
            </w:r>
          </w:p>
        </w:tc>
        <w:tc>
          <w:tcPr>
            <w:tcW w:w="792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79824E4" w14:textId="09A3DA06" w:rsidR="00811D1E" w:rsidRDefault="00000000">
            <w:pPr>
              <w:spacing w:after="40"/>
            </w:pPr>
            <w:r>
              <w:rPr>
                <w:sz w:val="15"/>
              </w:rPr>
              <w:t>Metadata  counterparty, document type, AtliQ entity, country, value, dates, status, notes.</w:t>
            </w:r>
          </w:p>
        </w:tc>
      </w:tr>
      <w:tr w:rsidR="00811D1E" w14:paraId="0C3B839B" w14:textId="77777777">
        <w:trPr>
          <w:jc w:val="center"/>
        </w:trPr>
        <w:tc>
          <w:tcPr>
            <w:tcW w:w="157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B1D46D1" w14:textId="77777777" w:rsidR="00811D1E" w:rsidRDefault="00000000">
            <w:pPr>
              <w:spacing w:after="40"/>
            </w:pPr>
            <w:r>
              <w:rPr>
                <w:sz w:val="15"/>
              </w:rPr>
              <w:t>Signed contracts</w:t>
            </w:r>
          </w:p>
        </w:tc>
        <w:tc>
          <w:tcPr>
            <w:tcW w:w="792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D32AD9F" w14:textId="77777777" w:rsidR="00811D1E" w:rsidRDefault="00000000">
            <w:pPr>
              <w:spacing w:after="40"/>
            </w:pPr>
            <w:r>
              <w:rPr>
                <w:sz w:val="15"/>
              </w:rPr>
              <w:t>Executed documents used for obligations, precedent and conflict checks.</w:t>
            </w:r>
          </w:p>
        </w:tc>
      </w:tr>
      <w:tr w:rsidR="00811D1E" w14:paraId="3980A47F" w14:textId="77777777">
        <w:trPr>
          <w:jc w:val="center"/>
        </w:trPr>
        <w:tc>
          <w:tcPr>
            <w:tcW w:w="157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23498CA" w14:textId="77777777" w:rsidR="00811D1E" w:rsidRDefault="00000000">
            <w:pPr>
              <w:spacing w:after="40"/>
            </w:pPr>
            <w:r>
              <w:rPr>
                <w:sz w:val="15"/>
              </w:rPr>
              <w:t>Negotiation history</w:t>
            </w:r>
          </w:p>
        </w:tc>
        <w:tc>
          <w:tcPr>
            <w:tcW w:w="792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6D6622A" w14:textId="77777777" w:rsidR="00811D1E" w:rsidRDefault="00000000">
            <w:pPr>
              <w:spacing w:after="40"/>
            </w:pPr>
            <w:r>
              <w:rPr>
                <w:sz w:val="15"/>
              </w:rPr>
              <w:t>Verified prior redline positions, concessions, exceptions and walk-aways.</w:t>
            </w:r>
          </w:p>
        </w:tc>
      </w:tr>
      <w:tr w:rsidR="00811D1E" w14:paraId="25C4471C" w14:textId="77777777">
        <w:trPr>
          <w:jc w:val="center"/>
        </w:trPr>
        <w:tc>
          <w:tcPr>
            <w:tcW w:w="157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73381AB" w14:textId="77777777" w:rsidR="00811D1E" w:rsidRDefault="00000000">
            <w:pPr>
              <w:spacing w:after="40"/>
            </w:pPr>
            <w:r>
              <w:rPr>
                <w:sz w:val="15"/>
              </w:rPr>
              <w:t>Entity master data</w:t>
            </w:r>
          </w:p>
        </w:tc>
        <w:tc>
          <w:tcPr>
            <w:tcW w:w="792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E023552" w14:textId="77777777" w:rsidR="00811D1E" w:rsidRDefault="00000000">
            <w:pPr>
              <w:spacing w:after="40"/>
            </w:pPr>
            <w:r>
              <w:rPr>
                <w:sz w:val="15"/>
              </w:rPr>
              <w:t>Authoritative mapping of AtliQ legal entities, serving regions, signatories and invoicing rules.</w:t>
            </w:r>
          </w:p>
        </w:tc>
      </w:tr>
      <w:tr w:rsidR="00811D1E" w14:paraId="6AE08AED" w14:textId="77777777">
        <w:trPr>
          <w:jc w:val="center"/>
        </w:trPr>
        <w:tc>
          <w:tcPr>
            <w:tcW w:w="157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5E8B91D" w14:textId="77777777" w:rsidR="00811D1E" w:rsidRDefault="00000000">
            <w:pPr>
              <w:spacing w:after="40"/>
            </w:pPr>
            <w:r>
              <w:rPr>
                <w:sz w:val="15"/>
              </w:rPr>
              <w:t>Contract review checklist</w:t>
            </w:r>
          </w:p>
        </w:tc>
        <w:tc>
          <w:tcPr>
            <w:tcW w:w="792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C12735C" w14:textId="77777777" w:rsidR="00811D1E" w:rsidRDefault="00000000">
            <w:pPr>
              <w:spacing w:after="40"/>
            </w:pPr>
            <w:r>
              <w:rPr>
                <w:sz w:val="15"/>
              </w:rPr>
              <w:t>Current baseline review principles, treated as incomplete guidance rather than complete ground truth.</w:t>
            </w:r>
          </w:p>
        </w:tc>
      </w:tr>
      <w:tr w:rsidR="00811D1E" w14:paraId="050E8915" w14:textId="77777777">
        <w:trPr>
          <w:jc w:val="center"/>
        </w:trPr>
        <w:tc>
          <w:tcPr>
            <w:tcW w:w="157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33EA5B3" w14:textId="77777777" w:rsidR="00811D1E" w:rsidRDefault="00000000">
            <w:pPr>
              <w:spacing w:after="40"/>
            </w:pPr>
            <w:r>
              <w:rPr>
                <w:sz w:val="15"/>
              </w:rPr>
              <w:t>Internal confirmations</w:t>
            </w:r>
          </w:p>
        </w:tc>
        <w:tc>
          <w:tcPr>
            <w:tcW w:w="792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567AAC1" w14:textId="77777777" w:rsidR="00811D1E" w:rsidRDefault="00000000">
            <w:pPr>
              <w:spacing w:after="40"/>
            </w:pPr>
            <w:r>
              <w:rPr>
                <w:sz w:val="15"/>
              </w:rPr>
              <w:t>Finance, CTO or assigned-reviewer answers on scope, reuse, staffing, pricing or delivery feasibility.</w:t>
            </w:r>
          </w:p>
        </w:tc>
      </w:tr>
      <w:tr w:rsidR="00811D1E" w14:paraId="79413667" w14:textId="77777777">
        <w:trPr>
          <w:jc w:val="center"/>
        </w:trPr>
        <w:tc>
          <w:tcPr>
            <w:tcW w:w="157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9AD8B60" w14:textId="77777777" w:rsidR="00811D1E" w:rsidRDefault="00000000">
            <w:pPr>
              <w:spacing w:after="40"/>
            </w:pPr>
            <w:r>
              <w:rPr>
                <w:sz w:val="15"/>
              </w:rPr>
              <w:t>Approved obligation register</w:t>
            </w:r>
          </w:p>
        </w:tc>
        <w:tc>
          <w:tcPr>
            <w:tcW w:w="792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1C8A3D0" w14:textId="77777777" w:rsidR="00811D1E" w:rsidRDefault="00000000">
            <w:pPr>
              <w:spacing w:after="40"/>
            </w:pPr>
            <w:r>
              <w:rPr>
                <w:sz w:val="15"/>
              </w:rPr>
              <w:t>Structured obligations created from verified signed contracts, with effective and expiry dates. The preferred conflict-check source.</w:t>
            </w:r>
          </w:p>
        </w:tc>
      </w:tr>
      <w:tr w:rsidR="00811D1E" w14:paraId="40B59122" w14:textId="77777777">
        <w:trPr>
          <w:jc w:val="center"/>
        </w:trPr>
        <w:tc>
          <w:tcPr>
            <w:tcW w:w="157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5D1176F" w14:textId="77777777" w:rsidR="00811D1E" w:rsidRDefault="00000000">
            <w:pPr>
              <w:spacing w:after="40"/>
            </w:pPr>
            <w:r>
              <w:rPr>
                <w:sz w:val="15"/>
              </w:rPr>
              <w:t>Counterparty payment and dispute history</w:t>
            </w:r>
          </w:p>
        </w:tc>
        <w:tc>
          <w:tcPr>
            <w:tcW w:w="792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17CEDA4" w14:textId="77777777" w:rsidR="00811D1E" w:rsidRDefault="00000000">
            <w:pPr>
              <w:spacing w:after="40"/>
            </w:pPr>
            <w:r>
              <w:rPr>
                <w:sz w:val="15"/>
              </w:rPr>
              <w:t>AtliQ's own record of payment defaults, missed cycles and prior disputes</w:t>
            </w:r>
          </w:p>
        </w:tc>
      </w:tr>
    </w:tbl>
    <w:p w14:paraId="3C5466D2" w14:textId="77777777" w:rsidR="00811D1E" w:rsidRDefault="00811D1E">
      <w:pPr>
        <w:spacing w:after="0"/>
      </w:pPr>
    </w:p>
    <w:p w14:paraId="0CF959B0" w14:textId="77777777" w:rsidR="00811D1E" w:rsidRDefault="00000000">
      <w:pPr>
        <w:pStyle w:val="Heading2"/>
      </w:pPr>
      <w:r>
        <w:t>8.2 Deliberately Excluded From Context</w:t>
      </w:r>
    </w:p>
    <w:tbl>
      <w:tblPr>
        <w:tblStyle w:val="TableGrid"/>
        <w:tblW w:w="0" w:type="auto"/>
        <w:jc w:val="center"/>
        <w:tblLook w:val="04A0" w:firstRow="1" w:lastRow="0" w:firstColumn="1" w:lastColumn="0" w:noHBand="0" w:noVBand="1"/>
      </w:tblPr>
      <w:tblGrid>
        <w:gridCol w:w="2236"/>
        <w:gridCol w:w="7268"/>
      </w:tblGrid>
      <w:tr w:rsidR="00811D1E" w14:paraId="15B5F2CF" w14:textId="77777777">
        <w:trPr>
          <w:tblHeader/>
          <w:jc w:val="center"/>
        </w:trPr>
        <w:tc>
          <w:tcPr>
            <w:tcW w:w="223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4F26EC8" w14:textId="77777777" w:rsidR="00811D1E" w:rsidRDefault="00000000">
            <w:pPr>
              <w:spacing w:after="40"/>
            </w:pPr>
            <w:r>
              <w:rPr>
                <w:b/>
                <w:color w:val="FFFFFF"/>
                <w:sz w:val="18"/>
              </w:rPr>
              <w:t>Excluded attribute</w:t>
            </w:r>
          </w:p>
        </w:tc>
        <w:tc>
          <w:tcPr>
            <w:tcW w:w="7268"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7390D12F" w14:textId="77777777" w:rsidR="00811D1E" w:rsidRDefault="00000000">
            <w:pPr>
              <w:spacing w:after="40"/>
            </w:pPr>
            <w:r>
              <w:rPr>
                <w:b/>
                <w:color w:val="FFFFFF"/>
                <w:sz w:val="18"/>
              </w:rPr>
              <w:t>Reason for exclusion</w:t>
            </w:r>
          </w:p>
        </w:tc>
      </w:tr>
      <w:tr w:rsidR="00811D1E" w14:paraId="4F0181F8" w14:textId="77777777">
        <w:trPr>
          <w:jc w:val="center"/>
        </w:trPr>
        <w:tc>
          <w:tcPr>
            <w:tcW w:w="223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030B70F" w14:textId="77777777" w:rsidR="00811D1E" w:rsidRDefault="00000000">
            <w:pPr>
              <w:spacing w:after="40"/>
            </w:pPr>
            <w:r>
              <w:rPr>
                <w:sz w:val="17"/>
              </w:rPr>
              <w:lastRenderedPageBreak/>
              <w:t>Personal employee demographic data</w:t>
            </w:r>
          </w:p>
        </w:tc>
        <w:tc>
          <w:tcPr>
            <w:tcW w:w="726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7EB7557" w14:textId="77777777" w:rsidR="00811D1E" w:rsidRDefault="00000000">
            <w:pPr>
              <w:spacing w:after="40"/>
            </w:pPr>
            <w:r>
              <w:rPr>
                <w:sz w:val="17"/>
              </w:rPr>
              <w:t>Not needed for contract risk analysis; creates unnecessary privacy and bias risk.</w:t>
            </w:r>
          </w:p>
        </w:tc>
      </w:tr>
      <w:tr w:rsidR="00811D1E" w14:paraId="61E61CB9" w14:textId="77777777">
        <w:trPr>
          <w:jc w:val="center"/>
        </w:trPr>
        <w:tc>
          <w:tcPr>
            <w:tcW w:w="223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7E3D686" w14:textId="77777777" w:rsidR="00811D1E" w:rsidRDefault="00000000">
            <w:pPr>
              <w:spacing w:after="40"/>
            </w:pPr>
            <w:r>
              <w:rPr>
                <w:sz w:val="17"/>
              </w:rPr>
              <w:t>Unrelated customer operational datasets</w:t>
            </w:r>
          </w:p>
        </w:tc>
        <w:tc>
          <w:tcPr>
            <w:tcW w:w="726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AA97479" w14:textId="77777777" w:rsidR="00811D1E" w:rsidRDefault="00000000">
            <w:pPr>
              <w:spacing w:after="40"/>
            </w:pPr>
            <w:r>
              <w:rPr>
                <w:sz w:val="17"/>
              </w:rPr>
              <w:t>The tool needs contract language and metadata, not client business data.</w:t>
            </w:r>
          </w:p>
        </w:tc>
      </w:tr>
      <w:tr w:rsidR="00811D1E" w14:paraId="466E6245" w14:textId="77777777">
        <w:trPr>
          <w:jc w:val="center"/>
        </w:trPr>
        <w:tc>
          <w:tcPr>
            <w:tcW w:w="223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3E8CC15" w14:textId="77777777" w:rsidR="00811D1E" w:rsidRDefault="00000000">
            <w:pPr>
              <w:spacing w:after="40"/>
            </w:pPr>
            <w:r>
              <w:rPr>
                <w:sz w:val="17"/>
              </w:rPr>
              <w:t>Unverified internet legal advice</w:t>
            </w:r>
          </w:p>
        </w:tc>
        <w:tc>
          <w:tcPr>
            <w:tcW w:w="726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4EA2A88" w14:textId="77777777" w:rsidR="00811D1E" w:rsidRDefault="00000000">
            <w:pPr>
              <w:spacing w:after="40"/>
            </w:pPr>
            <w:r>
              <w:rPr>
                <w:sz w:val="17"/>
              </w:rPr>
              <w:t>Cannot be treated as AtliQ policy or as authoritative jurisdiction-specific counsel.</w:t>
            </w:r>
          </w:p>
        </w:tc>
      </w:tr>
      <w:tr w:rsidR="00811D1E" w14:paraId="13CB1CD6" w14:textId="77777777">
        <w:trPr>
          <w:jc w:val="center"/>
        </w:trPr>
        <w:tc>
          <w:tcPr>
            <w:tcW w:w="223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3BCDA1E" w14:textId="77777777" w:rsidR="00811D1E" w:rsidRDefault="00000000">
            <w:pPr>
              <w:spacing w:after="40"/>
            </w:pPr>
            <w:r>
              <w:rPr>
                <w:sz w:val="17"/>
              </w:rPr>
              <w:t>Unapproved model-generated precedent</w:t>
            </w:r>
          </w:p>
        </w:tc>
        <w:tc>
          <w:tcPr>
            <w:tcW w:w="726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F087DB3" w14:textId="77777777" w:rsidR="00811D1E" w:rsidRDefault="00000000">
            <w:pPr>
              <w:spacing w:after="40"/>
            </w:pPr>
            <w:r>
              <w:rPr>
                <w:sz w:val="17"/>
              </w:rPr>
              <w:t>Prevents hallucinations or earlier AI mistakes from becoming institutional policy.</w:t>
            </w:r>
          </w:p>
        </w:tc>
      </w:tr>
      <w:tr w:rsidR="00811D1E" w14:paraId="02ED3BF2" w14:textId="77777777">
        <w:trPr>
          <w:jc w:val="center"/>
        </w:trPr>
        <w:tc>
          <w:tcPr>
            <w:tcW w:w="223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21E0B4A" w14:textId="77777777" w:rsidR="00811D1E" w:rsidRDefault="00000000">
            <w:pPr>
              <w:spacing w:after="40"/>
            </w:pPr>
            <w:r>
              <w:rPr>
                <w:sz w:val="17"/>
              </w:rPr>
              <w:t>Deal urgency and commercial pressure signals</w:t>
            </w:r>
          </w:p>
        </w:tc>
        <w:tc>
          <w:tcPr>
            <w:tcW w:w="726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5A41604" w14:textId="77777777" w:rsidR="00811D1E" w:rsidRDefault="00000000">
            <w:pPr>
              <w:spacing w:after="40"/>
            </w:pPr>
            <w:r>
              <w:rPr>
                <w:sz w:val="17"/>
              </w:rPr>
              <w:t>The current process already fails by skimming under deadline pressure. Feeding urgency into risk grading would reproduce that failure at scale.</w:t>
            </w:r>
          </w:p>
        </w:tc>
      </w:tr>
    </w:tbl>
    <w:p w14:paraId="622177FF" w14:textId="77777777" w:rsidR="00811D1E" w:rsidRDefault="00811D1E">
      <w:pPr>
        <w:spacing w:after="0"/>
      </w:pPr>
    </w:p>
    <w:p w14:paraId="39055D9D" w14:textId="77777777" w:rsidR="00811D1E" w:rsidRDefault="00000000">
      <w:pPr>
        <w:pStyle w:val="Heading2"/>
      </w:pPr>
      <w:r>
        <w:t>8.3 Data Processing Flow</w:t>
      </w:r>
    </w:p>
    <w:p w14:paraId="1DE510B3" w14:textId="77777777" w:rsidR="00811D1E" w:rsidRDefault="00000000">
      <w:pPr>
        <w:ind w:left="259" w:hanging="173"/>
      </w:pPr>
      <w:r>
        <w:rPr>
          <w:b/>
        </w:rPr>
        <w:t xml:space="preserve">1. </w:t>
      </w:r>
      <w:r>
        <w:t>Ingest document and metadata.</w:t>
      </w:r>
    </w:p>
    <w:p w14:paraId="77BE737F" w14:textId="77777777" w:rsidR="00811D1E" w:rsidRDefault="00000000">
      <w:pPr>
        <w:ind w:left="259" w:hanging="173"/>
      </w:pPr>
      <w:r>
        <w:rPr>
          <w:b/>
        </w:rPr>
        <w:t xml:space="preserve">2. </w:t>
      </w:r>
      <w:r>
        <w:t>Parse and OCR; score document quality.</w:t>
      </w:r>
    </w:p>
    <w:p w14:paraId="6061D27C" w14:textId="77777777" w:rsidR="00811D1E" w:rsidRDefault="00000000">
      <w:pPr>
        <w:ind w:left="259" w:hanging="173"/>
      </w:pPr>
      <w:r>
        <w:rPr>
          <w:b/>
        </w:rPr>
        <w:t xml:space="preserve">3. </w:t>
      </w:r>
      <w:r>
        <w:t>Classify document type and AtliQ role; link to parent contract family where one exists.</w:t>
      </w:r>
    </w:p>
    <w:p w14:paraId="23D4C8EC" w14:textId="77777777" w:rsidR="00811D1E" w:rsidRDefault="00000000">
      <w:pPr>
        <w:ind w:left="259" w:hanging="173"/>
      </w:pPr>
      <w:r>
        <w:rPr>
          <w:b/>
        </w:rPr>
        <w:t xml:space="preserve">4. </w:t>
      </w:r>
      <w:r>
        <w:t>Segment the full document and extract structured clauses and commercial terms.</w:t>
      </w:r>
    </w:p>
    <w:p w14:paraId="352CD276" w14:textId="77777777" w:rsidR="00811D1E" w:rsidRDefault="00000000">
      <w:pPr>
        <w:ind w:left="259" w:hanging="173"/>
      </w:pPr>
      <w:r>
        <w:rPr>
          <w:b/>
        </w:rPr>
        <w:t xml:space="preserve">5. </w:t>
      </w:r>
      <w:r>
        <w:t>Run deterministic entity, jurisdiction and required-document checks.</w:t>
      </w:r>
    </w:p>
    <w:p w14:paraId="1392D2B6" w14:textId="77777777" w:rsidR="00811D1E" w:rsidRDefault="00000000">
      <w:pPr>
        <w:ind w:left="259" w:hanging="173"/>
      </w:pPr>
      <w:r>
        <w:rPr>
          <w:b/>
        </w:rPr>
        <w:t xml:space="preserve">6. </w:t>
      </w:r>
      <w:r>
        <w:t>Retrieve relevant policy, prior clauses and existing obligations, filtered by permission and by effective date.</w:t>
      </w:r>
    </w:p>
    <w:p w14:paraId="02AA3B6E" w14:textId="77777777" w:rsidR="00811D1E" w:rsidRDefault="00000000">
      <w:pPr>
        <w:ind w:left="259" w:hanging="173"/>
      </w:pPr>
      <w:r>
        <w:rPr>
          <w:b/>
        </w:rPr>
        <w:t xml:space="preserve">7. </w:t>
      </w:r>
      <w:r>
        <w:t>Compare, rank risks, identify conflicts and determine whether each conflicting obligation is still live.</w:t>
      </w:r>
    </w:p>
    <w:p w14:paraId="57B69DFC" w14:textId="77777777" w:rsidR="00811D1E" w:rsidRDefault="00000000">
      <w:pPr>
        <w:ind w:left="259" w:hanging="173"/>
      </w:pPr>
      <w:r>
        <w:rPr>
          <w:b/>
        </w:rPr>
        <w:t xml:space="preserve">8. </w:t>
      </w:r>
      <w:r>
        <w:t>Screen for brand exposure; summarise counterparty legitimacy.</w:t>
      </w:r>
    </w:p>
    <w:p w14:paraId="13D7C124" w14:textId="77777777" w:rsidR="00811D1E" w:rsidRDefault="00000000">
      <w:pPr>
        <w:ind w:left="259" w:hanging="173"/>
      </w:pPr>
      <w:r>
        <w:rPr>
          <w:b/>
        </w:rPr>
        <w:t xml:space="preserve">9. </w:t>
      </w:r>
      <w:r>
        <w:t>Verify every citation against the parsed source; compute clause coverage.</w:t>
      </w:r>
    </w:p>
    <w:p w14:paraId="57193E78" w14:textId="77777777" w:rsidR="00811D1E" w:rsidRDefault="00000000">
      <w:pPr>
        <w:ind w:left="259" w:hanging="173"/>
      </w:pPr>
      <w:r>
        <w:rPr>
          <w:b/>
        </w:rPr>
        <w:t xml:space="preserve">10. </w:t>
      </w:r>
      <w:r>
        <w:t>Generate the cited review and recommendation.</w:t>
      </w:r>
    </w:p>
    <w:p w14:paraId="7E7E6ADD" w14:textId="77777777" w:rsidR="00811D1E" w:rsidRDefault="00000000">
      <w:pPr>
        <w:ind w:left="259" w:hanging="173"/>
      </w:pPr>
      <w:r>
        <w:rPr>
          <w:b/>
        </w:rPr>
        <w:t xml:space="preserve">11. </w:t>
      </w:r>
      <w:r>
        <w:t>Human validates, edits or escalates.</w:t>
      </w:r>
    </w:p>
    <w:p w14:paraId="52D6A85B" w14:textId="77777777" w:rsidR="00811D1E" w:rsidRDefault="00000000">
      <w:pPr>
        <w:ind w:left="259" w:hanging="173"/>
      </w:pPr>
      <w:r>
        <w:rPr>
          <w:b/>
        </w:rPr>
        <w:t xml:space="preserve">12. </w:t>
      </w:r>
      <w:r>
        <w:t>After signature, approved obligations and the final negotiated outcome are written to the register.</w:t>
      </w:r>
    </w:p>
    <w:p w14:paraId="10057F82" w14:textId="77777777" w:rsidR="00811D1E" w:rsidRDefault="00811D1E">
      <w:pPr>
        <w:spacing w:after="0"/>
      </w:pPr>
    </w:p>
    <w:p w14:paraId="3DF9468A" w14:textId="77777777" w:rsidR="00811D1E" w:rsidRDefault="00000000">
      <w:pPr>
        <w:pStyle w:val="Heading1"/>
      </w:pPr>
      <w:r>
        <w:t>9. Non-Functional Requirements</w:t>
      </w:r>
    </w:p>
    <w:tbl>
      <w:tblPr>
        <w:tblStyle w:val="TableGrid"/>
        <w:tblW w:w="0" w:type="auto"/>
        <w:jc w:val="center"/>
        <w:tblLook w:val="04A0" w:firstRow="1" w:lastRow="0" w:firstColumn="1" w:lastColumn="0" w:noHBand="0" w:noVBand="1"/>
      </w:tblPr>
      <w:tblGrid>
        <w:gridCol w:w="1002"/>
        <w:gridCol w:w="8864"/>
      </w:tblGrid>
      <w:tr w:rsidR="00811D1E" w14:paraId="2FD1C5E8" w14:textId="77777777">
        <w:trPr>
          <w:tblHeade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1F13EB56" w14:textId="77777777" w:rsidR="00811D1E" w:rsidRDefault="00000000">
            <w:pPr>
              <w:spacing w:after="40"/>
            </w:pPr>
            <w:r>
              <w:rPr>
                <w:b/>
                <w:color w:val="FFFFFF"/>
                <w:sz w:val="18"/>
              </w:rPr>
              <w:t>Category</w:t>
            </w:r>
          </w:p>
        </w:tc>
        <w:tc>
          <w:tcPr>
            <w:tcW w:w="886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A37F57E" w14:textId="77777777" w:rsidR="00811D1E" w:rsidRDefault="00000000">
            <w:pPr>
              <w:spacing w:after="40"/>
            </w:pPr>
            <w:r>
              <w:rPr>
                <w:b/>
                <w:color w:val="FFFFFF"/>
                <w:sz w:val="18"/>
              </w:rPr>
              <w:t>Requirement and target</w:t>
            </w:r>
          </w:p>
        </w:tc>
      </w:tr>
      <w:tr w:rsidR="00811D1E" w14:paraId="0AFE6BD0"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DA214AC" w14:textId="77777777" w:rsidR="00811D1E" w:rsidRDefault="00000000">
            <w:pPr>
              <w:spacing w:after="40"/>
            </w:pPr>
            <w:r>
              <w:rPr>
                <w:sz w:val="15"/>
              </w:rPr>
              <w:t>Performance</w:t>
            </w:r>
          </w:p>
        </w:tc>
        <w:tc>
          <w:tcPr>
            <w:tcW w:w="88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DFFD795" w14:textId="77777777" w:rsidR="00811D1E" w:rsidRDefault="00000000">
            <w:pPr>
              <w:spacing w:after="40"/>
            </w:pPr>
            <w:r>
              <w:rPr>
                <w:sz w:val="15"/>
              </w:rPr>
              <w:t>P50 full review ≤ 45 seconds; P95 ≤ 90 seconds for contracts up to 100 pages — comfortably inside the client's 5-minute end-to-end target. Clause-by-clause evidence streams progressively.</w:t>
            </w:r>
          </w:p>
        </w:tc>
      </w:tr>
      <w:tr w:rsidR="00811D1E" w14:paraId="782C16BA"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D7AC7A1" w14:textId="77777777" w:rsidR="00811D1E" w:rsidRDefault="00000000">
            <w:pPr>
              <w:spacing w:after="40"/>
            </w:pPr>
            <w:r>
              <w:rPr>
                <w:sz w:val="15"/>
              </w:rPr>
              <w:t>Reliability / uptime</w:t>
            </w:r>
          </w:p>
        </w:tc>
        <w:tc>
          <w:tcPr>
            <w:tcW w:w="88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A4946C0" w14:textId="77777777" w:rsidR="00811D1E" w:rsidRDefault="00000000">
            <w:pPr>
              <w:spacing w:after="40"/>
            </w:pPr>
            <w:r>
              <w:rPr>
                <w:sz w:val="15"/>
              </w:rPr>
              <w:t>≥ 99.5% during business hours in production; failed jobs are retryable and never silently dropped.</w:t>
            </w:r>
          </w:p>
        </w:tc>
      </w:tr>
      <w:tr w:rsidR="00811D1E" w14:paraId="737AB049"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E70DBC0" w14:textId="77777777" w:rsidR="00811D1E" w:rsidRDefault="00000000">
            <w:pPr>
              <w:spacing w:after="40"/>
            </w:pPr>
            <w:r>
              <w:rPr>
                <w:sz w:val="15"/>
              </w:rPr>
              <w:t>Security</w:t>
            </w:r>
          </w:p>
        </w:tc>
        <w:tc>
          <w:tcPr>
            <w:tcW w:w="88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AAB2A18" w14:textId="77777777" w:rsidR="00811D1E" w:rsidRDefault="00000000">
            <w:pPr>
              <w:spacing w:after="40"/>
            </w:pPr>
            <w:r>
              <w:rPr>
                <w:sz w:val="15"/>
              </w:rPr>
              <w:t>Encryption in transit and at rest; RBAC; least privilege; tenant isolation; secrets never embedded in prompts.</w:t>
            </w:r>
          </w:p>
        </w:tc>
      </w:tr>
      <w:tr w:rsidR="00811D1E" w14:paraId="3E847EB5"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4C9CAFE" w14:textId="77777777" w:rsidR="00811D1E" w:rsidRDefault="00000000">
            <w:pPr>
              <w:spacing w:after="40"/>
            </w:pPr>
            <w:r>
              <w:rPr>
                <w:sz w:val="15"/>
              </w:rPr>
              <w:t>Privacy and compliance</w:t>
            </w:r>
          </w:p>
        </w:tc>
        <w:tc>
          <w:tcPr>
            <w:tcW w:w="88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C7D5076" w14:textId="77777777" w:rsidR="00811D1E" w:rsidRDefault="00000000">
            <w:pPr>
              <w:spacing w:after="40"/>
            </w:pPr>
            <w:r>
              <w:rPr>
                <w:sz w:val="15"/>
              </w:rPr>
              <w:t>Keep third-party exposure as low as possible. Model APIs are acceptable; data residency is not a constraint. Data masking of counterparty-identifying detail before external model calls is the working direction. Contract data is not used for external model training unless explicitly approved. Configurable retention; audit log of access and outputs.</w:t>
            </w:r>
          </w:p>
        </w:tc>
      </w:tr>
      <w:tr w:rsidR="00811D1E" w14:paraId="06CFE8EE"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BFDB64C" w14:textId="77777777" w:rsidR="00811D1E" w:rsidRDefault="00000000">
            <w:pPr>
              <w:spacing w:after="40"/>
            </w:pPr>
            <w:r>
              <w:rPr>
                <w:sz w:val="15"/>
              </w:rPr>
              <w:t>Scalability</w:t>
            </w:r>
          </w:p>
        </w:tc>
        <w:tc>
          <w:tcPr>
            <w:tcW w:w="88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F478BED" w14:textId="476D2C92" w:rsidR="00811D1E" w:rsidRDefault="00000000">
            <w:pPr>
              <w:spacing w:after="40"/>
            </w:pPr>
            <w:r>
              <w:rPr>
                <w:sz w:val="15"/>
              </w:rPr>
              <w:t>Current volume is 20 contracts per month, seasonal. Support at least 10x that (200/month) without architectural change.</w:t>
            </w:r>
          </w:p>
        </w:tc>
      </w:tr>
      <w:tr w:rsidR="00811D1E" w14:paraId="465A2CCE"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127A02A" w14:textId="77777777" w:rsidR="00811D1E" w:rsidRDefault="00000000">
            <w:pPr>
              <w:spacing w:after="40"/>
            </w:pPr>
            <w:r>
              <w:rPr>
                <w:sz w:val="15"/>
              </w:rPr>
              <w:t>Explainability</w:t>
            </w:r>
          </w:p>
        </w:tc>
        <w:tc>
          <w:tcPr>
            <w:tcW w:w="88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83863D2" w14:textId="77777777" w:rsidR="00811D1E" w:rsidRDefault="00000000">
            <w:pPr>
              <w:spacing w:after="40"/>
            </w:pPr>
            <w:r>
              <w:rPr>
                <w:sz w:val="15"/>
              </w:rPr>
              <w:t>Every material finding must cite source clause(s) and relevant precedent or obligation evidence.</w:t>
            </w:r>
          </w:p>
        </w:tc>
      </w:tr>
      <w:tr w:rsidR="00811D1E" w14:paraId="3297049A"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C75B98C" w14:textId="77777777" w:rsidR="00811D1E" w:rsidRDefault="00000000">
            <w:pPr>
              <w:spacing w:after="40"/>
            </w:pPr>
            <w:r>
              <w:rPr>
                <w:sz w:val="15"/>
              </w:rPr>
              <w:t>Usability</w:t>
            </w:r>
          </w:p>
        </w:tc>
        <w:tc>
          <w:tcPr>
            <w:tcW w:w="88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B5BFA1E" w14:textId="77777777" w:rsidR="00811D1E" w:rsidRDefault="00000000">
            <w:pPr>
              <w:spacing w:after="40"/>
            </w:pPr>
            <w:r>
              <w:rPr>
                <w:sz w:val="15"/>
              </w:rPr>
              <w:t>Primary review summary understandable in under 5 minutes; high-risk findings appear first; clause coverage visible without drilling in.</w:t>
            </w:r>
          </w:p>
        </w:tc>
      </w:tr>
      <w:tr w:rsidR="00811D1E" w14:paraId="73904215"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6984828" w14:textId="77777777" w:rsidR="00811D1E" w:rsidRDefault="00000000">
            <w:pPr>
              <w:spacing w:after="40"/>
            </w:pPr>
            <w:r>
              <w:rPr>
                <w:sz w:val="15"/>
              </w:rPr>
              <w:lastRenderedPageBreak/>
              <w:t>Language</w:t>
            </w:r>
          </w:p>
        </w:tc>
        <w:tc>
          <w:tcPr>
            <w:tcW w:w="88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B1519EB" w14:textId="77777777" w:rsidR="00811D1E" w:rsidRDefault="00000000">
            <w:pPr>
              <w:spacing w:after="40"/>
            </w:pPr>
            <w:r>
              <w:rPr>
                <w:sz w:val="15"/>
              </w:rPr>
              <w:t>English only for the MVP. Most AtliQ contracts are in English by agreement with the counterparty.</w:t>
            </w:r>
          </w:p>
        </w:tc>
      </w:tr>
      <w:tr w:rsidR="00811D1E" w14:paraId="7587FFD8"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0440742" w14:textId="77777777" w:rsidR="00811D1E" w:rsidRDefault="00000000">
            <w:pPr>
              <w:spacing w:after="40"/>
            </w:pPr>
            <w:r>
              <w:rPr>
                <w:sz w:val="15"/>
              </w:rPr>
              <w:t>Integrations</w:t>
            </w:r>
          </w:p>
        </w:tc>
        <w:tc>
          <w:tcPr>
            <w:tcW w:w="88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CD72A8B" w14:textId="4253B169" w:rsidR="00811D1E" w:rsidRDefault="00000000">
            <w:pPr>
              <w:spacing w:after="40"/>
            </w:pPr>
            <w:r>
              <w:rPr>
                <w:sz w:val="15"/>
              </w:rPr>
              <w:t xml:space="preserve">MVP: file upload plus tracker import/export. </w:t>
            </w:r>
          </w:p>
        </w:tc>
      </w:tr>
      <w:tr w:rsidR="00811D1E" w14:paraId="54014234"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D6EF887" w14:textId="77777777" w:rsidR="00811D1E" w:rsidRDefault="00000000">
            <w:pPr>
              <w:spacing w:after="40"/>
            </w:pPr>
            <w:r>
              <w:rPr>
                <w:sz w:val="15"/>
              </w:rPr>
              <w:t>Auditability</w:t>
            </w:r>
          </w:p>
        </w:tc>
        <w:tc>
          <w:tcPr>
            <w:tcW w:w="88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5414503" w14:textId="77777777" w:rsidR="00811D1E" w:rsidRDefault="00000000">
            <w:pPr>
              <w:spacing w:after="40"/>
            </w:pPr>
            <w:r>
              <w:rPr>
                <w:sz w:val="15"/>
              </w:rPr>
              <w:t>Store model/version, prompt/config, retrieved evidence IDs, output, human edits, delegation events and final disposition for each review.</w:t>
            </w:r>
          </w:p>
        </w:tc>
      </w:tr>
    </w:tbl>
    <w:p w14:paraId="4F55B4FC" w14:textId="77777777" w:rsidR="00811D1E" w:rsidRDefault="00811D1E">
      <w:pPr>
        <w:spacing w:after="0"/>
      </w:pPr>
    </w:p>
    <w:p w14:paraId="260CF733" w14:textId="77777777" w:rsidR="00811D1E" w:rsidRDefault="00811D1E">
      <w:pPr>
        <w:spacing w:after="0"/>
      </w:pPr>
    </w:p>
    <w:p w14:paraId="5A741639" w14:textId="77777777" w:rsidR="00811D1E" w:rsidRDefault="00000000">
      <w:pPr>
        <w:pStyle w:val="Heading1"/>
      </w:pPr>
      <w:r>
        <w:t>10. Behaviour, Output Specification and Workflow</w:t>
      </w:r>
    </w:p>
    <w:p w14:paraId="3285797A" w14:textId="77777777" w:rsidR="00811D1E" w:rsidRDefault="00000000">
      <w:pPr>
        <w:pStyle w:val="Heading2"/>
      </w:pPr>
      <w:r>
        <w:t>10.1 Standard Output Per Review</w:t>
      </w:r>
    </w:p>
    <w:tbl>
      <w:tblPr>
        <w:tblStyle w:val="TableGrid"/>
        <w:tblW w:w="0" w:type="auto"/>
        <w:jc w:val="center"/>
        <w:tblLook w:val="04A0" w:firstRow="1" w:lastRow="0" w:firstColumn="1" w:lastColumn="0" w:noHBand="0" w:noVBand="1"/>
      </w:tblPr>
      <w:tblGrid>
        <w:gridCol w:w="1454"/>
        <w:gridCol w:w="8050"/>
      </w:tblGrid>
      <w:tr w:rsidR="00811D1E" w14:paraId="42616662" w14:textId="77777777">
        <w:trPr>
          <w:tblHeader/>
          <w:jc w:val="center"/>
        </w:trPr>
        <w:tc>
          <w:tcPr>
            <w:tcW w:w="145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591FEF5" w14:textId="77777777" w:rsidR="00811D1E" w:rsidRDefault="00000000">
            <w:pPr>
              <w:spacing w:after="40"/>
            </w:pPr>
            <w:r>
              <w:rPr>
                <w:b/>
                <w:color w:val="FFFFFF"/>
                <w:sz w:val="18"/>
              </w:rPr>
              <w:t>Output field</w:t>
            </w:r>
          </w:p>
        </w:tc>
        <w:tc>
          <w:tcPr>
            <w:tcW w:w="805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0CEEDB58" w14:textId="77777777" w:rsidR="00811D1E" w:rsidRDefault="00000000">
            <w:pPr>
              <w:spacing w:after="40"/>
            </w:pPr>
            <w:r>
              <w:rPr>
                <w:b/>
                <w:color w:val="FFFFFF"/>
                <w:sz w:val="18"/>
              </w:rPr>
              <w:t>Description</w:t>
            </w:r>
          </w:p>
        </w:tc>
      </w:tr>
      <w:tr w:rsidR="00811D1E" w14:paraId="5C75172E" w14:textId="77777777">
        <w:trPr>
          <w:jc w:val="center"/>
        </w:trPr>
        <w:tc>
          <w:tcPr>
            <w:tcW w:w="14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DA185E9" w14:textId="77777777" w:rsidR="00811D1E" w:rsidRDefault="00000000">
            <w:pPr>
              <w:spacing w:after="40"/>
            </w:pPr>
            <w:r>
              <w:rPr>
                <w:sz w:val="15"/>
              </w:rPr>
              <w:t>Executive decision summary</w:t>
            </w:r>
          </w:p>
        </w:tc>
        <w:tc>
          <w:tcPr>
            <w:tcW w:w="805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89AF9FD" w14:textId="77777777" w:rsidR="00811D1E" w:rsidRDefault="00000000">
            <w:pPr>
              <w:spacing w:after="40"/>
            </w:pPr>
            <w:r>
              <w:rPr>
                <w:sz w:val="15"/>
              </w:rPr>
              <w:t>One-screen recommendation: proceed, negotiate, internal confirmation required, counsel required, or do not sign yet.</w:t>
            </w:r>
          </w:p>
        </w:tc>
      </w:tr>
      <w:tr w:rsidR="00811D1E" w14:paraId="3980FC83" w14:textId="77777777">
        <w:trPr>
          <w:jc w:val="center"/>
        </w:trPr>
        <w:tc>
          <w:tcPr>
            <w:tcW w:w="14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307295D" w14:textId="77777777" w:rsidR="00811D1E" w:rsidRDefault="00000000">
            <w:pPr>
              <w:spacing w:after="40"/>
            </w:pPr>
            <w:r>
              <w:rPr>
                <w:sz w:val="15"/>
              </w:rPr>
              <w:t>Clause coverage statement</w:t>
            </w:r>
          </w:p>
        </w:tc>
        <w:tc>
          <w:tcPr>
            <w:tcW w:w="805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4CA8C9C" w14:textId="77777777" w:rsidR="00811D1E" w:rsidRDefault="00000000">
            <w:pPr>
              <w:spacing w:after="40"/>
            </w:pPr>
            <w:r>
              <w:rPr>
                <w:sz w:val="15"/>
              </w:rPr>
              <w:t>Clauses examined, clauses flagged, clauses reviewed with no issue, and coverage percentage. Shown before the findings, so completeness is visible up front.</w:t>
            </w:r>
          </w:p>
        </w:tc>
      </w:tr>
      <w:tr w:rsidR="00811D1E" w14:paraId="08D14DCD" w14:textId="77777777">
        <w:trPr>
          <w:jc w:val="center"/>
        </w:trPr>
        <w:tc>
          <w:tcPr>
            <w:tcW w:w="14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463FE24" w14:textId="77777777" w:rsidR="00811D1E" w:rsidRDefault="00000000">
            <w:pPr>
              <w:spacing w:after="40"/>
            </w:pPr>
            <w:r>
              <w:rPr>
                <w:sz w:val="15"/>
              </w:rPr>
              <w:t>Risk findings</w:t>
            </w:r>
          </w:p>
        </w:tc>
        <w:tc>
          <w:tcPr>
            <w:tcW w:w="805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B1968AC" w14:textId="77777777" w:rsidR="00811D1E" w:rsidRDefault="00000000">
            <w:pPr>
              <w:spacing w:after="40"/>
            </w:pPr>
            <w:r>
              <w:rPr>
                <w:sz w:val="15"/>
              </w:rPr>
              <w:t>Clause, severity, category, why it matters, source citation, confidence and recommended action.</w:t>
            </w:r>
          </w:p>
        </w:tc>
      </w:tr>
      <w:tr w:rsidR="00811D1E" w14:paraId="6CA73571" w14:textId="77777777">
        <w:trPr>
          <w:jc w:val="center"/>
        </w:trPr>
        <w:tc>
          <w:tcPr>
            <w:tcW w:w="14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0A2779B" w14:textId="77777777" w:rsidR="00811D1E" w:rsidRDefault="00000000">
            <w:pPr>
              <w:spacing w:after="40"/>
            </w:pPr>
            <w:r>
              <w:rPr>
                <w:sz w:val="15"/>
              </w:rPr>
              <w:t>Precedent</w:t>
            </w:r>
          </w:p>
        </w:tc>
        <w:tc>
          <w:tcPr>
            <w:tcW w:w="805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3D34FBF" w14:textId="77777777" w:rsidR="00811D1E" w:rsidRDefault="00000000">
            <w:pPr>
              <w:spacing w:after="40"/>
            </w:pPr>
            <w:r>
              <w:rPr>
                <w:sz w:val="15"/>
              </w:rPr>
              <w:t>Relevant past clauses and negotiation outcomes, with counterparty, date, source and standard/exception label.</w:t>
            </w:r>
          </w:p>
        </w:tc>
      </w:tr>
      <w:tr w:rsidR="00811D1E" w14:paraId="5179D18B" w14:textId="77777777">
        <w:trPr>
          <w:jc w:val="center"/>
        </w:trPr>
        <w:tc>
          <w:tcPr>
            <w:tcW w:w="14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5BA0ED5" w14:textId="77777777" w:rsidR="00811D1E" w:rsidRDefault="00000000">
            <w:pPr>
              <w:spacing w:after="40"/>
            </w:pPr>
            <w:r>
              <w:rPr>
                <w:sz w:val="15"/>
              </w:rPr>
              <w:t>Conflict check</w:t>
            </w:r>
          </w:p>
        </w:tc>
        <w:tc>
          <w:tcPr>
            <w:tcW w:w="805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DD7F90A" w14:textId="77777777" w:rsidR="00811D1E" w:rsidRDefault="00000000">
            <w:pPr>
              <w:spacing w:after="40"/>
            </w:pPr>
            <w:r>
              <w:rPr>
                <w:sz w:val="15"/>
              </w:rPr>
              <w:t>Collisions with existing exclusivity, pricing, IP/reuse, non-compete or other obligations, each marked live, expired or superseded.</w:t>
            </w:r>
          </w:p>
        </w:tc>
      </w:tr>
      <w:tr w:rsidR="00811D1E" w14:paraId="77D0A446" w14:textId="77777777">
        <w:trPr>
          <w:jc w:val="center"/>
        </w:trPr>
        <w:tc>
          <w:tcPr>
            <w:tcW w:w="14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968A454" w14:textId="77777777" w:rsidR="00811D1E" w:rsidRDefault="00000000">
            <w:pPr>
              <w:spacing w:after="40"/>
            </w:pPr>
            <w:r>
              <w:rPr>
                <w:sz w:val="15"/>
              </w:rPr>
              <w:t>Entity check</w:t>
            </w:r>
          </w:p>
        </w:tc>
        <w:tc>
          <w:tcPr>
            <w:tcW w:w="805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E74F465" w14:textId="77777777" w:rsidR="00811D1E" w:rsidRDefault="00000000">
            <w:pPr>
              <w:spacing w:after="40"/>
            </w:pPr>
            <w:r>
              <w:rPr>
                <w:sz w:val="15"/>
              </w:rPr>
              <w:t>Correct AtliQ entity, jurisdiction and invoicing consistency, signatory validation.</w:t>
            </w:r>
          </w:p>
        </w:tc>
      </w:tr>
      <w:tr w:rsidR="00811D1E" w14:paraId="7FAA4864" w14:textId="77777777">
        <w:trPr>
          <w:jc w:val="center"/>
        </w:trPr>
        <w:tc>
          <w:tcPr>
            <w:tcW w:w="14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A3B0C9D" w14:textId="77777777" w:rsidR="00811D1E" w:rsidRDefault="00000000">
            <w:pPr>
              <w:spacing w:after="40"/>
            </w:pPr>
            <w:r>
              <w:rPr>
                <w:sz w:val="15"/>
              </w:rPr>
              <w:t>Brand and reputation check</w:t>
            </w:r>
          </w:p>
        </w:tc>
        <w:tc>
          <w:tcPr>
            <w:tcW w:w="805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65FAE30" w14:textId="77777777" w:rsidR="00811D1E" w:rsidRDefault="00000000">
            <w:pPr>
              <w:spacing w:after="40"/>
            </w:pPr>
            <w:r>
              <w:rPr>
                <w:sz w:val="15"/>
              </w:rPr>
              <w:t>Publicity and reference rights, non-disparagement asymmetry, conduct or association obligations.</w:t>
            </w:r>
          </w:p>
        </w:tc>
      </w:tr>
      <w:tr w:rsidR="00811D1E" w14:paraId="32599D1F" w14:textId="77777777">
        <w:trPr>
          <w:jc w:val="center"/>
        </w:trPr>
        <w:tc>
          <w:tcPr>
            <w:tcW w:w="14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2A8262E" w14:textId="77777777" w:rsidR="00811D1E" w:rsidRDefault="00000000">
            <w:pPr>
              <w:spacing w:after="40"/>
            </w:pPr>
            <w:r>
              <w:rPr>
                <w:sz w:val="15"/>
              </w:rPr>
              <w:t>Counterparty legitimacy</w:t>
            </w:r>
          </w:p>
        </w:tc>
        <w:tc>
          <w:tcPr>
            <w:tcW w:w="805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7CD844F" w14:textId="77777777" w:rsidR="00811D1E" w:rsidRDefault="00000000">
            <w:pPr>
              <w:spacing w:after="40"/>
            </w:pPr>
            <w:r>
              <w:rPr>
                <w:sz w:val="15"/>
              </w:rPr>
              <w:t>Payment default and dispute history held by AtliQ, or an explicit statement that none is held.</w:t>
            </w:r>
          </w:p>
        </w:tc>
      </w:tr>
      <w:tr w:rsidR="00811D1E" w14:paraId="29B43E39" w14:textId="77777777">
        <w:trPr>
          <w:jc w:val="center"/>
        </w:trPr>
        <w:tc>
          <w:tcPr>
            <w:tcW w:w="14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2ED809C" w14:textId="77777777" w:rsidR="00811D1E" w:rsidRDefault="00000000">
            <w:pPr>
              <w:spacing w:after="40"/>
            </w:pPr>
            <w:r>
              <w:rPr>
                <w:sz w:val="15"/>
              </w:rPr>
              <w:t>Missing information</w:t>
            </w:r>
          </w:p>
        </w:tc>
        <w:tc>
          <w:tcPr>
            <w:tcW w:w="805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C6BAC0C" w14:textId="77777777" w:rsidR="00811D1E" w:rsidRDefault="00000000">
            <w:pPr>
              <w:spacing w:after="40"/>
            </w:pPr>
            <w:r>
              <w:rPr>
                <w:sz w:val="15"/>
              </w:rPr>
              <w:t>Questions that must be answered before a safe decision can be made, each routed to an owner.</w:t>
            </w:r>
          </w:p>
        </w:tc>
      </w:tr>
      <w:tr w:rsidR="00811D1E" w14:paraId="46EFEA6F" w14:textId="77777777">
        <w:trPr>
          <w:jc w:val="center"/>
        </w:trPr>
        <w:tc>
          <w:tcPr>
            <w:tcW w:w="145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2C3DFD6" w14:textId="77777777" w:rsidR="00811D1E" w:rsidRDefault="00000000">
            <w:pPr>
              <w:spacing w:after="40"/>
            </w:pPr>
            <w:r>
              <w:rPr>
                <w:sz w:val="15"/>
              </w:rPr>
              <w:t>Suggested negotiation points</w:t>
            </w:r>
          </w:p>
        </w:tc>
        <w:tc>
          <w:tcPr>
            <w:tcW w:w="805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F6EC107" w14:textId="77777777" w:rsidR="00811D1E" w:rsidRDefault="00000000">
            <w:pPr>
              <w:spacing w:after="40"/>
            </w:pPr>
            <w:r>
              <w:rPr>
                <w:sz w:val="15"/>
              </w:rPr>
              <w:t>Draft fallback language or talking points, grounded in precedent, always presented for human review.</w:t>
            </w:r>
          </w:p>
        </w:tc>
      </w:tr>
      <w:tr w:rsidR="00811D1E" w14:paraId="11748581" w14:textId="77777777">
        <w:trPr>
          <w:jc w:val="center"/>
        </w:trPr>
        <w:tc>
          <w:tcPr>
            <w:tcW w:w="145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D017A57" w14:textId="77777777" w:rsidR="00811D1E" w:rsidRDefault="00000000">
            <w:pPr>
              <w:spacing w:after="40"/>
            </w:pPr>
            <w:r>
              <w:rPr>
                <w:sz w:val="15"/>
              </w:rPr>
              <w:t>Audit footer</w:t>
            </w:r>
          </w:p>
        </w:tc>
        <w:tc>
          <w:tcPr>
            <w:tcW w:w="805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CBF4987" w14:textId="77777777" w:rsidR="00811D1E" w:rsidRDefault="00000000">
            <w:pPr>
              <w:spacing w:after="40"/>
            </w:pPr>
            <w:r>
              <w:rPr>
                <w:sz w:val="15"/>
              </w:rPr>
              <w:t>Sources used, model and prompt version, confidence, and a standing note that commitments made on calls, WhatsApp, Teams or Slack are not checked in V1.</w:t>
            </w:r>
          </w:p>
        </w:tc>
      </w:tr>
    </w:tbl>
    <w:p w14:paraId="3E3267F3" w14:textId="77777777" w:rsidR="00811D1E" w:rsidRDefault="00811D1E">
      <w:pPr>
        <w:spacing w:after="0"/>
      </w:pPr>
    </w:p>
    <w:p w14:paraId="2ECAB70F" w14:textId="77777777" w:rsidR="00811D1E" w:rsidRDefault="00000000">
      <w:pPr>
        <w:pStyle w:val="Heading2"/>
      </w:pPr>
      <w:r>
        <w:t>10.2 Required Behaviour States</w:t>
      </w:r>
    </w:p>
    <w:tbl>
      <w:tblPr>
        <w:tblStyle w:val="TableGrid"/>
        <w:tblW w:w="0" w:type="auto"/>
        <w:jc w:val="center"/>
        <w:tblLook w:val="04A0" w:firstRow="1" w:lastRow="0" w:firstColumn="1" w:lastColumn="0" w:noHBand="0" w:noVBand="1"/>
      </w:tblPr>
      <w:tblGrid>
        <w:gridCol w:w="934"/>
        <w:gridCol w:w="3523"/>
        <w:gridCol w:w="5047"/>
      </w:tblGrid>
      <w:tr w:rsidR="00811D1E" w14:paraId="619B854D" w14:textId="77777777">
        <w:trPr>
          <w:tblHeader/>
          <w:jc w:val="center"/>
        </w:trPr>
        <w:tc>
          <w:tcPr>
            <w:tcW w:w="93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1DD95DD" w14:textId="77777777" w:rsidR="00811D1E" w:rsidRDefault="00000000">
            <w:pPr>
              <w:spacing w:after="40"/>
            </w:pPr>
            <w:r>
              <w:rPr>
                <w:b/>
                <w:color w:val="FFFFFF"/>
                <w:sz w:val="18"/>
              </w:rPr>
              <w:t>State</w:t>
            </w:r>
          </w:p>
        </w:tc>
        <w:tc>
          <w:tcPr>
            <w:tcW w:w="3523"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1CCB09D7" w14:textId="77777777" w:rsidR="00811D1E" w:rsidRDefault="00000000">
            <w:pPr>
              <w:spacing w:after="40"/>
            </w:pPr>
            <w:r>
              <w:rPr>
                <w:b/>
                <w:color w:val="FFFFFF"/>
                <w:sz w:val="18"/>
              </w:rPr>
              <w:t>What triggers it</w:t>
            </w:r>
          </w:p>
        </w:tc>
        <w:tc>
          <w:tcPr>
            <w:tcW w:w="5047"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4454CAE" w14:textId="77777777" w:rsidR="00811D1E" w:rsidRDefault="00000000">
            <w:pPr>
              <w:spacing w:after="40"/>
            </w:pPr>
            <w:r>
              <w:rPr>
                <w:b/>
                <w:color w:val="FFFFFF"/>
                <w:sz w:val="18"/>
              </w:rPr>
              <w:t>Required behaviour</w:t>
            </w:r>
          </w:p>
        </w:tc>
      </w:tr>
      <w:tr w:rsidR="00811D1E" w14:paraId="79295CDC" w14:textId="77777777">
        <w:trPr>
          <w:jc w:val="center"/>
        </w:trPr>
        <w:tc>
          <w:tcPr>
            <w:tcW w:w="93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655CFDD" w14:textId="77777777" w:rsidR="00811D1E" w:rsidRDefault="00000000">
            <w:pPr>
              <w:spacing w:after="40"/>
            </w:pPr>
            <w:r>
              <w:rPr>
                <w:sz w:val="15"/>
              </w:rPr>
              <w:t>Green / low risk</w:t>
            </w:r>
          </w:p>
        </w:tc>
        <w:tc>
          <w:tcPr>
            <w:tcW w:w="352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514128C" w14:textId="77777777" w:rsidR="00811D1E" w:rsidRDefault="00000000">
            <w:pPr>
              <w:spacing w:after="40"/>
            </w:pPr>
            <w:r>
              <w:rPr>
                <w:sz w:val="15"/>
              </w:rPr>
              <w:t>No material deviation and no live conflict found</w:t>
            </w:r>
          </w:p>
        </w:tc>
        <w:tc>
          <w:tcPr>
            <w:tcW w:w="504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E1866B8" w14:textId="77777777" w:rsidR="00811D1E" w:rsidRDefault="00000000">
            <w:pPr>
              <w:spacing w:after="40"/>
            </w:pPr>
            <w:r>
              <w:rPr>
                <w:sz w:val="15"/>
              </w:rPr>
              <w:t>Summarise, cite evidence, recommend normal human approval. Never auto-sign.</w:t>
            </w:r>
          </w:p>
        </w:tc>
      </w:tr>
      <w:tr w:rsidR="00811D1E" w14:paraId="02DF0BB6" w14:textId="77777777">
        <w:trPr>
          <w:jc w:val="center"/>
        </w:trPr>
        <w:tc>
          <w:tcPr>
            <w:tcW w:w="93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2DC50B8" w14:textId="77777777" w:rsidR="00811D1E" w:rsidRDefault="00000000">
            <w:pPr>
              <w:spacing w:after="40"/>
            </w:pPr>
            <w:r>
              <w:rPr>
                <w:sz w:val="15"/>
              </w:rPr>
              <w:t>Amber / negotiable</w:t>
            </w:r>
          </w:p>
        </w:tc>
        <w:tc>
          <w:tcPr>
            <w:tcW w:w="352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91172CC" w14:textId="77777777" w:rsidR="00811D1E" w:rsidRDefault="00000000">
            <w:pPr>
              <w:spacing w:after="40"/>
            </w:pPr>
            <w:r>
              <w:rPr>
                <w:sz w:val="15"/>
              </w:rPr>
              <w:t>Deviation from prior practice, or manageable precedent</w:t>
            </w:r>
          </w:p>
        </w:tc>
        <w:tc>
          <w:tcPr>
            <w:tcW w:w="504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D6DA851" w14:textId="77777777" w:rsidR="00811D1E" w:rsidRDefault="00000000">
            <w:pPr>
              <w:spacing w:after="40"/>
            </w:pPr>
            <w:r>
              <w:rPr>
                <w:sz w:val="15"/>
              </w:rPr>
              <w:t>Explain the deviation, show precedent, suggest a fallback and an owner.</w:t>
            </w:r>
          </w:p>
        </w:tc>
      </w:tr>
      <w:tr w:rsidR="00811D1E" w14:paraId="1B80C93F" w14:textId="77777777">
        <w:trPr>
          <w:jc w:val="center"/>
        </w:trPr>
        <w:tc>
          <w:tcPr>
            <w:tcW w:w="93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1D10841" w14:textId="77777777" w:rsidR="00811D1E" w:rsidRDefault="00000000">
            <w:pPr>
              <w:spacing w:after="40"/>
            </w:pPr>
            <w:r>
              <w:rPr>
                <w:sz w:val="15"/>
              </w:rPr>
              <w:t>Red / high risk</w:t>
            </w:r>
          </w:p>
        </w:tc>
        <w:tc>
          <w:tcPr>
            <w:tcW w:w="352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B3675DE" w14:textId="77777777" w:rsidR="00811D1E" w:rsidRDefault="00000000">
            <w:pPr>
              <w:spacing w:after="40"/>
            </w:pPr>
            <w:r>
              <w:rPr>
                <w:sz w:val="15"/>
              </w:rPr>
              <w:t>Unlimited exposure, major restrictive covenant, serious conflict, entity error or other high-severity risk</w:t>
            </w:r>
          </w:p>
        </w:tc>
        <w:tc>
          <w:tcPr>
            <w:tcW w:w="504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3547E5F" w14:textId="77777777" w:rsidR="00811D1E" w:rsidRDefault="00000000">
            <w:pPr>
              <w:spacing w:after="40"/>
            </w:pPr>
            <w:r>
              <w:rPr>
                <w:sz w:val="15"/>
              </w:rPr>
              <w:t>Block the "ready to sign" state; require explicit senior approval or a counsel route.</w:t>
            </w:r>
          </w:p>
        </w:tc>
      </w:tr>
      <w:tr w:rsidR="00811D1E" w14:paraId="7B39E314" w14:textId="77777777">
        <w:trPr>
          <w:jc w:val="center"/>
        </w:trPr>
        <w:tc>
          <w:tcPr>
            <w:tcW w:w="93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6B53B59" w14:textId="77777777" w:rsidR="00811D1E" w:rsidRDefault="00000000">
            <w:pPr>
              <w:spacing w:after="40"/>
            </w:pPr>
            <w:r>
              <w:rPr>
                <w:sz w:val="15"/>
              </w:rPr>
              <w:t>Insufficient evidence</w:t>
            </w:r>
          </w:p>
        </w:tc>
        <w:tc>
          <w:tcPr>
            <w:tcW w:w="352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1B2876B" w14:textId="77777777" w:rsidR="00811D1E" w:rsidRDefault="00000000">
            <w:pPr>
              <w:spacing w:after="40"/>
            </w:pPr>
            <w:r>
              <w:rPr>
                <w:sz w:val="15"/>
              </w:rPr>
              <w:t>Missing signed contract, poor OCR, unknown entity, incomplete metadata, low retrieval confidence, or clause coverage below threshold</w:t>
            </w:r>
          </w:p>
        </w:tc>
        <w:tc>
          <w:tcPr>
            <w:tcW w:w="504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901F5A8" w14:textId="77777777" w:rsidR="00811D1E" w:rsidRDefault="00000000">
            <w:pPr>
              <w:spacing w:after="40"/>
            </w:pPr>
            <w:r>
              <w:rPr>
                <w:sz w:val="15"/>
              </w:rPr>
              <w:t>Abstain on the affected conclusion and ask for what is missing. Issue no overall risk level.</w:t>
            </w:r>
          </w:p>
        </w:tc>
      </w:tr>
      <w:tr w:rsidR="00811D1E" w14:paraId="1F0BAC58" w14:textId="77777777">
        <w:trPr>
          <w:jc w:val="center"/>
        </w:trPr>
        <w:tc>
          <w:tcPr>
            <w:tcW w:w="93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6C9672E" w14:textId="77777777" w:rsidR="00811D1E" w:rsidRDefault="00000000">
            <w:pPr>
              <w:spacing w:after="40"/>
            </w:pPr>
            <w:r>
              <w:rPr>
                <w:sz w:val="15"/>
              </w:rPr>
              <w:t>Conflicting evidence</w:t>
            </w:r>
          </w:p>
        </w:tc>
        <w:tc>
          <w:tcPr>
            <w:tcW w:w="352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78845BA" w14:textId="77777777" w:rsidR="00811D1E" w:rsidRDefault="00000000">
            <w:pPr>
              <w:spacing w:after="40"/>
            </w:pPr>
            <w:r>
              <w:rPr>
                <w:sz w:val="15"/>
              </w:rPr>
              <w:t>Policy, precedent and prior obligations disagree</w:t>
            </w:r>
          </w:p>
        </w:tc>
        <w:tc>
          <w:tcPr>
            <w:tcW w:w="504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1E7A758" w14:textId="77777777" w:rsidR="00811D1E" w:rsidRDefault="00000000">
            <w:pPr>
              <w:spacing w:after="40"/>
            </w:pPr>
            <w:r>
              <w:rPr>
                <w:sz w:val="15"/>
              </w:rPr>
              <w:t>Show the conflict side by side. Do not average them into a single answer.</w:t>
            </w:r>
          </w:p>
        </w:tc>
      </w:tr>
      <w:tr w:rsidR="00811D1E" w14:paraId="2B032400" w14:textId="77777777">
        <w:trPr>
          <w:jc w:val="center"/>
        </w:trPr>
        <w:tc>
          <w:tcPr>
            <w:tcW w:w="93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DDF697D" w14:textId="77777777" w:rsidR="00811D1E" w:rsidRPr="00FE3E8E" w:rsidRDefault="00000000">
            <w:pPr>
              <w:spacing w:after="40"/>
              <w:rPr>
                <w:bCs/>
              </w:rPr>
            </w:pPr>
            <w:r>
              <w:rPr>
                <w:bCs/>
                <w:sz w:val="15"/>
              </w:rPr>
              <w:t xml:space="preserve">Labelled </w:t>
            </w:r>
            <w:r>
              <w:rPr>
                <w:bCs/>
                <w:sz w:val="15"/>
              </w:rPr>
              <w:lastRenderedPageBreak/>
              <w:t>"mutual" or "standard"</w:t>
            </w:r>
          </w:p>
        </w:tc>
        <w:tc>
          <w:tcPr>
            <w:tcW w:w="352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EDE98C2" w14:textId="77777777" w:rsidR="00811D1E" w:rsidRDefault="00000000">
            <w:pPr>
              <w:spacing w:after="40"/>
            </w:pPr>
            <w:r>
              <w:rPr>
                <w:sz w:val="15"/>
              </w:rPr>
              <w:lastRenderedPageBreak/>
              <w:t xml:space="preserve">The document is presented as a mutual NDA, a </w:t>
            </w:r>
            <w:r>
              <w:rPr>
                <w:sz w:val="15"/>
              </w:rPr>
              <w:lastRenderedPageBreak/>
              <w:t>standard template or a routine renewal</w:t>
            </w:r>
          </w:p>
        </w:tc>
        <w:tc>
          <w:tcPr>
            <w:tcW w:w="5047"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C9714BB" w14:textId="77777777" w:rsidR="00811D1E" w:rsidRDefault="00000000">
            <w:pPr>
              <w:spacing w:after="40"/>
            </w:pPr>
            <w:r>
              <w:rPr>
                <w:sz w:val="15"/>
              </w:rPr>
              <w:lastRenderedPageBreak/>
              <w:t xml:space="preserve">Apply the full review unchanged. Scrutiny must never be reduced because </w:t>
            </w:r>
            <w:r>
              <w:rPr>
                <w:sz w:val="15"/>
              </w:rPr>
              <w:lastRenderedPageBreak/>
              <w:t>of how a document is labelled, and the summary must not describe a contract as low risk on the strength of its label.</w:t>
            </w:r>
          </w:p>
        </w:tc>
      </w:tr>
      <w:tr w:rsidR="00811D1E" w14:paraId="00EBB375" w14:textId="77777777">
        <w:trPr>
          <w:jc w:val="center"/>
        </w:trPr>
        <w:tc>
          <w:tcPr>
            <w:tcW w:w="93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288D437" w14:textId="77777777" w:rsidR="00811D1E" w:rsidRDefault="00000000">
            <w:pPr>
              <w:spacing w:after="40"/>
            </w:pPr>
            <w:r>
              <w:rPr>
                <w:sz w:val="15"/>
              </w:rPr>
              <w:lastRenderedPageBreak/>
              <w:t>Prompt injection / malicious text</w:t>
            </w:r>
          </w:p>
        </w:tc>
        <w:tc>
          <w:tcPr>
            <w:tcW w:w="352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6420F02" w14:textId="77777777" w:rsidR="00811D1E" w:rsidRDefault="00000000">
            <w:pPr>
              <w:spacing w:after="40"/>
            </w:pPr>
            <w:r>
              <w:rPr>
                <w:sz w:val="15"/>
              </w:rPr>
              <w:t>Contract contains instructions aimed at the AI system</w:t>
            </w:r>
          </w:p>
        </w:tc>
        <w:tc>
          <w:tcPr>
            <w:tcW w:w="504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F468F13" w14:textId="77777777" w:rsidR="00811D1E" w:rsidRDefault="00000000">
            <w:pPr>
              <w:spacing w:after="40"/>
            </w:pPr>
            <w:r>
              <w:rPr>
                <w:sz w:val="15"/>
              </w:rPr>
              <w:t>Treat document content as data only; ignore embedded instructions and flag if relevant.</w:t>
            </w:r>
          </w:p>
        </w:tc>
      </w:tr>
    </w:tbl>
    <w:p w14:paraId="6D50442D" w14:textId="77777777" w:rsidR="00811D1E" w:rsidRDefault="00811D1E">
      <w:pPr>
        <w:spacing w:after="0"/>
      </w:pPr>
    </w:p>
    <w:p w14:paraId="3B5466CA" w14:textId="77777777" w:rsidR="00811D1E" w:rsidRDefault="00000000">
      <w:pPr>
        <w:pStyle w:val="Heading2"/>
      </w:pPr>
      <w:r>
        <w:t>10.3 End-to-End Decision Flow</w:t>
      </w:r>
    </w:p>
    <w:p w14:paraId="2FF81CBD" w14:textId="77777777" w:rsidR="00811D1E" w:rsidRDefault="00000000">
      <w:pPr>
        <w:ind w:left="259" w:hanging="173"/>
      </w:pPr>
      <w:r>
        <w:rPr>
          <w:b/>
        </w:rPr>
        <w:t xml:space="preserve">1. </w:t>
      </w:r>
      <w:r>
        <w:t>Contract is received from a client or partner, or an AtliQ draft is prepared, and enters the system.</w:t>
      </w:r>
    </w:p>
    <w:p w14:paraId="5C7351D4" w14:textId="77777777" w:rsidR="00811D1E" w:rsidRDefault="00000000">
      <w:pPr>
        <w:ind w:left="259" w:hanging="173"/>
      </w:pPr>
      <w:r>
        <w:rPr>
          <w:b/>
        </w:rPr>
        <w:t xml:space="preserve">2. </w:t>
      </w:r>
      <w:r>
        <w:t>System validates the file and identifies document type and AtliQ role.</w:t>
      </w:r>
    </w:p>
    <w:p w14:paraId="4F1723AE" w14:textId="77777777" w:rsidR="00811D1E" w:rsidRDefault="00000000">
      <w:pPr>
        <w:ind w:left="259" w:hanging="173"/>
      </w:pPr>
      <w:r>
        <w:rPr>
          <w:b/>
        </w:rPr>
        <w:t xml:space="preserve">3. </w:t>
      </w:r>
      <w:r>
        <w:t>System links the document to its contract family where a parent exists.</w:t>
      </w:r>
    </w:p>
    <w:p w14:paraId="45C0B91B" w14:textId="77777777" w:rsidR="00811D1E" w:rsidRDefault="00000000">
      <w:pPr>
        <w:ind w:left="259" w:hanging="173"/>
      </w:pPr>
      <w:r>
        <w:rPr>
          <w:b/>
        </w:rPr>
        <w:t xml:space="preserve">4. </w:t>
      </w:r>
      <w:r>
        <w:t>System segments the full document and extracts clauses and key commercial terms.</w:t>
      </w:r>
    </w:p>
    <w:p w14:paraId="0D8A140F" w14:textId="77777777" w:rsidR="00811D1E" w:rsidRDefault="00000000">
      <w:pPr>
        <w:ind w:left="259" w:hanging="173"/>
      </w:pPr>
      <w:r>
        <w:rPr>
          <w:b/>
        </w:rPr>
        <w:t xml:space="preserve">5. </w:t>
      </w:r>
      <w:r>
        <w:t>System checks the AtliQ entity and required companion documents.</w:t>
      </w:r>
    </w:p>
    <w:p w14:paraId="05302F5C" w14:textId="77777777" w:rsidR="00811D1E" w:rsidRDefault="00000000">
      <w:pPr>
        <w:ind w:left="259" w:hanging="173"/>
      </w:pPr>
      <w:r>
        <w:rPr>
          <w:b/>
        </w:rPr>
        <w:t xml:space="preserve">6. </w:t>
      </w:r>
      <w:r>
        <w:t>Rules engine evaluates entity, jurisdiction and document-completeness checks.</w:t>
      </w:r>
    </w:p>
    <w:p w14:paraId="2495A0D5" w14:textId="77777777" w:rsidR="00811D1E" w:rsidRDefault="00000000">
      <w:pPr>
        <w:ind w:left="259" w:hanging="173"/>
      </w:pPr>
      <w:r>
        <w:rPr>
          <w:b/>
        </w:rPr>
        <w:t xml:space="preserve">7. </w:t>
      </w:r>
      <w:r>
        <w:t>Retriever finds relevant policies, historical clauses and current obligations, filtered by effective date.</w:t>
      </w:r>
    </w:p>
    <w:p w14:paraId="1B47DF00" w14:textId="77777777" w:rsidR="00811D1E" w:rsidRDefault="00000000">
      <w:pPr>
        <w:ind w:left="259" w:hanging="173"/>
      </w:pPr>
      <w:r>
        <w:rPr>
          <w:b/>
        </w:rPr>
        <w:t xml:space="preserve">8. </w:t>
      </w:r>
      <w:r>
        <w:t>AI compares new terms against evidence, identifies conflicts and determines whether each is still live.</w:t>
      </w:r>
    </w:p>
    <w:p w14:paraId="2F42D1C0" w14:textId="77777777" w:rsidR="00811D1E" w:rsidRDefault="00000000">
      <w:pPr>
        <w:ind w:left="259" w:hanging="173"/>
      </w:pPr>
      <w:r>
        <w:rPr>
          <w:b/>
        </w:rPr>
        <w:t xml:space="preserve">9. </w:t>
      </w:r>
      <w:r>
        <w:t>System screens brand exposure and summarises counterparty legitimacy.</w:t>
      </w:r>
    </w:p>
    <w:p w14:paraId="317588EB" w14:textId="77777777" w:rsidR="00811D1E" w:rsidRDefault="00000000">
      <w:pPr>
        <w:ind w:left="259" w:hanging="173"/>
      </w:pPr>
      <w:r>
        <w:rPr>
          <w:b/>
        </w:rPr>
        <w:t xml:space="preserve">10. </w:t>
      </w:r>
      <w:r>
        <w:t>System verifies every citation and computes clause coverage.</w:t>
      </w:r>
    </w:p>
    <w:p w14:paraId="051274DE" w14:textId="77777777" w:rsidR="00811D1E" w:rsidRDefault="00000000">
      <w:pPr>
        <w:ind w:left="259" w:hanging="173"/>
      </w:pPr>
      <w:r>
        <w:rPr>
          <w:b/>
        </w:rPr>
        <w:t xml:space="preserve">11. </w:t>
      </w:r>
      <w:r>
        <w:t>System ranks findings by severity and confidence.</w:t>
      </w:r>
    </w:p>
    <w:p w14:paraId="301A25CB" w14:textId="77777777" w:rsidR="00811D1E" w:rsidRDefault="00000000">
      <w:pPr>
        <w:ind w:left="259" w:hanging="173"/>
      </w:pPr>
      <w:r>
        <w:rPr>
          <w:b/>
        </w:rPr>
        <w:t xml:space="preserve">12. </w:t>
      </w:r>
      <w:r>
        <w:t>System produces a cited decision memo and recommended next action.</w:t>
      </w:r>
    </w:p>
    <w:p w14:paraId="7628989C" w14:textId="77777777" w:rsidR="00811D1E" w:rsidRDefault="00000000">
      <w:pPr>
        <w:ind w:left="259" w:hanging="173"/>
      </w:pPr>
      <w:r>
        <w:rPr>
          <w:b/>
        </w:rPr>
        <w:t xml:space="preserve">13. </w:t>
      </w:r>
      <w:r>
        <w:t>Primary reviewer, and secondary reviewer where assigned, accepts, edits, rejects or escalates each material finding.</w:t>
      </w:r>
    </w:p>
    <w:p w14:paraId="0E739DE6" w14:textId="77777777" w:rsidR="00811D1E" w:rsidRDefault="00000000">
      <w:pPr>
        <w:ind w:left="259" w:hanging="173"/>
      </w:pPr>
      <w:r>
        <w:rPr>
          <w:b/>
        </w:rPr>
        <w:t xml:space="preserve">14. </w:t>
      </w:r>
      <w:r>
        <w:t>Negotiation outcome is recorded.</w:t>
      </w:r>
    </w:p>
    <w:p w14:paraId="047D3289" w14:textId="77777777" w:rsidR="00811D1E" w:rsidRDefault="00000000">
      <w:pPr>
        <w:ind w:left="259" w:hanging="173"/>
      </w:pPr>
      <w:r>
        <w:rPr>
          <w:b/>
        </w:rPr>
        <w:t xml:space="preserve">15. </w:t>
      </w:r>
      <w:r>
        <w:t>Final signed document is linked to the review.</w:t>
      </w:r>
    </w:p>
    <w:p w14:paraId="52086B2A" w14:textId="77777777" w:rsidR="00811D1E" w:rsidRDefault="00000000">
      <w:pPr>
        <w:ind w:left="259" w:hanging="173"/>
      </w:pPr>
      <w:r>
        <w:rPr>
          <w:b/>
        </w:rPr>
        <w:t xml:space="preserve">16. </w:t>
      </w:r>
      <w:r>
        <w:t>Approved obligations, with dates, are added to the obligation register.</w:t>
      </w:r>
    </w:p>
    <w:p w14:paraId="28040958" w14:textId="77777777" w:rsidR="00811D1E" w:rsidRDefault="00000000">
      <w:pPr>
        <w:ind w:left="259" w:hanging="173"/>
      </w:pPr>
      <w:r>
        <w:rPr>
          <w:b/>
        </w:rPr>
        <w:t xml:space="preserve">17. </w:t>
      </w:r>
      <w:r>
        <w:t>Metrics and feedback are logged for product and model monitoring.</w:t>
      </w:r>
    </w:p>
    <w:p w14:paraId="3DE73BB4" w14:textId="77777777" w:rsidR="00811D1E" w:rsidRDefault="00000000">
      <w:pPr>
        <w:pStyle w:val="Heading2"/>
      </w:pPr>
      <w:r>
        <w:t>10.4 Flow Diagram</w:t>
      </w:r>
    </w:p>
    <w:tbl>
      <w:tblPr>
        <w:tblStyle w:val="TableGrid"/>
        <w:tblW w:w="0" w:type="auto"/>
        <w:jc w:val="center"/>
        <w:tblLook w:val="04A0" w:firstRow="1" w:lastRow="0" w:firstColumn="1" w:lastColumn="0" w:noHBand="0" w:noVBand="1"/>
      </w:tblPr>
      <w:tblGrid>
        <w:gridCol w:w="1081"/>
        <w:gridCol w:w="1468"/>
        <w:gridCol w:w="2165"/>
        <w:gridCol w:w="1352"/>
        <w:gridCol w:w="1661"/>
        <w:gridCol w:w="1777"/>
      </w:tblGrid>
      <w:tr w:rsidR="00811D1E" w14:paraId="265FF4BC" w14:textId="77777777">
        <w:trPr>
          <w:tblHeader/>
          <w:jc w:val="center"/>
        </w:trPr>
        <w:tc>
          <w:tcPr>
            <w:tcW w:w="1081"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6AEA2DD9" w14:textId="77777777" w:rsidR="00811D1E" w:rsidRDefault="00000000">
            <w:pPr>
              <w:spacing w:after="40"/>
            </w:pPr>
            <w:r>
              <w:rPr>
                <w:b/>
                <w:color w:val="FFFFFF"/>
                <w:sz w:val="18"/>
              </w:rPr>
              <w:t>Submit</w:t>
            </w:r>
          </w:p>
        </w:tc>
        <w:tc>
          <w:tcPr>
            <w:tcW w:w="1468"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4EDC648" w14:textId="77777777" w:rsidR="00811D1E" w:rsidRDefault="00000000">
            <w:pPr>
              <w:spacing w:after="40"/>
            </w:pPr>
            <w:r>
              <w:rPr>
                <w:b/>
                <w:color w:val="FFFFFF"/>
                <w:sz w:val="18"/>
              </w:rPr>
              <w:t>Extract &amp; classify</w:t>
            </w:r>
          </w:p>
        </w:tc>
        <w:tc>
          <w:tcPr>
            <w:tcW w:w="2165"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20DC9A17" w14:textId="77777777" w:rsidR="00811D1E" w:rsidRDefault="00000000">
            <w:pPr>
              <w:spacing w:after="40"/>
            </w:pPr>
            <w:r>
              <w:rPr>
                <w:b/>
                <w:color w:val="FFFFFF"/>
                <w:sz w:val="18"/>
              </w:rPr>
              <w:t>Retrieve context</w:t>
            </w:r>
          </w:p>
        </w:tc>
        <w:tc>
          <w:tcPr>
            <w:tcW w:w="1352"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A102757" w14:textId="77777777" w:rsidR="00811D1E" w:rsidRDefault="00000000">
            <w:pPr>
              <w:spacing w:after="40"/>
            </w:pPr>
            <w:r>
              <w:rPr>
                <w:b/>
                <w:color w:val="FFFFFF"/>
                <w:sz w:val="18"/>
              </w:rPr>
              <w:t>Assess &amp; compare</w:t>
            </w:r>
          </w:p>
        </w:tc>
        <w:tc>
          <w:tcPr>
            <w:tcW w:w="1661"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68C21D47" w14:textId="77777777" w:rsidR="00811D1E" w:rsidRDefault="00000000">
            <w:pPr>
              <w:spacing w:after="40"/>
            </w:pPr>
            <w:r>
              <w:rPr>
                <w:b/>
                <w:color w:val="FFFFFF"/>
                <w:sz w:val="18"/>
              </w:rPr>
              <w:t>Human decision</w:t>
            </w:r>
          </w:p>
        </w:tc>
        <w:tc>
          <w:tcPr>
            <w:tcW w:w="1777"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79EA237A" w14:textId="77777777" w:rsidR="00811D1E" w:rsidRDefault="00000000">
            <w:pPr>
              <w:spacing w:after="40"/>
            </w:pPr>
            <w:r>
              <w:rPr>
                <w:b/>
                <w:color w:val="FFFFFF"/>
                <w:sz w:val="18"/>
              </w:rPr>
              <w:t>Learn from approved outcome</w:t>
            </w:r>
          </w:p>
        </w:tc>
      </w:tr>
      <w:tr w:rsidR="00811D1E" w14:paraId="1AEDF8A1" w14:textId="77777777">
        <w:trPr>
          <w:jc w:val="center"/>
        </w:trPr>
        <w:tc>
          <w:tcPr>
            <w:tcW w:w="108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A3C9C0D" w14:textId="77777777" w:rsidR="00811D1E" w:rsidRDefault="00000000">
            <w:pPr>
              <w:spacing w:after="40"/>
            </w:pPr>
            <w:r>
              <w:rPr>
                <w:sz w:val="15"/>
              </w:rPr>
              <w:t>Contract received + metadata</w:t>
            </w:r>
          </w:p>
        </w:tc>
        <w:tc>
          <w:tcPr>
            <w:tcW w:w="146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23B6AB4" w14:textId="77777777" w:rsidR="00811D1E" w:rsidRDefault="00000000">
            <w:pPr>
              <w:spacing w:after="40"/>
            </w:pPr>
            <w:r>
              <w:rPr>
                <w:sz w:val="15"/>
              </w:rPr>
              <w:t>Clauses, role, entity, terms, coverage</w:t>
            </w:r>
          </w:p>
        </w:tc>
        <w:tc>
          <w:tcPr>
            <w:tcW w:w="216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C7935EA" w14:textId="77777777" w:rsidR="00811D1E" w:rsidRDefault="00000000">
            <w:pPr>
              <w:spacing w:after="40"/>
            </w:pPr>
            <w:r>
              <w:rPr>
                <w:sz w:val="15"/>
              </w:rPr>
              <w:t>Policy + signed contracts + live obligations + precedent</w:t>
            </w:r>
          </w:p>
        </w:tc>
        <w:tc>
          <w:tcPr>
            <w:tcW w:w="135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16002A" w14:textId="77777777" w:rsidR="00811D1E" w:rsidRDefault="00000000">
            <w:pPr>
              <w:spacing w:after="40"/>
            </w:pPr>
            <w:r>
              <w:rPr>
                <w:sz w:val="15"/>
              </w:rPr>
              <w:t>Risk, conflicts, severity, evidence</w:t>
            </w:r>
          </w:p>
        </w:tc>
        <w:tc>
          <w:tcPr>
            <w:tcW w:w="166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41120E6" w14:textId="77777777" w:rsidR="00811D1E" w:rsidRDefault="00000000">
            <w:pPr>
              <w:spacing w:after="40"/>
            </w:pPr>
            <w:r>
              <w:rPr>
                <w:sz w:val="15"/>
              </w:rPr>
              <w:t>Sign / redline / confirm / counsel / reject</w:t>
            </w:r>
          </w:p>
        </w:tc>
        <w:tc>
          <w:tcPr>
            <w:tcW w:w="1777"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0280900" w14:textId="77777777" w:rsidR="00811D1E" w:rsidRDefault="00000000">
            <w:pPr>
              <w:spacing w:after="40"/>
            </w:pPr>
            <w:r>
              <w:rPr>
                <w:sz w:val="15"/>
              </w:rPr>
              <w:t>Store final disposition + verified obligations</w:t>
            </w:r>
          </w:p>
        </w:tc>
      </w:tr>
    </w:tbl>
    <w:p w14:paraId="3667F1BC" w14:textId="77777777" w:rsidR="00811D1E" w:rsidRDefault="00811D1E">
      <w:pPr>
        <w:spacing w:after="0"/>
      </w:pPr>
    </w:p>
    <w:p w14:paraId="4CB198D4" w14:textId="77777777" w:rsidR="00811D1E" w:rsidRDefault="00811D1E">
      <w:pPr>
        <w:spacing w:after="0"/>
      </w:pPr>
    </w:p>
    <w:p w14:paraId="5440ED8F" w14:textId="77777777" w:rsidR="00811D1E" w:rsidRDefault="00000000">
      <w:pPr>
        <w:pStyle w:val="Heading1"/>
      </w:pPr>
      <w:r>
        <w:t>11. Guardrails and Failure Modes</w:t>
      </w:r>
    </w:p>
    <w:tbl>
      <w:tblPr>
        <w:tblStyle w:val="TableGrid"/>
        <w:tblW w:w="0" w:type="auto"/>
        <w:jc w:val="center"/>
        <w:tblLook w:val="04A0" w:firstRow="1" w:lastRow="0" w:firstColumn="1" w:lastColumn="0" w:noHBand="0" w:noVBand="1"/>
      </w:tblPr>
      <w:tblGrid>
        <w:gridCol w:w="1661"/>
        <w:gridCol w:w="3064"/>
        <w:gridCol w:w="4139"/>
        <w:gridCol w:w="844"/>
      </w:tblGrid>
      <w:tr w:rsidR="00811D1E" w14:paraId="5011C246" w14:textId="77777777">
        <w:trPr>
          <w:tblHeader/>
          <w:jc w:val="center"/>
        </w:trPr>
        <w:tc>
          <w:tcPr>
            <w:tcW w:w="1661"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9E65A0B" w14:textId="77777777" w:rsidR="00811D1E" w:rsidRDefault="00000000">
            <w:pPr>
              <w:spacing w:after="40"/>
            </w:pPr>
            <w:r>
              <w:rPr>
                <w:b/>
                <w:color w:val="FFFFFF"/>
                <w:sz w:val="18"/>
              </w:rPr>
              <w:t>Failure mode</w:t>
            </w:r>
          </w:p>
        </w:tc>
        <w:tc>
          <w:tcPr>
            <w:tcW w:w="306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751942B1" w14:textId="77777777" w:rsidR="00811D1E" w:rsidRDefault="00000000">
            <w:pPr>
              <w:spacing w:after="40"/>
            </w:pPr>
            <w:r>
              <w:rPr>
                <w:b/>
                <w:color w:val="FFFFFF"/>
                <w:sz w:val="18"/>
              </w:rPr>
              <w:t>What goes wrong</w:t>
            </w:r>
          </w:p>
        </w:tc>
        <w:tc>
          <w:tcPr>
            <w:tcW w:w="4139"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65207350" w14:textId="77777777" w:rsidR="00811D1E" w:rsidRDefault="00000000">
            <w:pPr>
              <w:spacing w:after="40"/>
            </w:pPr>
            <w:r>
              <w:rPr>
                <w:b/>
                <w:color w:val="FFFFFF"/>
                <w:sz w:val="18"/>
              </w:rPr>
              <w:t>Required guardrail</w:t>
            </w:r>
          </w:p>
        </w:tc>
        <w:tc>
          <w:tcPr>
            <w:tcW w:w="64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28F4BD60" w14:textId="77777777" w:rsidR="00811D1E" w:rsidRDefault="00000000">
            <w:pPr>
              <w:spacing w:after="40"/>
            </w:pPr>
            <w:r>
              <w:rPr>
                <w:b/>
                <w:color w:val="FFFFFF"/>
                <w:sz w:val="18"/>
              </w:rPr>
              <w:t>Owner</w:t>
            </w:r>
          </w:p>
        </w:tc>
      </w:tr>
      <w:tr w:rsidR="00811D1E" w14:paraId="771064AC" w14:textId="77777777">
        <w:trPr>
          <w:jc w:val="center"/>
        </w:trPr>
        <w:tc>
          <w:tcPr>
            <w:tcW w:w="166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456CC53" w14:textId="77777777" w:rsidR="00811D1E" w:rsidRDefault="00000000">
            <w:pPr>
              <w:spacing w:after="40"/>
            </w:pPr>
            <w:r>
              <w:rPr>
                <w:sz w:val="15"/>
              </w:rPr>
              <w:t>Hallucinated clause or precedent</w:t>
            </w:r>
          </w:p>
        </w:tc>
        <w:tc>
          <w:tcPr>
            <w:tcW w:w="3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0E95E47" w14:textId="77777777" w:rsidR="00811D1E" w:rsidRDefault="00000000">
            <w:pPr>
              <w:spacing w:after="40"/>
            </w:pPr>
            <w:r>
              <w:rPr>
                <w:sz w:val="15"/>
              </w:rPr>
              <w:t>AI invents language, policy or historical outcome</w:t>
            </w:r>
          </w:p>
        </w:tc>
        <w:tc>
          <w:tcPr>
            <w:tcW w:w="413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3D28044" w14:textId="77777777" w:rsidR="00811D1E" w:rsidRDefault="00000000">
            <w:pPr>
              <w:spacing w:after="40"/>
            </w:pPr>
            <w:r>
              <w:rPr>
                <w:sz w:val="15"/>
              </w:rPr>
              <w:t>Every finding must quote and cite a retrieved source; unsupported material claims fail closed</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D8F8C91" w14:textId="77777777" w:rsidR="00811D1E" w:rsidRDefault="00000000">
            <w:pPr>
              <w:spacing w:after="40"/>
            </w:pPr>
            <w:r>
              <w:rPr>
                <w:sz w:val="15"/>
              </w:rPr>
              <w:t>AI/Eng</w:t>
            </w:r>
          </w:p>
        </w:tc>
      </w:tr>
      <w:tr w:rsidR="00811D1E" w14:paraId="78D583BA" w14:textId="77777777">
        <w:trPr>
          <w:jc w:val="center"/>
        </w:trPr>
        <w:tc>
          <w:tcPr>
            <w:tcW w:w="166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AF31E0F" w14:textId="77777777" w:rsidR="00811D1E" w:rsidRDefault="00000000">
            <w:pPr>
              <w:spacing w:after="40"/>
            </w:pPr>
            <w:r>
              <w:rPr>
                <w:sz w:val="15"/>
              </w:rPr>
              <w:t>Missed critical risk</w:t>
            </w:r>
          </w:p>
        </w:tc>
        <w:tc>
          <w:tcPr>
            <w:tcW w:w="3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BD4FDCA" w14:textId="77777777" w:rsidR="00811D1E" w:rsidRDefault="00000000">
            <w:pPr>
              <w:spacing w:after="40"/>
            </w:pPr>
            <w:r>
              <w:rPr>
                <w:sz w:val="15"/>
              </w:rPr>
              <w:t>High-severity clause is not surfaced</w:t>
            </w:r>
          </w:p>
        </w:tc>
        <w:tc>
          <w:tcPr>
            <w:tcW w:w="413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5190E24" w14:textId="77777777" w:rsidR="00811D1E" w:rsidRDefault="00000000">
            <w:pPr>
              <w:spacing w:after="40"/>
            </w:pPr>
            <w:r>
              <w:rPr>
                <w:sz w:val="15"/>
              </w:rPr>
              <w:t>Critical-risk recall threshold; rules for known hard-stop patterns; human review remains mandatory</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D405A51" w14:textId="77777777" w:rsidR="00811D1E" w:rsidRDefault="00000000">
            <w:pPr>
              <w:spacing w:after="40"/>
            </w:pPr>
            <w:r>
              <w:rPr>
                <w:sz w:val="15"/>
              </w:rPr>
              <w:t xml:space="preserve">Product + Legal </w:t>
            </w:r>
            <w:r>
              <w:rPr>
                <w:sz w:val="15"/>
              </w:rPr>
              <w:lastRenderedPageBreak/>
              <w:t>owner</w:t>
            </w:r>
          </w:p>
        </w:tc>
      </w:tr>
      <w:tr w:rsidR="00811D1E" w14:paraId="3F539E85" w14:textId="77777777">
        <w:trPr>
          <w:jc w:val="center"/>
        </w:trPr>
        <w:tc>
          <w:tcPr>
            <w:tcW w:w="166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22B8084" w14:textId="77777777" w:rsidR="00811D1E" w:rsidRDefault="00000000">
            <w:pPr>
              <w:spacing w:after="40"/>
            </w:pPr>
            <w:r>
              <w:rPr>
                <w:b/>
                <w:sz w:val="15"/>
              </w:rPr>
              <w:lastRenderedPageBreak/>
              <w:t>Incomplete review presented as complete</w:t>
            </w:r>
          </w:p>
        </w:tc>
        <w:tc>
          <w:tcPr>
            <w:tcW w:w="3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9EE0ADD" w14:textId="77777777" w:rsidR="00811D1E" w:rsidRDefault="00000000">
            <w:pPr>
              <w:spacing w:after="40"/>
            </w:pPr>
            <w:r>
              <w:rPr>
                <w:sz w:val="15"/>
              </w:rPr>
              <w:t>Some clauses are never examined, but the summary reads as a full review</w:t>
            </w:r>
          </w:p>
        </w:tc>
        <w:tc>
          <w:tcPr>
            <w:tcW w:w="413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C23A1FE" w14:textId="77777777" w:rsidR="00811D1E" w:rsidRDefault="00000000">
            <w:pPr>
              <w:spacing w:after="40"/>
            </w:pPr>
            <w:r>
              <w:rPr>
                <w:sz w:val="15"/>
              </w:rPr>
              <w:t>Clause coverage computed and displayed on every review; no overall verdict below threshold; uncovered clauses listed explicitly</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E0A61B9" w14:textId="77777777" w:rsidR="00811D1E" w:rsidRDefault="00000000">
            <w:pPr>
              <w:spacing w:after="40"/>
            </w:pPr>
            <w:r>
              <w:rPr>
                <w:sz w:val="15"/>
              </w:rPr>
              <w:t>Product + AI/Eng</w:t>
            </w:r>
          </w:p>
        </w:tc>
      </w:tr>
      <w:tr w:rsidR="00811D1E" w14:paraId="0ED99EF6" w14:textId="77777777">
        <w:trPr>
          <w:jc w:val="center"/>
        </w:trPr>
        <w:tc>
          <w:tcPr>
            <w:tcW w:w="166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5F52385" w14:textId="77777777" w:rsidR="00811D1E" w:rsidRDefault="00000000">
            <w:pPr>
              <w:spacing w:after="40"/>
            </w:pPr>
            <w:r>
              <w:rPr>
                <w:sz w:val="15"/>
              </w:rPr>
              <w:t>Wrong legal entity</w:t>
            </w:r>
          </w:p>
        </w:tc>
        <w:tc>
          <w:tcPr>
            <w:tcW w:w="3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8605892" w14:textId="77777777" w:rsidR="00811D1E" w:rsidRDefault="00000000">
            <w:pPr>
              <w:spacing w:after="40"/>
            </w:pPr>
            <w:r>
              <w:rPr>
                <w:sz w:val="15"/>
              </w:rPr>
              <w:t>Contract is signed by an entity that should not serve that region</w:t>
            </w:r>
          </w:p>
        </w:tc>
        <w:tc>
          <w:tcPr>
            <w:tcW w:w="413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33295CF" w14:textId="77777777" w:rsidR="00811D1E" w:rsidRDefault="00000000">
            <w:pPr>
              <w:spacing w:after="40"/>
            </w:pPr>
            <w:r>
              <w:rPr>
                <w:sz w:val="15"/>
              </w:rPr>
              <w:t>Deterministic entity rule; block ready-to-sign until the mismatch is resolved</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6A9E597" w14:textId="77777777" w:rsidR="00811D1E" w:rsidRDefault="00000000">
            <w:pPr>
              <w:spacing w:after="40"/>
            </w:pPr>
            <w:r>
              <w:rPr>
                <w:sz w:val="15"/>
              </w:rPr>
              <w:t>Finance</w:t>
            </w:r>
          </w:p>
        </w:tc>
      </w:tr>
      <w:tr w:rsidR="00811D1E" w14:paraId="480A32B3" w14:textId="77777777">
        <w:trPr>
          <w:jc w:val="center"/>
        </w:trPr>
        <w:tc>
          <w:tcPr>
            <w:tcW w:w="166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DB3F352" w14:textId="77777777" w:rsidR="00811D1E" w:rsidRDefault="00000000">
            <w:pPr>
              <w:spacing w:after="40"/>
            </w:pPr>
            <w:r>
              <w:rPr>
                <w:sz w:val="15"/>
              </w:rPr>
              <w:t>Cross-contract conflict missed</w:t>
            </w:r>
          </w:p>
        </w:tc>
        <w:tc>
          <w:tcPr>
            <w:tcW w:w="3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B8A7439" w14:textId="77777777" w:rsidR="00811D1E" w:rsidRDefault="00000000">
            <w:pPr>
              <w:spacing w:after="40"/>
            </w:pPr>
            <w:r>
              <w:rPr>
                <w:sz w:val="15"/>
              </w:rPr>
              <w:t>New exclusivity, MFN or IP promise conflicts with an older obligation</w:t>
            </w:r>
          </w:p>
        </w:tc>
        <w:tc>
          <w:tcPr>
            <w:tcW w:w="413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999639B" w14:textId="77777777" w:rsidR="00811D1E" w:rsidRDefault="00000000">
            <w:pPr>
              <w:spacing w:after="40"/>
            </w:pPr>
            <w:r>
              <w:rPr>
                <w:sz w:val="15"/>
              </w:rPr>
              <w:t>Obligation-register retrieval + mandatory conflict-check categories + escalate uncertainty</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C8F1449" w14:textId="77777777" w:rsidR="00811D1E" w:rsidRDefault="00000000">
            <w:pPr>
              <w:spacing w:after="40"/>
            </w:pPr>
            <w:r>
              <w:rPr>
                <w:sz w:val="15"/>
              </w:rPr>
              <w:t>Product</w:t>
            </w:r>
          </w:p>
        </w:tc>
      </w:tr>
      <w:tr w:rsidR="00811D1E" w14:paraId="397B91CD" w14:textId="77777777">
        <w:trPr>
          <w:jc w:val="center"/>
        </w:trPr>
        <w:tc>
          <w:tcPr>
            <w:tcW w:w="166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A47D25F" w14:textId="77777777" w:rsidR="00811D1E" w:rsidRDefault="00000000">
            <w:pPr>
              <w:spacing w:after="40"/>
            </w:pPr>
            <w:r>
              <w:rPr>
                <w:b/>
                <w:sz w:val="15"/>
              </w:rPr>
              <w:t>Expiry misjudged</w:t>
            </w:r>
          </w:p>
        </w:tc>
        <w:tc>
          <w:tcPr>
            <w:tcW w:w="3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05E5C15" w14:textId="77777777" w:rsidR="00811D1E" w:rsidRDefault="00000000">
            <w:pPr>
              <w:spacing w:after="40"/>
            </w:pPr>
            <w:r>
              <w:rPr>
                <w:sz w:val="15"/>
              </w:rPr>
              <w:t>A live restriction is reported as expired, or a long-dead one blocks a good deal</w:t>
            </w:r>
          </w:p>
        </w:tc>
        <w:tc>
          <w:tcPr>
            <w:tcW w:w="413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EFF55BC" w14:textId="77777777" w:rsidR="00811D1E" w:rsidRDefault="00000000">
            <w:pPr>
              <w:spacing w:after="40"/>
            </w:pPr>
            <w:r>
              <w:rPr>
                <w:sz w:val="15"/>
              </w:rPr>
              <w:t>Obligations carry effective and expiry dates; conflict output always states live / expired / superseded with the date it relies on; abstain where dates are unknown</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48911C6" w14:textId="77777777" w:rsidR="00811D1E" w:rsidRDefault="00000000">
            <w:pPr>
              <w:spacing w:after="40"/>
            </w:pPr>
            <w:r>
              <w:rPr>
                <w:sz w:val="15"/>
              </w:rPr>
              <w:t>Product + AI/Eng</w:t>
            </w:r>
          </w:p>
        </w:tc>
      </w:tr>
      <w:tr w:rsidR="00811D1E" w14:paraId="034C228E" w14:textId="77777777">
        <w:trPr>
          <w:jc w:val="center"/>
        </w:trPr>
        <w:tc>
          <w:tcPr>
            <w:tcW w:w="166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4953A24" w14:textId="77777777" w:rsidR="00811D1E" w:rsidRPr="00FE3E8E" w:rsidRDefault="00000000">
            <w:pPr>
              <w:spacing w:after="40"/>
              <w:rPr>
                <w:bCs/>
              </w:rPr>
            </w:pPr>
            <w:r>
              <w:rPr>
                <w:bCs/>
                <w:sz w:val="15"/>
              </w:rPr>
              <w:t>Reduced scrutiny on a "mutual" or template-labelled contract</w:t>
            </w:r>
          </w:p>
        </w:tc>
        <w:tc>
          <w:tcPr>
            <w:tcW w:w="3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BE45AA8" w14:textId="77777777" w:rsidR="00811D1E" w:rsidRDefault="00000000">
            <w:pPr>
              <w:spacing w:after="40"/>
            </w:pPr>
            <w:r>
              <w:rPr>
                <w:sz w:val="15"/>
              </w:rPr>
              <w:t>A mutual NDA or familiar-looking template is skimmed, and a non-mutual clause slips through</w:t>
            </w:r>
          </w:p>
        </w:tc>
        <w:tc>
          <w:tcPr>
            <w:tcW w:w="413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276C83C" w14:textId="77777777" w:rsidR="00811D1E" w:rsidRDefault="00000000">
            <w:pPr>
              <w:spacing w:after="40"/>
            </w:pPr>
            <w:r>
              <w:rPr>
                <w:sz w:val="15"/>
              </w:rPr>
              <w:t>Document labels never alter the review path or depth; behaviour state in §10.2; label-invariance tested in evals</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EC5A2D" w14:textId="77777777" w:rsidR="00811D1E" w:rsidRDefault="00000000">
            <w:pPr>
              <w:spacing w:after="40"/>
            </w:pPr>
            <w:r>
              <w:rPr>
                <w:sz w:val="15"/>
              </w:rPr>
              <w:t>Product</w:t>
            </w:r>
          </w:p>
        </w:tc>
      </w:tr>
      <w:tr w:rsidR="00811D1E" w14:paraId="241AE4A7" w14:textId="77777777">
        <w:trPr>
          <w:jc w:val="center"/>
        </w:trPr>
        <w:tc>
          <w:tcPr>
            <w:tcW w:w="166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AD66087" w14:textId="77777777" w:rsidR="00811D1E" w:rsidRDefault="00000000">
            <w:pPr>
              <w:spacing w:after="40"/>
            </w:pPr>
            <w:r>
              <w:rPr>
                <w:sz w:val="15"/>
              </w:rPr>
              <w:t>One-off exception becomes policy</w:t>
            </w:r>
          </w:p>
        </w:tc>
        <w:tc>
          <w:tcPr>
            <w:tcW w:w="3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D41E4B4" w14:textId="77777777" w:rsidR="00811D1E" w:rsidRDefault="00000000">
            <w:pPr>
              <w:spacing w:after="40"/>
            </w:pPr>
            <w:r>
              <w:rPr>
                <w:sz w:val="15"/>
              </w:rPr>
              <w:t>A historical concession is treated as standard</w:t>
            </w:r>
          </w:p>
        </w:tc>
        <w:tc>
          <w:tcPr>
            <w:tcW w:w="413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3EF86B6" w14:textId="77777777" w:rsidR="00811D1E" w:rsidRDefault="00000000">
            <w:pPr>
              <w:spacing w:after="40"/>
            </w:pPr>
            <w:r>
              <w:rPr>
                <w:sz w:val="15"/>
              </w:rPr>
              <w:t>Precedent metadata must distinguish standard, exception and unknown; exceptions cannot update policy automatically</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70FCC3C" w14:textId="77777777" w:rsidR="00811D1E" w:rsidRDefault="00000000">
            <w:pPr>
              <w:spacing w:after="40"/>
            </w:pPr>
            <w:r>
              <w:rPr>
                <w:sz w:val="15"/>
              </w:rPr>
              <w:t>Karandeep</w:t>
            </w:r>
          </w:p>
        </w:tc>
      </w:tr>
      <w:tr w:rsidR="00811D1E" w14:paraId="0120F1B3" w14:textId="77777777">
        <w:trPr>
          <w:jc w:val="center"/>
        </w:trPr>
        <w:tc>
          <w:tcPr>
            <w:tcW w:w="166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6C29FC1" w14:textId="77777777" w:rsidR="00811D1E" w:rsidRPr="00FE3E8E" w:rsidRDefault="00000000">
            <w:pPr>
              <w:spacing w:after="40"/>
              <w:rPr>
                <w:bCs/>
              </w:rPr>
            </w:pPr>
            <w:r>
              <w:rPr>
                <w:bCs/>
                <w:sz w:val="15"/>
              </w:rPr>
              <w:t>Commercial thresholds hard-coded</w:t>
            </w:r>
          </w:p>
        </w:tc>
        <w:tc>
          <w:tcPr>
            <w:tcW w:w="3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37774B8" w14:textId="77777777" w:rsidR="00811D1E" w:rsidRDefault="00000000">
            <w:pPr>
              <w:spacing w:after="40"/>
            </w:pPr>
            <w:r>
              <w:rPr>
                <w:sz w:val="15"/>
              </w:rPr>
              <w:t>The system asserts a liability cap or payment term as "AtliQ policy" when no such policy exists</w:t>
            </w:r>
          </w:p>
        </w:tc>
        <w:tc>
          <w:tcPr>
            <w:tcW w:w="413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8C5AD3A" w14:textId="77777777" w:rsidR="00811D1E" w:rsidRDefault="00000000">
            <w:pPr>
              <w:spacing w:after="40"/>
            </w:pPr>
            <w:r>
              <w:rPr>
                <w:sz w:val="15"/>
              </w:rPr>
              <w:t>Deterministic rules are scoped to entity, jurisdiction and document completeness only; commercial terms are presented as precedent plus context, never as a rule</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29389F9" w14:textId="77777777" w:rsidR="00811D1E" w:rsidRDefault="00000000">
            <w:pPr>
              <w:spacing w:after="40"/>
            </w:pPr>
            <w:r>
              <w:rPr>
                <w:sz w:val="15"/>
              </w:rPr>
              <w:t>Product</w:t>
            </w:r>
          </w:p>
        </w:tc>
      </w:tr>
      <w:tr w:rsidR="00811D1E" w14:paraId="7F1AF4A3" w14:textId="77777777">
        <w:trPr>
          <w:jc w:val="center"/>
        </w:trPr>
        <w:tc>
          <w:tcPr>
            <w:tcW w:w="166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7E50424" w14:textId="77777777" w:rsidR="00811D1E" w:rsidRDefault="00000000">
            <w:pPr>
              <w:spacing w:after="40"/>
            </w:pPr>
            <w:r>
              <w:rPr>
                <w:sz w:val="15"/>
              </w:rPr>
              <w:t>Indemnity exposure for delays AtliQ did not cause</w:t>
            </w:r>
          </w:p>
        </w:tc>
        <w:tc>
          <w:tcPr>
            <w:tcW w:w="3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7DCC80C" w14:textId="77777777" w:rsidR="00811D1E" w:rsidRDefault="00000000">
            <w:pPr>
              <w:spacing w:after="40"/>
            </w:pPr>
            <w:r>
              <w:rPr>
                <w:sz w:val="15"/>
              </w:rPr>
              <w:t>Penalties triggered by scope changes or outside factors such as geopolitical disruption, which has already cost margin</w:t>
            </w:r>
          </w:p>
        </w:tc>
        <w:tc>
          <w:tcPr>
            <w:tcW w:w="413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BF35A09" w14:textId="77777777" w:rsidR="00811D1E" w:rsidRDefault="00000000">
            <w:pPr>
              <w:spacing w:after="40"/>
            </w:pPr>
            <w:r>
              <w:rPr>
                <w:sz w:val="15"/>
              </w:rPr>
              <w:t>Indemnity and LD review must explicitly check for excusable-delay, scope-change and force-majeure relief, and flag their absence</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1D1F7C4" w14:textId="77777777" w:rsidR="00811D1E" w:rsidRDefault="00000000">
            <w:pPr>
              <w:spacing w:after="40"/>
            </w:pPr>
            <w:r>
              <w:rPr>
                <w:sz w:val="15"/>
              </w:rPr>
              <w:t>Product + Legal owner</w:t>
            </w:r>
          </w:p>
        </w:tc>
      </w:tr>
      <w:tr w:rsidR="00811D1E" w14:paraId="48CCAED8" w14:textId="77777777">
        <w:trPr>
          <w:jc w:val="center"/>
        </w:trPr>
        <w:tc>
          <w:tcPr>
            <w:tcW w:w="166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8281AA2" w14:textId="77777777" w:rsidR="00811D1E" w:rsidRDefault="00000000">
            <w:pPr>
              <w:spacing w:after="40"/>
            </w:pPr>
            <w:r>
              <w:rPr>
                <w:sz w:val="15"/>
              </w:rPr>
              <w:t>Sensitive data leakage</w:t>
            </w:r>
          </w:p>
        </w:tc>
        <w:tc>
          <w:tcPr>
            <w:tcW w:w="3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59297C9" w14:textId="77777777" w:rsidR="00811D1E" w:rsidRDefault="00000000">
            <w:pPr>
              <w:spacing w:after="40"/>
            </w:pPr>
            <w:r>
              <w:rPr>
                <w:sz w:val="15"/>
              </w:rPr>
              <w:t>Contract content exposed beyond intended users or model boundary</w:t>
            </w:r>
          </w:p>
        </w:tc>
        <w:tc>
          <w:tcPr>
            <w:tcW w:w="413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3D5D92E" w14:textId="77777777" w:rsidR="00811D1E" w:rsidRDefault="00000000">
            <w:pPr>
              <w:spacing w:after="40"/>
            </w:pPr>
            <w:r>
              <w:rPr>
                <w:sz w:val="15"/>
              </w:rPr>
              <w:t>RBAC, encryption, approved model and data-processing terms, masking, retention controls, audit logs</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DF98769" w14:textId="77777777" w:rsidR="00811D1E" w:rsidRDefault="00000000">
            <w:pPr>
              <w:spacing w:after="40"/>
            </w:pPr>
            <w:r>
              <w:rPr>
                <w:sz w:val="15"/>
              </w:rPr>
              <w:t>Security</w:t>
            </w:r>
          </w:p>
        </w:tc>
      </w:tr>
      <w:tr w:rsidR="00811D1E" w14:paraId="1EC13BC7" w14:textId="77777777">
        <w:trPr>
          <w:jc w:val="center"/>
        </w:trPr>
        <w:tc>
          <w:tcPr>
            <w:tcW w:w="166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F5C7D4A" w14:textId="77777777" w:rsidR="00811D1E" w:rsidRDefault="00000000">
            <w:pPr>
              <w:spacing w:after="40"/>
            </w:pPr>
            <w:r>
              <w:rPr>
                <w:sz w:val="15"/>
              </w:rPr>
              <w:t>Prompt injection from contract text</w:t>
            </w:r>
          </w:p>
        </w:tc>
        <w:tc>
          <w:tcPr>
            <w:tcW w:w="3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A3F8481" w14:textId="77777777" w:rsidR="00811D1E" w:rsidRDefault="00000000">
            <w:pPr>
              <w:spacing w:after="40"/>
            </w:pPr>
            <w:r>
              <w:rPr>
                <w:sz w:val="15"/>
              </w:rPr>
              <w:t>Malicious document tells the model to ignore policy or reveal data</w:t>
            </w:r>
          </w:p>
        </w:tc>
        <w:tc>
          <w:tcPr>
            <w:tcW w:w="413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1CB3630" w14:textId="77777777" w:rsidR="00811D1E" w:rsidRDefault="00000000">
            <w:pPr>
              <w:spacing w:after="40"/>
            </w:pPr>
            <w:r>
              <w:rPr>
                <w:sz w:val="15"/>
              </w:rPr>
              <w:t>System prompts isolate the document as untrusted data; tool allowlist; no document-driven actions</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BEA836F" w14:textId="77777777" w:rsidR="00811D1E" w:rsidRDefault="00000000">
            <w:pPr>
              <w:spacing w:after="40"/>
            </w:pPr>
            <w:r>
              <w:rPr>
                <w:sz w:val="15"/>
              </w:rPr>
              <w:t>AI/Eng</w:t>
            </w:r>
          </w:p>
        </w:tc>
      </w:tr>
      <w:tr w:rsidR="00811D1E" w14:paraId="68AA4C3D" w14:textId="77777777">
        <w:trPr>
          <w:jc w:val="center"/>
        </w:trPr>
        <w:tc>
          <w:tcPr>
            <w:tcW w:w="166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61F14D6" w14:textId="77777777" w:rsidR="00811D1E" w:rsidRDefault="00000000">
            <w:pPr>
              <w:spacing w:after="40"/>
            </w:pPr>
            <w:r>
              <w:rPr>
                <w:sz w:val="15"/>
              </w:rPr>
              <w:t>Over-reliance on AI</w:t>
            </w:r>
          </w:p>
        </w:tc>
        <w:tc>
          <w:tcPr>
            <w:tcW w:w="3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6F43E4" w14:textId="77777777" w:rsidR="00811D1E" w:rsidRDefault="00000000">
            <w:pPr>
              <w:spacing w:after="40"/>
            </w:pPr>
            <w:r>
              <w:rPr>
                <w:sz w:val="15"/>
              </w:rPr>
              <w:t>User signs because the system says "low risk"</w:t>
            </w:r>
          </w:p>
        </w:tc>
        <w:tc>
          <w:tcPr>
            <w:tcW w:w="413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48C35E7" w14:textId="77777777" w:rsidR="00811D1E" w:rsidRDefault="00000000">
            <w:pPr>
              <w:spacing w:after="40"/>
            </w:pPr>
            <w:r>
              <w:rPr>
                <w:sz w:val="15"/>
              </w:rPr>
              <w:t>No auto-sign; explicit disclaimer; material contracts always require human approval</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1FCC1F9" w14:textId="77777777" w:rsidR="00811D1E" w:rsidRDefault="00000000">
            <w:pPr>
              <w:spacing w:after="40"/>
            </w:pPr>
            <w:r>
              <w:rPr>
                <w:sz w:val="15"/>
              </w:rPr>
              <w:t>Product</w:t>
            </w:r>
          </w:p>
        </w:tc>
      </w:tr>
      <w:tr w:rsidR="00811D1E" w14:paraId="3B610631" w14:textId="77777777">
        <w:trPr>
          <w:jc w:val="center"/>
        </w:trPr>
        <w:tc>
          <w:tcPr>
            <w:tcW w:w="166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83BB7BE" w14:textId="77777777" w:rsidR="00811D1E" w:rsidRDefault="00000000">
            <w:pPr>
              <w:spacing w:after="40"/>
            </w:pPr>
            <w:r>
              <w:rPr>
                <w:sz w:val="15"/>
              </w:rPr>
              <w:t>Poor OCR / corrupted file</w:t>
            </w:r>
          </w:p>
        </w:tc>
        <w:tc>
          <w:tcPr>
            <w:tcW w:w="3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604F054" w14:textId="77777777" w:rsidR="00811D1E" w:rsidRDefault="00000000">
            <w:pPr>
              <w:spacing w:after="40"/>
            </w:pPr>
            <w:r>
              <w:rPr>
                <w:sz w:val="15"/>
              </w:rPr>
              <w:t>System assesses incomplete text</w:t>
            </w:r>
          </w:p>
        </w:tc>
        <w:tc>
          <w:tcPr>
            <w:tcW w:w="413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684AD78" w14:textId="77777777" w:rsidR="00811D1E" w:rsidRDefault="00000000">
            <w:pPr>
              <w:spacing w:after="40"/>
            </w:pPr>
            <w:r>
              <w:rPr>
                <w:sz w:val="15"/>
              </w:rPr>
              <w:t>Quality score; abstain if coverage falls below threshold; require a cleaner copy</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AFF9E18" w14:textId="77777777" w:rsidR="00811D1E" w:rsidRDefault="00000000">
            <w:pPr>
              <w:spacing w:after="40"/>
            </w:pPr>
            <w:r>
              <w:rPr>
                <w:sz w:val="15"/>
              </w:rPr>
              <w:t>Eng</w:t>
            </w:r>
          </w:p>
        </w:tc>
      </w:tr>
      <w:tr w:rsidR="00811D1E" w14:paraId="30849F6A" w14:textId="77777777">
        <w:trPr>
          <w:jc w:val="center"/>
        </w:trPr>
        <w:tc>
          <w:tcPr>
            <w:tcW w:w="166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43748DD" w14:textId="77777777" w:rsidR="00811D1E" w:rsidRDefault="00000000">
            <w:pPr>
              <w:spacing w:after="40"/>
            </w:pPr>
            <w:r>
              <w:rPr>
                <w:sz w:val="15"/>
              </w:rPr>
              <w:t>Stale source data</w:t>
            </w:r>
          </w:p>
        </w:tc>
        <w:tc>
          <w:tcPr>
            <w:tcW w:w="306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7F30F91" w14:textId="77777777" w:rsidR="00811D1E" w:rsidRDefault="00000000">
            <w:pPr>
              <w:spacing w:after="40"/>
            </w:pPr>
            <w:r>
              <w:rPr>
                <w:sz w:val="15"/>
              </w:rPr>
              <w:t>Old checklist or unrecorded negotiation skews output</w:t>
            </w:r>
          </w:p>
        </w:tc>
        <w:tc>
          <w:tcPr>
            <w:tcW w:w="413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2A8F9E1" w14:textId="77777777" w:rsidR="00811D1E" w:rsidRDefault="00000000">
            <w:pPr>
              <w:spacing w:after="40"/>
            </w:pPr>
            <w:r>
              <w:rPr>
                <w:sz w:val="15"/>
              </w:rPr>
              <w:t>Source freshness metadata; prefer verified signed obligations; show source dates</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786FC2A" w14:textId="77777777" w:rsidR="00811D1E" w:rsidRDefault="00000000">
            <w:pPr>
              <w:spacing w:after="40"/>
            </w:pPr>
            <w:r>
              <w:rPr>
                <w:sz w:val="15"/>
              </w:rPr>
              <w:t>Product Ops</w:t>
            </w:r>
          </w:p>
        </w:tc>
      </w:tr>
      <w:tr w:rsidR="00811D1E" w14:paraId="2241011F" w14:textId="77777777">
        <w:trPr>
          <w:jc w:val="center"/>
        </w:trPr>
        <w:tc>
          <w:tcPr>
            <w:tcW w:w="166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AE47C46" w14:textId="77777777" w:rsidR="00811D1E" w:rsidRDefault="00000000">
            <w:pPr>
              <w:spacing w:after="40"/>
            </w:pPr>
            <w:r>
              <w:rPr>
                <w:sz w:val="15"/>
              </w:rPr>
              <w:t>Legal advice overreach</w:t>
            </w:r>
          </w:p>
        </w:tc>
        <w:tc>
          <w:tcPr>
            <w:tcW w:w="306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A80704E" w14:textId="77777777" w:rsidR="00811D1E" w:rsidRDefault="00000000">
            <w:pPr>
              <w:spacing w:after="40"/>
            </w:pPr>
            <w:r>
              <w:rPr>
                <w:sz w:val="15"/>
              </w:rPr>
              <w:t>System presents jurisdictional conclusions as definitive law</w:t>
            </w:r>
          </w:p>
        </w:tc>
        <w:tc>
          <w:tcPr>
            <w:tcW w:w="413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C614950" w14:textId="77777777" w:rsidR="00811D1E" w:rsidRDefault="00000000">
            <w:pPr>
              <w:spacing w:after="40"/>
            </w:pPr>
            <w:r>
              <w:rPr>
                <w:sz w:val="15"/>
              </w:rPr>
              <w:t>Frame as internal risk analysis; route jurisdiction-specific legal questions to counsel</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B4647E6" w14:textId="77777777" w:rsidR="00811D1E" w:rsidRDefault="00000000">
            <w:pPr>
              <w:spacing w:after="40"/>
            </w:pPr>
            <w:r>
              <w:rPr>
                <w:sz w:val="15"/>
              </w:rPr>
              <w:t>Product + Counsel</w:t>
            </w:r>
          </w:p>
        </w:tc>
      </w:tr>
    </w:tbl>
    <w:p w14:paraId="32D4CF70" w14:textId="77777777" w:rsidR="00811D1E" w:rsidRDefault="00811D1E">
      <w:pPr>
        <w:spacing w:after="0"/>
      </w:pPr>
    </w:p>
    <w:p w14:paraId="2926D8FA" w14:textId="77777777" w:rsidR="00811D1E" w:rsidRDefault="00811D1E">
      <w:pPr>
        <w:spacing w:after="0"/>
      </w:pPr>
    </w:p>
    <w:p w14:paraId="525EA7C4" w14:textId="77777777" w:rsidR="00811D1E" w:rsidRDefault="00000000">
      <w:pPr>
        <w:pStyle w:val="Heading1"/>
      </w:pPr>
      <w:r>
        <w:t>12. Eval Criteria</w:t>
      </w:r>
    </w:p>
    <w:p w14:paraId="1456E5D8" w14:textId="77777777" w:rsidR="00811D1E" w:rsidRDefault="00000000">
      <w:r>
        <w:t>Launch-readiness evals measure whether the AI is safe and useful before release.</w:t>
      </w:r>
    </w:p>
    <w:tbl>
      <w:tblPr>
        <w:tblStyle w:val="TableGrid"/>
        <w:tblW w:w="0" w:type="auto"/>
        <w:jc w:val="center"/>
        <w:tblLook w:val="04A0" w:firstRow="1" w:lastRow="0" w:firstColumn="1" w:lastColumn="0" w:noHBand="0" w:noVBand="1"/>
      </w:tblPr>
      <w:tblGrid>
        <w:gridCol w:w="1635"/>
        <w:gridCol w:w="7869"/>
      </w:tblGrid>
      <w:tr w:rsidR="00811D1E" w14:paraId="6640CCAE" w14:textId="77777777">
        <w:trPr>
          <w:tblHeader/>
          <w:jc w:val="center"/>
        </w:trPr>
        <w:tc>
          <w:tcPr>
            <w:tcW w:w="1635"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64BC4890" w14:textId="77777777" w:rsidR="00811D1E" w:rsidRDefault="00000000">
            <w:pPr>
              <w:spacing w:after="40"/>
            </w:pPr>
            <w:r>
              <w:rPr>
                <w:b/>
                <w:color w:val="FFFFFF"/>
                <w:sz w:val="18"/>
              </w:rPr>
              <w:t>Eval dimension</w:t>
            </w:r>
          </w:p>
        </w:tc>
        <w:tc>
          <w:tcPr>
            <w:tcW w:w="7869"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2638A5E3" w14:textId="77777777" w:rsidR="00811D1E" w:rsidRDefault="00000000">
            <w:pPr>
              <w:spacing w:after="40"/>
            </w:pPr>
            <w:r>
              <w:rPr>
                <w:b/>
                <w:color w:val="FFFFFF"/>
                <w:sz w:val="18"/>
              </w:rPr>
              <w:t>Definition and launch threshold</w:t>
            </w:r>
          </w:p>
        </w:tc>
      </w:tr>
      <w:tr w:rsidR="00811D1E" w14:paraId="09414108" w14:textId="77777777">
        <w:trPr>
          <w:jc w:val="center"/>
        </w:trPr>
        <w:tc>
          <w:tcPr>
            <w:tcW w:w="163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EF91988" w14:textId="77777777" w:rsidR="00811D1E" w:rsidRDefault="00000000">
            <w:pPr>
              <w:spacing w:after="40"/>
            </w:pPr>
            <w:r>
              <w:rPr>
                <w:sz w:val="15"/>
              </w:rPr>
              <w:t>Critical-risk recall</w:t>
            </w:r>
          </w:p>
        </w:tc>
        <w:tc>
          <w:tcPr>
            <w:tcW w:w="786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5556CF2" w14:textId="77777777" w:rsidR="00811D1E" w:rsidRDefault="00000000">
            <w:pPr>
              <w:spacing w:after="40"/>
            </w:pPr>
            <w:r>
              <w:rPr>
                <w:sz w:val="15"/>
              </w:rPr>
              <w:t>≥ 95% recall on a golden set of high-severity clauses and conflicts; 100% on explicitly defined hard-stop test cases.</w:t>
            </w:r>
          </w:p>
        </w:tc>
      </w:tr>
      <w:tr w:rsidR="00811D1E" w14:paraId="58466175" w14:textId="77777777">
        <w:trPr>
          <w:jc w:val="center"/>
        </w:trPr>
        <w:tc>
          <w:tcPr>
            <w:tcW w:w="163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7687D77" w14:textId="77777777" w:rsidR="00811D1E" w:rsidRPr="003C362C" w:rsidRDefault="00000000">
            <w:pPr>
              <w:spacing w:after="40"/>
              <w:rPr>
                <w:bCs/>
              </w:rPr>
            </w:pPr>
            <w:r w:rsidRPr="003C362C">
              <w:rPr>
                <w:bCs/>
                <w:sz w:val="15"/>
              </w:rPr>
              <w:t>Clause coverage</w:t>
            </w:r>
          </w:p>
        </w:tc>
        <w:tc>
          <w:tcPr>
            <w:tcW w:w="786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EA2027D" w14:textId="77777777" w:rsidR="00811D1E" w:rsidRDefault="00000000">
            <w:pPr>
              <w:spacing w:after="40"/>
            </w:pPr>
            <w:r>
              <w:rPr>
                <w:sz w:val="15"/>
              </w:rPr>
              <w:t>≥ 99% of clauses in a document are segmented and classified. Zero reviews issue an overall verdict while coverage is below threshold.</w:t>
            </w:r>
          </w:p>
        </w:tc>
      </w:tr>
      <w:tr w:rsidR="00811D1E" w14:paraId="4D33BCE7" w14:textId="77777777">
        <w:trPr>
          <w:jc w:val="center"/>
        </w:trPr>
        <w:tc>
          <w:tcPr>
            <w:tcW w:w="163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F159CA6" w14:textId="77777777" w:rsidR="00811D1E" w:rsidRDefault="00000000">
            <w:pPr>
              <w:spacing w:after="40"/>
            </w:pPr>
            <w:r>
              <w:rPr>
                <w:sz w:val="15"/>
              </w:rPr>
              <w:t>Material finding precision</w:t>
            </w:r>
          </w:p>
        </w:tc>
        <w:tc>
          <w:tcPr>
            <w:tcW w:w="786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B27494D" w14:textId="77777777" w:rsidR="00811D1E" w:rsidRDefault="00000000">
            <w:pPr>
              <w:spacing w:after="40"/>
            </w:pPr>
            <w:r>
              <w:rPr>
                <w:sz w:val="15"/>
              </w:rPr>
              <w:t>≥ 90% of high and medium findings judged materially relevant by expert reviewers.</w:t>
            </w:r>
          </w:p>
        </w:tc>
      </w:tr>
      <w:tr w:rsidR="00811D1E" w14:paraId="7CD3B0D7" w14:textId="77777777">
        <w:trPr>
          <w:jc w:val="center"/>
        </w:trPr>
        <w:tc>
          <w:tcPr>
            <w:tcW w:w="163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4E2D105" w14:textId="77777777" w:rsidR="00811D1E" w:rsidRDefault="00000000">
            <w:pPr>
              <w:spacing w:after="40"/>
            </w:pPr>
            <w:r>
              <w:rPr>
                <w:sz w:val="15"/>
              </w:rPr>
              <w:t>Citation faithfulness</w:t>
            </w:r>
          </w:p>
        </w:tc>
        <w:tc>
          <w:tcPr>
            <w:tcW w:w="786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C798443" w14:textId="77777777" w:rsidR="00811D1E" w:rsidRDefault="00000000">
            <w:pPr>
              <w:spacing w:after="40"/>
            </w:pPr>
            <w:r>
              <w:rPr>
                <w:sz w:val="15"/>
              </w:rPr>
              <w:t>≥ 98% of material claims directly supported by the cited source text.</w:t>
            </w:r>
          </w:p>
        </w:tc>
      </w:tr>
      <w:tr w:rsidR="00811D1E" w14:paraId="59A0C9EA" w14:textId="77777777">
        <w:trPr>
          <w:jc w:val="center"/>
        </w:trPr>
        <w:tc>
          <w:tcPr>
            <w:tcW w:w="163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0341247" w14:textId="77777777" w:rsidR="00811D1E" w:rsidRDefault="00000000">
            <w:pPr>
              <w:spacing w:after="40"/>
            </w:pPr>
            <w:r>
              <w:rPr>
                <w:sz w:val="15"/>
              </w:rPr>
              <w:t>Unsupported claim rate</w:t>
            </w:r>
          </w:p>
        </w:tc>
        <w:tc>
          <w:tcPr>
            <w:tcW w:w="786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8AE1678" w14:textId="77777777" w:rsidR="00811D1E" w:rsidRDefault="00000000">
            <w:pPr>
              <w:spacing w:after="40"/>
            </w:pPr>
            <w:r>
              <w:rPr>
                <w:sz w:val="15"/>
              </w:rPr>
              <w:t>&lt; 1% of material findings contain an uncited or contradicted factual assertion.</w:t>
            </w:r>
          </w:p>
        </w:tc>
      </w:tr>
      <w:tr w:rsidR="00811D1E" w14:paraId="11214B05" w14:textId="77777777">
        <w:trPr>
          <w:jc w:val="center"/>
        </w:trPr>
        <w:tc>
          <w:tcPr>
            <w:tcW w:w="163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86F0B6D" w14:textId="77777777" w:rsidR="00811D1E" w:rsidRDefault="00000000">
            <w:pPr>
              <w:spacing w:after="40"/>
            </w:pPr>
            <w:r>
              <w:rPr>
                <w:sz w:val="15"/>
              </w:rPr>
              <w:lastRenderedPageBreak/>
              <w:t>Entity-rule accuracy</w:t>
            </w:r>
          </w:p>
        </w:tc>
        <w:tc>
          <w:tcPr>
            <w:tcW w:w="786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715F9EA" w14:textId="77777777" w:rsidR="00811D1E" w:rsidRDefault="00000000">
            <w:pPr>
              <w:spacing w:after="40"/>
            </w:pPr>
            <w:r>
              <w:rPr>
                <w:sz w:val="15"/>
              </w:rPr>
              <w:t>≥ 99% accuracy on legal entity and region test cases.</w:t>
            </w:r>
          </w:p>
        </w:tc>
      </w:tr>
      <w:tr w:rsidR="00811D1E" w14:paraId="55B18A78" w14:textId="77777777">
        <w:trPr>
          <w:jc w:val="center"/>
        </w:trPr>
        <w:tc>
          <w:tcPr>
            <w:tcW w:w="163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547BD75" w14:textId="77777777" w:rsidR="00811D1E" w:rsidRDefault="00000000">
            <w:pPr>
              <w:spacing w:after="40"/>
            </w:pPr>
            <w:r>
              <w:rPr>
                <w:sz w:val="15"/>
              </w:rPr>
              <w:t>Conflict detection</w:t>
            </w:r>
          </w:p>
        </w:tc>
        <w:tc>
          <w:tcPr>
            <w:tcW w:w="786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C3C05A5" w14:textId="77777777" w:rsidR="00811D1E" w:rsidRDefault="00000000">
            <w:pPr>
              <w:spacing w:after="40"/>
            </w:pPr>
            <w:r>
              <w:rPr>
                <w:sz w:val="15"/>
              </w:rPr>
              <w:t>≥ 90% precision and ≥ 90% recall on curated cross-contract obligation conflicts.</w:t>
            </w:r>
          </w:p>
        </w:tc>
      </w:tr>
      <w:tr w:rsidR="00811D1E" w14:paraId="61B6DD47" w14:textId="77777777">
        <w:trPr>
          <w:jc w:val="center"/>
        </w:trPr>
        <w:tc>
          <w:tcPr>
            <w:tcW w:w="163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719FD6E" w14:textId="77777777" w:rsidR="00811D1E" w:rsidRPr="00FE3E8E" w:rsidRDefault="00000000">
            <w:pPr>
              <w:spacing w:after="40"/>
              <w:rPr>
                <w:bCs/>
              </w:rPr>
            </w:pPr>
            <w:r>
              <w:rPr>
                <w:bCs/>
                <w:sz w:val="15"/>
              </w:rPr>
              <w:t>Obligation temporal accuracy</w:t>
            </w:r>
          </w:p>
        </w:tc>
        <w:tc>
          <w:tcPr>
            <w:tcW w:w="786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B1C24A6" w14:textId="77777777" w:rsidR="00811D1E" w:rsidRDefault="00000000">
            <w:pPr>
              <w:spacing w:after="40"/>
            </w:pPr>
            <w:r>
              <w:rPr>
                <w:sz w:val="15"/>
              </w:rPr>
              <w:t>≥ 99% correct classification of live vs expired vs superseded on a dated obligation test set. A live restriction reported as expired is a release blocker.</w:t>
            </w:r>
          </w:p>
        </w:tc>
      </w:tr>
      <w:tr w:rsidR="00811D1E" w14:paraId="4E827348" w14:textId="77777777">
        <w:trPr>
          <w:jc w:val="center"/>
        </w:trPr>
        <w:tc>
          <w:tcPr>
            <w:tcW w:w="163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F53D8FD" w14:textId="77777777" w:rsidR="00811D1E" w:rsidRPr="00FE3E8E" w:rsidRDefault="00000000">
            <w:pPr>
              <w:spacing w:after="40"/>
              <w:rPr>
                <w:bCs/>
              </w:rPr>
            </w:pPr>
            <w:r>
              <w:rPr>
                <w:bCs/>
                <w:sz w:val="15"/>
              </w:rPr>
              <w:t>Label invariance</w:t>
            </w:r>
          </w:p>
        </w:tc>
        <w:tc>
          <w:tcPr>
            <w:tcW w:w="786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EB846D8" w14:textId="77777777" w:rsidR="00811D1E" w:rsidRDefault="00000000">
            <w:pPr>
              <w:spacing w:after="40"/>
            </w:pPr>
            <w:r>
              <w:rPr>
                <w:sz w:val="15"/>
              </w:rPr>
              <w:t>On paired contracts identical except for the label ("Mutual NDA" vs "NDA", "standard template" vs none), severity output is identical in 100% of pairs.</w:t>
            </w:r>
          </w:p>
        </w:tc>
      </w:tr>
      <w:tr w:rsidR="00811D1E" w14:paraId="71C3D90E" w14:textId="77777777">
        <w:trPr>
          <w:jc w:val="center"/>
        </w:trPr>
        <w:tc>
          <w:tcPr>
            <w:tcW w:w="163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D8D6E70" w14:textId="77777777" w:rsidR="00811D1E" w:rsidRDefault="00000000">
            <w:pPr>
              <w:spacing w:after="40"/>
            </w:pPr>
            <w:r>
              <w:rPr>
                <w:sz w:val="15"/>
              </w:rPr>
              <w:t>Abstention quality</w:t>
            </w:r>
          </w:p>
        </w:tc>
        <w:tc>
          <w:tcPr>
            <w:tcW w:w="786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5D2C45C" w14:textId="77777777" w:rsidR="00811D1E" w:rsidRDefault="00000000">
            <w:pPr>
              <w:spacing w:after="40"/>
            </w:pPr>
            <w:r>
              <w:rPr>
                <w:sz w:val="15"/>
              </w:rPr>
              <w:t>≥ 95% of cases with missing or contradictory evidence trigger the correct insufficient-evidence or escalation state.</w:t>
            </w:r>
          </w:p>
        </w:tc>
      </w:tr>
      <w:tr w:rsidR="00811D1E" w14:paraId="6E930C84" w14:textId="77777777">
        <w:trPr>
          <w:jc w:val="center"/>
        </w:trPr>
        <w:tc>
          <w:tcPr>
            <w:tcW w:w="163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16AF3E9" w14:textId="77777777" w:rsidR="00811D1E" w:rsidRDefault="00000000">
            <w:pPr>
              <w:spacing w:after="40"/>
            </w:pPr>
            <w:r>
              <w:rPr>
                <w:sz w:val="15"/>
              </w:rPr>
              <w:t>Recommendation usefulness</w:t>
            </w:r>
          </w:p>
        </w:tc>
        <w:tc>
          <w:tcPr>
            <w:tcW w:w="786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F1BF500" w14:textId="77777777" w:rsidR="00811D1E" w:rsidRDefault="00000000">
            <w:pPr>
              <w:spacing w:after="40"/>
            </w:pPr>
            <w:r>
              <w:rPr>
                <w:sz w:val="15"/>
              </w:rPr>
              <w:t>≥ 80% of suggested actions rated "useful with minor or no edits" by Karandeep or designated reviewers.</w:t>
            </w:r>
          </w:p>
        </w:tc>
      </w:tr>
      <w:tr w:rsidR="00811D1E" w14:paraId="0E3AC345" w14:textId="77777777">
        <w:trPr>
          <w:jc w:val="center"/>
        </w:trPr>
        <w:tc>
          <w:tcPr>
            <w:tcW w:w="163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A541193" w14:textId="77777777" w:rsidR="00811D1E" w:rsidRDefault="00000000">
            <w:pPr>
              <w:spacing w:after="40"/>
            </w:pPr>
            <w:r>
              <w:rPr>
                <w:sz w:val="15"/>
              </w:rPr>
              <w:t>Robustness</w:t>
            </w:r>
          </w:p>
        </w:tc>
        <w:tc>
          <w:tcPr>
            <w:tcW w:w="786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633045A" w14:textId="77777777" w:rsidR="00811D1E" w:rsidRDefault="00000000">
            <w:pPr>
              <w:spacing w:after="40"/>
            </w:pPr>
            <w:r>
              <w:rPr>
                <w:sz w:val="15"/>
              </w:rPr>
              <w:t>No policy bypass in the prompt-injection and adversarial-contract test suite; no unauthorised tool or action execution.</w:t>
            </w:r>
          </w:p>
        </w:tc>
      </w:tr>
      <w:tr w:rsidR="00811D1E" w14:paraId="268ED49C" w14:textId="77777777">
        <w:trPr>
          <w:jc w:val="center"/>
        </w:trPr>
        <w:tc>
          <w:tcPr>
            <w:tcW w:w="163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F61E7FC" w14:textId="77777777" w:rsidR="00811D1E" w:rsidRDefault="00000000">
            <w:pPr>
              <w:spacing w:after="40"/>
            </w:pPr>
            <w:r>
              <w:rPr>
                <w:sz w:val="15"/>
              </w:rPr>
              <w:t>Latency</w:t>
            </w:r>
          </w:p>
        </w:tc>
        <w:tc>
          <w:tcPr>
            <w:tcW w:w="786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A0D980B" w14:textId="77777777" w:rsidR="00811D1E" w:rsidRDefault="00000000">
            <w:pPr>
              <w:spacing w:after="40"/>
            </w:pPr>
            <w:r>
              <w:rPr>
                <w:sz w:val="15"/>
              </w:rPr>
              <w:t>P95 end-to-end review ≤ 90 seconds for supported documents up to 100 pages.</w:t>
            </w:r>
          </w:p>
        </w:tc>
      </w:tr>
    </w:tbl>
    <w:p w14:paraId="507F2CC1" w14:textId="77777777" w:rsidR="00811D1E" w:rsidRDefault="00811D1E">
      <w:pPr>
        <w:spacing w:after="0"/>
      </w:pPr>
    </w:p>
    <w:p w14:paraId="167050A5" w14:textId="77777777" w:rsidR="00811D1E" w:rsidRDefault="00811D1E">
      <w:pPr>
        <w:spacing w:after="0"/>
      </w:pPr>
    </w:p>
    <w:p w14:paraId="6DD28C1A" w14:textId="77777777" w:rsidR="00811D1E" w:rsidRDefault="00000000">
      <w:pPr>
        <w:pStyle w:val="Heading1"/>
      </w:pPr>
      <w:r>
        <w:t>13. North Star &amp; Metrics</w:t>
      </w:r>
    </w:p>
    <w:p w14:paraId="4155AA32" w14:textId="77777777" w:rsidR="00811D1E" w:rsidRDefault="00000000">
      <w:pPr>
        <w:pStyle w:val="Heading2"/>
      </w:pPr>
      <w:r>
        <w:t>13.1 North Star Metric</w:t>
      </w:r>
    </w:p>
    <w:tbl>
      <w:tblPr>
        <w:tblStyle w:val="TableGrid"/>
        <w:tblW w:w="0" w:type="auto"/>
        <w:jc w:val="center"/>
        <w:tblLook w:val="04A0" w:firstRow="1" w:lastRow="0" w:firstColumn="1" w:lastColumn="0" w:noHBand="0" w:noVBand="1"/>
      </w:tblPr>
      <w:tblGrid>
        <w:gridCol w:w="879"/>
        <w:gridCol w:w="7366"/>
        <w:gridCol w:w="1259"/>
      </w:tblGrid>
      <w:tr w:rsidR="00811D1E" w14:paraId="7BF27F21" w14:textId="77777777">
        <w:trPr>
          <w:tblHeader/>
          <w:jc w:val="center"/>
        </w:trPr>
        <w:tc>
          <w:tcPr>
            <w:tcW w:w="879"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0E6F179C" w14:textId="77777777" w:rsidR="00811D1E" w:rsidRDefault="00000000">
            <w:pPr>
              <w:spacing w:after="40"/>
            </w:pPr>
            <w:r>
              <w:rPr>
                <w:b/>
                <w:color w:val="FFFFFF"/>
                <w:sz w:val="18"/>
              </w:rPr>
              <w:t>Metric</w:t>
            </w:r>
          </w:p>
        </w:tc>
        <w:tc>
          <w:tcPr>
            <w:tcW w:w="736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6E96E2C" w14:textId="77777777" w:rsidR="00811D1E" w:rsidRDefault="00000000">
            <w:pPr>
              <w:spacing w:after="40"/>
            </w:pPr>
            <w:r>
              <w:rPr>
                <w:b/>
                <w:color w:val="FFFFFF"/>
                <w:sz w:val="18"/>
              </w:rPr>
              <w:t>Definition</w:t>
            </w:r>
          </w:p>
        </w:tc>
        <w:tc>
          <w:tcPr>
            <w:tcW w:w="1259"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4347828" w14:textId="77777777" w:rsidR="00811D1E" w:rsidRDefault="00000000">
            <w:pPr>
              <w:spacing w:after="40"/>
            </w:pPr>
            <w:r>
              <w:rPr>
                <w:b/>
                <w:color w:val="FFFFFF"/>
                <w:sz w:val="18"/>
              </w:rPr>
              <w:t>Target</w:t>
            </w:r>
          </w:p>
        </w:tc>
      </w:tr>
      <w:tr w:rsidR="00811D1E" w14:paraId="07E46AD8" w14:textId="77777777">
        <w:trPr>
          <w:jc w:val="center"/>
        </w:trPr>
        <w:tc>
          <w:tcPr>
            <w:tcW w:w="87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0404B5" w14:textId="77777777" w:rsidR="00811D1E" w:rsidRDefault="00000000">
            <w:pPr>
              <w:spacing w:after="40"/>
            </w:pPr>
            <w:r>
              <w:rPr>
                <w:b/>
                <w:sz w:val="15"/>
              </w:rPr>
              <w:t>Decision-Ready Review Rate (DRRR)</w:t>
            </w:r>
          </w:p>
        </w:tc>
        <w:tc>
          <w:tcPr>
            <w:tcW w:w="736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2356700" w14:textId="77777777" w:rsidR="00811D1E" w:rsidRDefault="00000000">
            <w:pPr>
              <w:spacing w:after="40"/>
            </w:pPr>
            <w:r>
              <w:rPr>
                <w:sz w:val="15"/>
              </w:rPr>
              <w:t>Percentage of submitted contracts for which one AI review gives the human reviewer enough evidence to make the next decision — sign, redline, internal confirm, counsel or reject — without additional manual clause hunting, AND the review passes subsequent critical-risk audit, AND clause coverage met threshold.</w:t>
            </w:r>
          </w:p>
        </w:tc>
        <w:tc>
          <w:tcPr>
            <w:tcW w:w="125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5BD3D45" w14:textId="77777777" w:rsidR="00811D1E" w:rsidRDefault="00000000">
            <w:pPr>
              <w:spacing w:after="40"/>
            </w:pPr>
            <w:r>
              <w:rPr>
                <w:b/>
                <w:sz w:val="15"/>
              </w:rPr>
              <w:t>≥ 80%</w:t>
            </w:r>
            <w:r>
              <w:rPr>
                <w:sz w:val="15"/>
              </w:rPr>
              <w:t xml:space="preserve"> within 90 days of phased production rollout</w:t>
            </w:r>
          </w:p>
        </w:tc>
      </w:tr>
    </w:tbl>
    <w:p w14:paraId="60E38DB9" w14:textId="77777777" w:rsidR="00811D1E" w:rsidRDefault="00000000">
      <w:pPr>
        <w:pStyle w:val="Heading2"/>
      </w:pPr>
      <w:r>
        <w:t>13.2 Supporting Metrics</w:t>
      </w:r>
    </w:p>
    <w:p w14:paraId="14C0E753" w14:textId="77777777" w:rsidR="00811D1E" w:rsidRDefault="00000000">
      <w:r>
        <w:t>All targets are stated against the baselines AtliQ gave in Client Meeting 1 by Aakash.</w:t>
      </w:r>
    </w:p>
    <w:tbl>
      <w:tblPr>
        <w:tblStyle w:val="TableGrid"/>
        <w:tblW w:w="0" w:type="auto"/>
        <w:jc w:val="center"/>
        <w:tblLook w:val="04A0" w:firstRow="1" w:lastRow="0" w:firstColumn="1" w:lastColumn="0" w:noHBand="0" w:noVBand="1"/>
      </w:tblPr>
      <w:tblGrid>
        <w:gridCol w:w="751"/>
        <w:gridCol w:w="3120"/>
        <w:gridCol w:w="2056"/>
        <w:gridCol w:w="3688"/>
      </w:tblGrid>
      <w:tr w:rsidR="00811D1E" w14:paraId="5740CE0F" w14:textId="77777777" w:rsidTr="00FE3E8E">
        <w:trPr>
          <w:tblHeader/>
          <w:jc w:val="center"/>
        </w:trPr>
        <w:tc>
          <w:tcPr>
            <w:tcW w:w="751"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7770AF5" w14:textId="77777777" w:rsidR="00811D1E" w:rsidRDefault="00000000">
            <w:pPr>
              <w:spacing w:after="40"/>
            </w:pPr>
            <w:r>
              <w:rPr>
                <w:b/>
                <w:color w:val="FFFFFF"/>
                <w:sz w:val="18"/>
              </w:rPr>
              <w:t>Layer</w:t>
            </w:r>
          </w:p>
        </w:tc>
        <w:tc>
          <w:tcPr>
            <w:tcW w:w="312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CEC2E7F" w14:textId="77777777" w:rsidR="00811D1E" w:rsidRDefault="00000000">
            <w:pPr>
              <w:spacing w:after="40"/>
            </w:pPr>
            <w:r>
              <w:rPr>
                <w:b/>
                <w:color w:val="FFFFFF"/>
                <w:sz w:val="18"/>
              </w:rPr>
              <w:t>Metric</w:t>
            </w:r>
          </w:p>
        </w:tc>
        <w:tc>
          <w:tcPr>
            <w:tcW w:w="205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BC0A1A4" w14:textId="77777777" w:rsidR="00811D1E" w:rsidRDefault="00000000">
            <w:pPr>
              <w:spacing w:after="40"/>
            </w:pPr>
            <w:r>
              <w:rPr>
                <w:b/>
                <w:color w:val="FFFFFF"/>
                <w:sz w:val="18"/>
              </w:rPr>
              <w:t>Baseline today</w:t>
            </w:r>
          </w:p>
        </w:tc>
        <w:tc>
          <w:tcPr>
            <w:tcW w:w="3688"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805F2CF" w14:textId="77777777" w:rsidR="00811D1E" w:rsidRDefault="00000000">
            <w:pPr>
              <w:spacing w:after="40"/>
            </w:pPr>
            <w:r>
              <w:rPr>
                <w:b/>
                <w:color w:val="FFFFFF"/>
                <w:sz w:val="18"/>
              </w:rPr>
              <w:t>Target</w:t>
            </w:r>
          </w:p>
        </w:tc>
      </w:tr>
      <w:tr w:rsidR="00811D1E" w14:paraId="5988EDFE" w14:textId="77777777" w:rsidTr="00FE3E8E">
        <w:trPr>
          <w:jc w:val="center"/>
        </w:trPr>
        <w:tc>
          <w:tcPr>
            <w:tcW w:w="75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C2DEDA3" w14:textId="77777777" w:rsidR="00811D1E" w:rsidRDefault="00000000">
            <w:pPr>
              <w:spacing w:after="40"/>
            </w:pPr>
            <w:r>
              <w:rPr>
                <w:sz w:val="15"/>
              </w:rPr>
              <w:t>Outcome</w:t>
            </w:r>
          </w:p>
        </w:tc>
        <w:tc>
          <w:tcPr>
            <w:tcW w:w="312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9027E67" w14:textId="77777777" w:rsidR="00811D1E" w:rsidRDefault="00000000">
            <w:pPr>
              <w:spacing w:after="40"/>
            </w:pPr>
            <w:r>
              <w:rPr>
                <w:sz w:val="15"/>
              </w:rPr>
              <w:t>Time to complete a contract review</w:t>
            </w:r>
          </w:p>
        </w:tc>
        <w:tc>
          <w:tcPr>
            <w:tcW w:w="205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FB7F662" w14:textId="77777777" w:rsidR="00811D1E" w:rsidRDefault="00000000">
            <w:pPr>
              <w:spacing w:after="40"/>
            </w:pPr>
            <w:r>
              <w:rPr>
                <w:b/>
                <w:sz w:val="15"/>
              </w:rPr>
              <w:t>~3 hours</w:t>
            </w:r>
          </w:p>
        </w:tc>
        <w:tc>
          <w:tcPr>
            <w:tcW w:w="368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F73D396" w14:textId="77777777" w:rsidR="00811D1E" w:rsidRDefault="00000000">
            <w:pPr>
              <w:spacing w:after="40"/>
            </w:pPr>
            <w:r>
              <w:rPr>
                <w:b/>
                <w:sz w:val="15"/>
              </w:rPr>
              <w:t>Under 5 minutes</w:t>
            </w:r>
            <w:r>
              <w:rPr>
                <w:sz w:val="15"/>
              </w:rPr>
              <w:t>, with no clause skipped</w:t>
            </w:r>
          </w:p>
        </w:tc>
      </w:tr>
      <w:tr w:rsidR="00811D1E" w14:paraId="59B0F364" w14:textId="77777777" w:rsidTr="00FE3E8E">
        <w:trPr>
          <w:jc w:val="center"/>
        </w:trPr>
        <w:tc>
          <w:tcPr>
            <w:tcW w:w="75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51F1491" w14:textId="77777777" w:rsidR="00811D1E" w:rsidRDefault="00000000">
            <w:pPr>
              <w:spacing w:after="40"/>
            </w:pPr>
            <w:r>
              <w:rPr>
                <w:sz w:val="15"/>
              </w:rPr>
              <w:t>Outcome</w:t>
            </w:r>
          </w:p>
        </w:tc>
        <w:tc>
          <w:tcPr>
            <w:tcW w:w="312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4650313" w14:textId="77777777" w:rsidR="00811D1E" w:rsidRDefault="00000000">
            <w:pPr>
              <w:spacing w:after="40"/>
            </w:pPr>
            <w:r>
              <w:rPr>
                <w:sz w:val="15"/>
              </w:rPr>
              <w:t>Queue time from receipt to first decision</w:t>
            </w:r>
          </w:p>
        </w:tc>
        <w:tc>
          <w:tcPr>
            <w:tcW w:w="205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233C83D" w14:textId="77777777" w:rsidR="00811D1E" w:rsidRDefault="00000000">
            <w:pPr>
              <w:spacing w:after="40"/>
            </w:pPr>
            <w:r>
              <w:rPr>
                <w:b/>
                <w:sz w:val="15"/>
              </w:rPr>
              <w:t>~1 week</w:t>
            </w:r>
          </w:p>
        </w:tc>
        <w:tc>
          <w:tcPr>
            <w:tcW w:w="368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795D248" w14:textId="77777777" w:rsidR="00811D1E" w:rsidRDefault="00000000">
            <w:pPr>
              <w:spacing w:after="40"/>
            </w:pPr>
            <w:r>
              <w:rPr>
                <w:sz w:val="15"/>
              </w:rPr>
              <w:t>Under 1 working day</w:t>
            </w:r>
          </w:p>
        </w:tc>
      </w:tr>
      <w:tr w:rsidR="00811D1E" w14:paraId="224DA91B" w14:textId="77777777" w:rsidTr="00FE3E8E">
        <w:trPr>
          <w:jc w:val="center"/>
        </w:trPr>
        <w:tc>
          <w:tcPr>
            <w:tcW w:w="75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47617FF" w14:textId="77777777" w:rsidR="00811D1E" w:rsidRDefault="00000000">
            <w:pPr>
              <w:spacing w:after="40"/>
            </w:pPr>
            <w:r>
              <w:rPr>
                <w:sz w:val="15"/>
              </w:rPr>
              <w:t>Quality</w:t>
            </w:r>
          </w:p>
        </w:tc>
        <w:tc>
          <w:tcPr>
            <w:tcW w:w="312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1837537" w14:textId="77777777" w:rsidR="00811D1E" w:rsidRDefault="00000000">
            <w:pPr>
              <w:spacing w:after="40"/>
            </w:pPr>
            <w:r>
              <w:rPr>
                <w:sz w:val="15"/>
              </w:rPr>
              <w:t>Clause coverage per review</w:t>
            </w:r>
          </w:p>
        </w:tc>
        <w:tc>
          <w:tcPr>
            <w:tcW w:w="205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B34A841" w14:textId="77777777" w:rsidR="00811D1E" w:rsidRDefault="00000000">
            <w:pPr>
              <w:spacing w:after="40"/>
            </w:pPr>
            <w:r>
              <w:rPr>
                <w:sz w:val="15"/>
              </w:rPr>
              <w:t>Not measured</w:t>
            </w:r>
          </w:p>
        </w:tc>
        <w:tc>
          <w:tcPr>
            <w:tcW w:w="368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E27A766" w14:textId="77777777" w:rsidR="00811D1E" w:rsidRDefault="00000000">
            <w:pPr>
              <w:spacing w:after="40"/>
            </w:pPr>
            <w:r>
              <w:rPr>
                <w:sz w:val="15"/>
              </w:rPr>
              <w:t>≥ 99%, no verdict issued below threshold</w:t>
            </w:r>
          </w:p>
        </w:tc>
      </w:tr>
      <w:tr w:rsidR="00811D1E" w14:paraId="7D1B6AF1" w14:textId="77777777" w:rsidTr="00FE3E8E">
        <w:trPr>
          <w:jc w:val="center"/>
        </w:trPr>
        <w:tc>
          <w:tcPr>
            <w:tcW w:w="751"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85D3B5D" w14:textId="77777777" w:rsidR="00811D1E" w:rsidRDefault="00000000">
            <w:pPr>
              <w:spacing w:after="40"/>
            </w:pPr>
            <w:r>
              <w:rPr>
                <w:sz w:val="15"/>
              </w:rPr>
              <w:t>Quality</w:t>
            </w:r>
          </w:p>
        </w:tc>
        <w:tc>
          <w:tcPr>
            <w:tcW w:w="312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BBB2E5C" w14:textId="77777777" w:rsidR="00811D1E" w:rsidRDefault="00000000">
            <w:pPr>
              <w:spacing w:after="40"/>
            </w:pPr>
            <w:r>
              <w:rPr>
                <w:sz w:val="15"/>
              </w:rPr>
              <w:t>Critical risks missed, found on audit</w:t>
            </w:r>
          </w:p>
        </w:tc>
        <w:tc>
          <w:tcPr>
            <w:tcW w:w="205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6EE5583" w14:textId="77777777" w:rsidR="00811D1E" w:rsidRDefault="00000000">
            <w:pPr>
              <w:spacing w:after="40"/>
            </w:pPr>
            <w:r>
              <w:rPr>
                <w:sz w:val="15"/>
              </w:rPr>
              <w:t>Unknown; has happened</w:t>
            </w:r>
          </w:p>
        </w:tc>
        <w:tc>
          <w:tcPr>
            <w:tcW w:w="368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053777A" w14:textId="77777777" w:rsidR="00811D1E" w:rsidRDefault="00000000">
            <w:pPr>
              <w:spacing w:after="40"/>
            </w:pPr>
            <w:r>
              <w:rPr>
                <w:sz w:val="15"/>
              </w:rPr>
              <w:t>Zero in any rolling 20-review audited sample</w:t>
            </w:r>
          </w:p>
        </w:tc>
      </w:tr>
      <w:tr w:rsidR="00811D1E" w14:paraId="13120728" w14:textId="77777777" w:rsidTr="00FE3E8E">
        <w:trPr>
          <w:jc w:val="center"/>
        </w:trPr>
        <w:tc>
          <w:tcPr>
            <w:tcW w:w="75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FE2A7C6" w14:textId="77777777" w:rsidR="00811D1E" w:rsidRDefault="00000000">
            <w:pPr>
              <w:spacing w:after="40"/>
            </w:pPr>
            <w:r>
              <w:rPr>
                <w:sz w:val="15"/>
              </w:rPr>
              <w:t>Adoption</w:t>
            </w:r>
          </w:p>
        </w:tc>
        <w:tc>
          <w:tcPr>
            <w:tcW w:w="312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54B1319" w14:textId="77777777" w:rsidR="00811D1E" w:rsidRDefault="00000000">
            <w:pPr>
              <w:spacing w:after="40"/>
            </w:pPr>
            <w:r>
              <w:rPr>
                <w:sz w:val="15"/>
              </w:rPr>
              <w:t>Eligible contracts reviewed through the tool</w:t>
            </w:r>
          </w:p>
        </w:tc>
        <w:tc>
          <w:tcPr>
            <w:tcW w:w="205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C287A74" w14:textId="77777777" w:rsidR="00811D1E" w:rsidRDefault="00000000">
            <w:pPr>
              <w:spacing w:after="40"/>
            </w:pPr>
            <w:r>
              <w:rPr>
                <w:sz w:val="15"/>
              </w:rPr>
              <w:t>0</w:t>
            </w:r>
          </w:p>
        </w:tc>
        <w:tc>
          <w:tcPr>
            <w:tcW w:w="368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7EE7BD8" w14:textId="77777777" w:rsidR="00811D1E" w:rsidRDefault="00000000">
            <w:pPr>
              <w:spacing w:after="40"/>
            </w:pPr>
            <w:r>
              <w:rPr>
                <w:sz w:val="15"/>
              </w:rPr>
              <w:t>≥ 85% by month 3</w:t>
            </w:r>
          </w:p>
        </w:tc>
      </w:tr>
      <w:tr w:rsidR="00811D1E" w14:paraId="23443061" w14:textId="77777777" w:rsidTr="00FE3E8E">
        <w:trPr>
          <w:jc w:val="center"/>
        </w:trPr>
        <w:tc>
          <w:tcPr>
            <w:tcW w:w="75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5A93C69" w14:textId="77777777" w:rsidR="00811D1E" w:rsidRDefault="00000000">
            <w:pPr>
              <w:spacing w:after="40"/>
            </w:pPr>
            <w:r>
              <w:rPr>
                <w:sz w:val="15"/>
              </w:rPr>
              <w:t>Adoption</w:t>
            </w:r>
          </w:p>
        </w:tc>
        <w:tc>
          <w:tcPr>
            <w:tcW w:w="312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87F486F" w14:textId="77777777" w:rsidR="00811D1E" w:rsidRDefault="00000000">
            <w:pPr>
              <w:spacing w:after="40"/>
            </w:pPr>
            <w:r>
              <w:rPr>
                <w:sz w:val="15"/>
              </w:rPr>
              <w:t>Reviews completed by a management reviewer or delegated approver (not KD)</w:t>
            </w:r>
          </w:p>
        </w:tc>
        <w:tc>
          <w:tcPr>
            <w:tcW w:w="205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60A9E53" w14:textId="77777777" w:rsidR="00811D1E" w:rsidRDefault="00000000">
            <w:pPr>
              <w:spacing w:after="40"/>
            </w:pPr>
            <w:r>
              <w:rPr>
                <w:sz w:val="15"/>
              </w:rPr>
              <w:t>0</w:t>
            </w:r>
          </w:p>
        </w:tc>
        <w:tc>
          <w:tcPr>
            <w:tcW w:w="368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0687B04" w14:textId="77777777" w:rsidR="00811D1E" w:rsidRDefault="00000000">
            <w:pPr>
              <w:spacing w:after="40"/>
            </w:pPr>
            <w:r>
              <w:rPr>
                <w:sz w:val="15"/>
              </w:rPr>
              <w:t>≥ 30% by month 6</w:t>
            </w:r>
          </w:p>
        </w:tc>
      </w:tr>
      <w:tr w:rsidR="00811D1E" w14:paraId="11B1EAED" w14:textId="77777777" w:rsidTr="00FE3E8E">
        <w:trPr>
          <w:jc w:val="center"/>
        </w:trPr>
        <w:tc>
          <w:tcPr>
            <w:tcW w:w="751"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A00D09C" w14:textId="77777777" w:rsidR="00811D1E" w:rsidRDefault="00000000">
            <w:pPr>
              <w:spacing w:after="40"/>
            </w:pPr>
            <w:r>
              <w:rPr>
                <w:sz w:val="15"/>
              </w:rPr>
              <w:t>Trust</w:t>
            </w:r>
          </w:p>
        </w:tc>
        <w:tc>
          <w:tcPr>
            <w:tcW w:w="312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C4F9C34" w14:textId="77777777" w:rsidR="00811D1E" w:rsidRDefault="00000000">
            <w:pPr>
              <w:spacing w:after="40"/>
            </w:pPr>
            <w:r>
              <w:rPr>
                <w:sz w:val="15"/>
              </w:rPr>
              <w:t>High-severity findings accepted as valid</w:t>
            </w:r>
          </w:p>
        </w:tc>
        <w:tc>
          <w:tcPr>
            <w:tcW w:w="205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528652F" w14:textId="77777777" w:rsidR="00811D1E" w:rsidRDefault="00000000">
            <w:pPr>
              <w:spacing w:after="40"/>
            </w:pPr>
            <w:r>
              <w:rPr>
                <w:sz w:val="15"/>
              </w:rPr>
              <w:t>n/a</w:t>
            </w:r>
          </w:p>
        </w:tc>
        <w:tc>
          <w:tcPr>
            <w:tcW w:w="368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9BEA44D" w14:textId="77777777" w:rsidR="00811D1E" w:rsidRDefault="00000000">
            <w:pPr>
              <w:spacing w:after="40"/>
            </w:pPr>
            <w:r>
              <w:rPr>
                <w:sz w:val="15"/>
              </w:rPr>
              <w:t>≥ 80% by month 3</w:t>
            </w:r>
          </w:p>
        </w:tc>
      </w:tr>
    </w:tbl>
    <w:p w14:paraId="718E4E7A" w14:textId="77777777" w:rsidR="00811D1E" w:rsidRDefault="00811D1E">
      <w:pPr>
        <w:spacing w:after="0"/>
      </w:pPr>
    </w:p>
    <w:p w14:paraId="7B6589FD" w14:textId="77777777" w:rsidR="00811D1E" w:rsidRDefault="00000000">
      <w:r>
        <w:rPr>
          <w:b/>
        </w:rPr>
        <w:t>Capacity context:</w:t>
      </w:r>
      <w:r>
        <w:t xml:space="preserve"> ~20 contracts per month, varying by season — holidays and Ramzan (when UAE clients are away) bring it down. This is a capacity planning figure, not a target to grow.</w:t>
      </w:r>
    </w:p>
    <w:p w14:paraId="016BAFDE" w14:textId="77777777" w:rsidR="00811D1E" w:rsidRDefault="00811D1E">
      <w:pPr>
        <w:spacing w:after="0"/>
      </w:pPr>
    </w:p>
    <w:p w14:paraId="1B467BFE" w14:textId="77777777" w:rsidR="00811D1E" w:rsidRDefault="00000000">
      <w:pPr>
        <w:pStyle w:val="Heading1"/>
      </w:pPr>
      <w:r>
        <w:lastRenderedPageBreak/>
        <w:t>14. Scope and MVP Boundary</w:t>
      </w:r>
    </w:p>
    <w:p w14:paraId="7A0F766B" w14:textId="77777777" w:rsidR="00811D1E" w:rsidRDefault="00000000">
      <w:pPr>
        <w:pStyle w:val="Heading2"/>
      </w:pPr>
      <w:r>
        <w:t>14.1 Out of Scope (Permanently for this product)</w:t>
      </w:r>
    </w:p>
    <w:tbl>
      <w:tblPr>
        <w:tblStyle w:val="TableGrid"/>
        <w:tblW w:w="0" w:type="auto"/>
        <w:jc w:val="center"/>
        <w:tblLook w:val="04A0" w:firstRow="1" w:lastRow="0" w:firstColumn="1" w:lastColumn="0" w:noHBand="0" w:noVBand="1"/>
      </w:tblPr>
      <w:tblGrid>
        <w:gridCol w:w="2698"/>
        <w:gridCol w:w="6806"/>
      </w:tblGrid>
      <w:tr w:rsidR="00811D1E" w14:paraId="1F38A150" w14:textId="77777777">
        <w:trPr>
          <w:tblHeader/>
          <w:jc w:val="center"/>
        </w:trPr>
        <w:tc>
          <w:tcPr>
            <w:tcW w:w="2698"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E3EE696" w14:textId="77777777" w:rsidR="00811D1E" w:rsidRDefault="00000000">
            <w:pPr>
              <w:spacing w:after="40"/>
            </w:pPr>
            <w:r>
              <w:rPr>
                <w:b/>
                <w:color w:val="FFFFFF"/>
                <w:sz w:val="18"/>
              </w:rPr>
              <w:t>Out of scope item</w:t>
            </w:r>
          </w:p>
        </w:tc>
        <w:tc>
          <w:tcPr>
            <w:tcW w:w="680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0E20E688" w14:textId="77777777" w:rsidR="00811D1E" w:rsidRDefault="00000000">
            <w:pPr>
              <w:spacing w:after="40"/>
            </w:pPr>
            <w:r>
              <w:rPr>
                <w:b/>
                <w:color w:val="FFFFFF"/>
                <w:sz w:val="18"/>
              </w:rPr>
              <w:t>Reason / when it may be revisited</w:t>
            </w:r>
          </w:p>
        </w:tc>
      </w:tr>
      <w:tr w:rsidR="00811D1E" w14:paraId="448C65C2" w14:textId="77777777">
        <w:trPr>
          <w:jc w:val="center"/>
        </w:trPr>
        <w:tc>
          <w:tcPr>
            <w:tcW w:w="269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A912C7D" w14:textId="77777777" w:rsidR="00811D1E" w:rsidRDefault="00000000">
            <w:pPr>
              <w:spacing w:after="40"/>
            </w:pPr>
            <w:r>
              <w:rPr>
                <w:sz w:val="17"/>
              </w:rPr>
              <w:t>Autonomous contract signing</w:t>
            </w:r>
          </w:p>
        </w:tc>
        <w:tc>
          <w:tcPr>
            <w:tcW w:w="680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E649A9E" w14:textId="77777777" w:rsidR="00811D1E" w:rsidRDefault="00000000">
            <w:pPr>
              <w:spacing w:after="40"/>
            </w:pPr>
            <w:r>
              <w:rPr>
                <w:sz w:val="17"/>
              </w:rPr>
              <w:t>Signing authority remains human and legally accountable. The AI must never sign, approve or act on its own.</w:t>
            </w:r>
          </w:p>
        </w:tc>
      </w:tr>
      <w:tr w:rsidR="00811D1E" w14:paraId="5B68CD12" w14:textId="77777777">
        <w:trPr>
          <w:jc w:val="center"/>
        </w:trPr>
        <w:tc>
          <w:tcPr>
            <w:tcW w:w="269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9288C75" w14:textId="77777777" w:rsidR="00811D1E" w:rsidRDefault="00000000">
            <w:pPr>
              <w:spacing w:after="40"/>
            </w:pPr>
            <w:r>
              <w:rPr>
                <w:sz w:val="17"/>
              </w:rPr>
              <w:t>Replacing outside legal counsel</w:t>
            </w:r>
          </w:p>
        </w:tc>
        <w:tc>
          <w:tcPr>
            <w:tcW w:w="680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3A13B33" w14:textId="77777777" w:rsidR="00811D1E" w:rsidRDefault="00000000">
            <w:pPr>
              <w:spacing w:after="40"/>
            </w:pPr>
            <w:r>
              <w:rPr>
                <w:sz w:val="17"/>
              </w:rPr>
              <w:t>The product supports internal risk triage; jurisdiction-specific legal advice remains with qualified counsel.</w:t>
            </w:r>
          </w:p>
        </w:tc>
      </w:tr>
      <w:tr w:rsidR="00811D1E" w14:paraId="17AA470C" w14:textId="77777777">
        <w:trPr>
          <w:jc w:val="center"/>
        </w:trPr>
        <w:tc>
          <w:tcPr>
            <w:tcW w:w="269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E90188F" w14:textId="77777777" w:rsidR="00811D1E" w:rsidRDefault="00000000">
            <w:pPr>
              <w:spacing w:after="40"/>
            </w:pPr>
            <w:r>
              <w:rPr>
                <w:sz w:val="17"/>
              </w:rPr>
              <w:t>Employee and freelancer/contractor contracts</w:t>
            </w:r>
          </w:p>
        </w:tc>
        <w:tc>
          <w:tcPr>
            <w:tcW w:w="680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90B0ACD" w14:textId="77777777" w:rsidR="00811D1E" w:rsidRDefault="00000000">
            <w:pPr>
              <w:spacing w:after="40"/>
            </w:pPr>
            <w:r>
              <w:rPr>
                <w:sz w:val="17"/>
              </w:rPr>
              <w:t>Handled by HR and by project-level processes respectively. Outside Karandeep's review scope.</w:t>
            </w:r>
          </w:p>
        </w:tc>
      </w:tr>
      <w:tr w:rsidR="00811D1E" w14:paraId="5BD513EE" w14:textId="77777777">
        <w:trPr>
          <w:jc w:val="center"/>
        </w:trPr>
        <w:tc>
          <w:tcPr>
            <w:tcW w:w="2698"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A745266" w14:textId="77777777" w:rsidR="00811D1E" w:rsidRDefault="00000000">
            <w:pPr>
              <w:spacing w:after="40"/>
            </w:pPr>
            <w:r>
              <w:rPr>
                <w:sz w:val="17"/>
              </w:rPr>
              <w:t>Training on private contracts without approval</w:t>
            </w:r>
          </w:p>
        </w:tc>
        <w:tc>
          <w:tcPr>
            <w:tcW w:w="680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B8A185A" w14:textId="77777777" w:rsidR="00811D1E" w:rsidRDefault="00000000">
            <w:pPr>
              <w:spacing w:after="40"/>
            </w:pPr>
            <w:r>
              <w:rPr>
                <w:sz w:val="17"/>
              </w:rPr>
              <w:t>Contract data must follow explicit privacy and security policy.</w:t>
            </w:r>
          </w:p>
        </w:tc>
      </w:tr>
      <w:tr w:rsidR="00811D1E" w14:paraId="69131ADF" w14:textId="77777777">
        <w:trPr>
          <w:jc w:val="center"/>
        </w:trPr>
        <w:tc>
          <w:tcPr>
            <w:tcW w:w="2698"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86A6622" w14:textId="77777777" w:rsidR="00811D1E" w:rsidRDefault="00000000">
            <w:pPr>
              <w:spacing w:after="40"/>
            </w:pPr>
            <w:r>
              <w:rPr>
                <w:sz w:val="17"/>
              </w:rPr>
              <w:t>Uncited "legal truth" answers</w:t>
            </w:r>
          </w:p>
        </w:tc>
        <w:tc>
          <w:tcPr>
            <w:tcW w:w="680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4DCE391" w14:textId="77777777" w:rsidR="00811D1E" w:rsidRDefault="00000000">
            <w:pPr>
              <w:spacing w:after="40"/>
            </w:pPr>
            <w:r>
              <w:rPr>
                <w:sz w:val="17"/>
              </w:rPr>
              <w:t>The system must ground material conclusions in AtliQ sources and clearly separate internal policy from legal advice.</w:t>
            </w:r>
          </w:p>
        </w:tc>
      </w:tr>
    </w:tbl>
    <w:p w14:paraId="1CFADE1E" w14:textId="77777777" w:rsidR="00811D1E" w:rsidRDefault="00811D1E">
      <w:pPr>
        <w:spacing w:after="0"/>
      </w:pPr>
    </w:p>
    <w:p w14:paraId="5F27D719" w14:textId="77777777" w:rsidR="00811D1E" w:rsidRDefault="00000000">
      <w:pPr>
        <w:pStyle w:val="Heading2"/>
      </w:pPr>
      <w:r>
        <w:t>14.2 V1 Ships vs Later</w:t>
      </w:r>
    </w:p>
    <w:tbl>
      <w:tblPr>
        <w:tblStyle w:val="TableGrid"/>
        <w:tblW w:w="0" w:type="auto"/>
        <w:jc w:val="center"/>
        <w:tblLook w:val="04A0" w:firstRow="1" w:lastRow="0" w:firstColumn="1" w:lastColumn="0" w:noHBand="0" w:noVBand="1"/>
      </w:tblPr>
      <w:tblGrid>
        <w:gridCol w:w="4555"/>
        <w:gridCol w:w="4949"/>
      </w:tblGrid>
      <w:tr w:rsidR="00811D1E" w14:paraId="720E2206" w14:textId="77777777">
        <w:trPr>
          <w:tblHeader/>
          <w:jc w:val="center"/>
        </w:trPr>
        <w:tc>
          <w:tcPr>
            <w:tcW w:w="4555"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1673CEC0" w14:textId="77777777" w:rsidR="00811D1E" w:rsidRDefault="00000000">
            <w:pPr>
              <w:spacing w:after="40"/>
            </w:pPr>
            <w:r>
              <w:rPr>
                <w:b/>
                <w:color w:val="FFFFFF"/>
                <w:sz w:val="18"/>
              </w:rPr>
              <w:t>V1 ships</w:t>
            </w:r>
          </w:p>
        </w:tc>
        <w:tc>
          <w:tcPr>
            <w:tcW w:w="4949"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73CF481B" w14:textId="77777777" w:rsidR="00811D1E" w:rsidRDefault="00000000">
            <w:pPr>
              <w:spacing w:after="40"/>
            </w:pPr>
            <w:r>
              <w:rPr>
                <w:b/>
                <w:color w:val="FFFFFF"/>
                <w:sz w:val="18"/>
              </w:rPr>
              <w:t>Later, explicitly deferred</w:t>
            </w:r>
          </w:p>
        </w:tc>
      </w:tr>
      <w:tr w:rsidR="00811D1E" w14:paraId="024DB0C3" w14:textId="77777777">
        <w:trPr>
          <w:jc w:val="center"/>
        </w:trPr>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33C47E0" w14:textId="77777777" w:rsidR="00811D1E" w:rsidRDefault="00000000">
            <w:pPr>
              <w:spacing w:after="40"/>
            </w:pPr>
            <w:r>
              <w:rPr>
                <w:sz w:val="17"/>
              </w:rPr>
              <w:t>Upload and parse contract, including AtliQ outbound drafts</w:t>
            </w:r>
          </w:p>
        </w:tc>
        <w:tc>
          <w:tcPr>
            <w:tcW w:w="494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A9E346A" w14:textId="77777777" w:rsidR="00811D1E" w:rsidRDefault="00000000">
            <w:pPr>
              <w:spacing w:after="40"/>
            </w:pPr>
            <w:r>
              <w:rPr>
                <w:sz w:val="17"/>
              </w:rPr>
              <w:t>Direct email / Drive / SharePoint ingestion and mailbox sync</w:t>
            </w:r>
          </w:p>
        </w:tc>
      </w:tr>
      <w:tr w:rsidR="00811D1E" w14:paraId="2E9A98D3" w14:textId="77777777">
        <w:trPr>
          <w:jc w:val="center"/>
        </w:trPr>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982CBAE" w14:textId="77777777" w:rsidR="00811D1E" w:rsidRDefault="00000000">
            <w:pPr>
              <w:spacing w:after="40"/>
            </w:pPr>
            <w:r>
              <w:rPr>
                <w:sz w:val="17"/>
              </w:rPr>
              <w:t>Full clause segmentation with coverage accounting</w:t>
            </w:r>
          </w:p>
        </w:tc>
        <w:tc>
          <w:tcPr>
            <w:tcW w:w="494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9CCBDD0" w14:textId="77777777" w:rsidR="00811D1E" w:rsidRDefault="00000000">
            <w:pPr>
              <w:spacing w:after="40"/>
            </w:pPr>
            <w:r>
              <w:rPr>
                <w:sz w:val="17"/>
              </w:rPr>
              <w:t>Capture of commitments made on calls, WhatsApp, Teams and Slack</w:t>
            </w:r>
          </w:p>
        </w:tc>
      </w:tr>
      <w:tr w:rsidR="00811D1E" w14:paraId="747DE14A" w14:textId="77777777">
        <w:trPr>
          <w:jc w:val="center"/>
        </w:trPr>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BE59C55" w14:textId="77777777" w:rsidR="00811D1E" w:rsidRDefault="00000000">
            <w:pPr>
              <w:spacing w:after="40"/>
            </w:pPr>
            <w:r>
              <w:rPr>
                <w:sz w:val="17"/>
              </w:rPr>
              <w:t>Clause extraction and risk severity</w:t>
            </w:r>
          </w:p>
        </w:tc>
        <w:tc>
          <w:tcPr>
            <w:tcW w:w="494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2AB663C" w14:textId="77777777" w:rsidR="00811D1E" w:rsidRDefault="00000000">
            <w:pPr>
              <w:spacing w:after="40"/>
            </w:pPr>
            <w:r>
              <w:rPr>
                <w:sz w:val="17"/>
              </w:rPr>
              <w:t>Meeting-MOM ingestion as a review input</w:t>
            </w:r>
          </w:p>
        </w:tc>
      </w:tr>
      <w:tr w:rsidR="00811D1E" w14:paraId="2218E407" w14:textId="77777777">
        <w:trPr>
          <w:jc w:val="center"/>
        </w:trPr>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C38B764" w14:textId="77777777" w:rsidR="00811D1E" w:rsidRDefault="00000000">
            <w:pPr>
              <w:spacing w:after="40"/>
            </w:pPr>
            <w:r>
              <w:rPr>
                <w:sz w:val="17"/>
              </w:rPr>
              <w:t>Entity and jurisdiction check</w:t>
            </w:r>
          </w:p>
        </w:tc>
        <w:tc>
          <w:tcPr>
            <w:tcW w:w="494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6E03332" w14:textId="77777777" w:rsidR="00811D1E" w:rsidRDefault="00000000">
            <w:pPr>
              <w:spacing w:after="40"/>
            </w:pPr>
            <w:r>
              <w:rPr>
                <w:sz w:val="17"/>
              </w:rPr>
              <w:t>Automated redline insertion into Word</w:t>
            </w:r>
          </w:p>
        </w:tc>
      </w:tr>
      <w:tr w:rsidR="00811D1E" w14:paraId="25AE5C35" w14:textId="77777777">
        <w:trPr>
          <w:jc w:val="center"/>
        </w:trPr>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FF0925F" w14:textId="77777777" w:rsidR="00811D1E" w:rsidRDefault="00000000">
            <w:pPr>
              <w:spacing w:after="40"/>
            </w:pPr>
            <w:r>
              <w:rPr>
                <w:sz w:val="17"/>
              </w:rPr>
              <w:t>RAG over signed contracts and negotiation history</w:t>
            </w:r>
          </w:p>
        </w:tc>
        <w:tc>
          <w:tcPr>
            <w:tcW w:w="494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B2C1856" w14:textId="77777777" w:rsidR="00811D1E" w:rsidRDefault="00000000">
            <w:pPr>
              <w:spacing w:after="40"/>
            </w:pPr>
            <w:r>
              <w:rPr>
                <w:sz w:val="17"/>
              </w:rPr>
              <w:t>E-signature workflow integration</w:t>
            </w:r>
          </w:p>
        </w:tc>
      </w:tr>
      <w:tr w:rsidR="00811D1E" w14:paraId="1364E9B2" w14:textId="77777777">
        <w:trPr>
          <w:jc w:val="center"/>
        </w:trPr>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D14233D" w14:textId="77777777" w:rsidR="00811D1E" w:rsidRDefault="00000000">
            <w:pPr>
              <w:spacing w:after="40"/>
            </w:pPr>
            <w:r>
              <w:rPr>
                <w:sz w:val="17"/>
              </w:rPr>
              <w:t>Cross-contract conflict detection with live/expired status</w:t>
            </w:r>
          </w:p>
        </w:tc>
        <w:tc>
          <w:tcPr>
            <w:tcW w:w="494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898A7A9" w14:textId="77777777" w:rsidR="00811D1E" w:rsidRDefault="00000000">
            <w:pPr>
              <w:spacing w:after="40"/>
            </w:pPr>
            <w:r>
              <w:rPr>
                <w:sz w:val="17"/>
              </w:rPr>
              <w:t>Multi-language contract review</w:t>
            </w:r>
          </w:p>
        </w:tc>
      </w:tr>
      <w:tr w:rsidR="00811D1E" w14:paraId="09FD5405" w14:textId="77777777">
        <w:trPr>
          <w:jc w:val="center"/>
        </w:trPr>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660957" w14:textId="77777777" w:rsidR="00811D1E" w:rsidRDefault="00000000">
            <w:pPr>
              <w:spacing w:after="40"/>
            </w:pPr>
            <w:r>
              <w:rPr>
                <w:sz w:val="17"/>
              </w:rPr>
              <w:t>Brand-safety screening</w:t>
            </w:r>
          </w:p>
        </w:tc>
        <w:tc>
          <w:tcPr>
            <w:tcW w:w="494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2810082" w14:textId="77777777" w:rsidR="00811D1E" w:rsidRDefault="00000000">
            <w:pPr>
              <w:spacing w:after="40"/>
            </w:pPr>
            <w:r>
              <w:rPr>
                <w:sz w:val="17"/>
              </w:rPr>
              <w:t>Advanced portfolio-wide obligation graph</w:t>
            </w:r>
          </w:p>
        </w:tc>
      </w:tr>
      <w:tr w:rsidR="00811D1E" w14:paraId="2D6BCA18" w14:textId="77777777">
        <w:trPr>
          <w:jc w:val="center"/>
        </w:trPr>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68D00A8" w14:textId="77777777" w:rsidR="00811D1E" w:rsidRDefault="00000000">
            <w:pPr>
              <w:spacing w:after="40"/>
            </w:pPr>
            <w:r>
              <w:rPr>
                <w:sz w:val="17"/>
              </w:rPr>
              <w:t>Counterparty legitimacy summary from AtliQ records</w:t>
            </w:r>
          </w:p>
        </w:tc>
        <w:tc>
          <w:tcPr>
            <w:tcW w:w="494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A5F19C0" w14:textId="77777777" w:rsidR="00811D1E" w:rsidRDefault="00000000">
            <w:pPr>
              <w:spacing w:after="40"/>
            </w:pPr>
            <w:r>
              <w:rPr>
                <w:sz w:val="17"/>
              </w:rPr>
              <w:t>External credit and litigation data sources</w:t>
            </w:r>
          </w:p>
        </w:tc>
      </w:tr>
      <w:tr w:rsidR="00811D1E" w14:paraId="59ED7886" w14:textId="77777777">
        <w:trPr>
          <w:jc w:val="center"/>
        </w:trPr>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B34D190" w14:textId="77777777" w:rsidR="00811D1E" w:rsidRDefault="00000000">
            <w:pPr>
              <w:spacing w:after="40"/>
            </w:pPr>
            <w:r>
              <w:rPr>
                <w:sz w:val="17"/>
              </w:rPr>
              <w:t>Contract family linking (SOW to parent MSA)</w:t>
            </w:r>
          </w:p>
        </w:tc>
        <w:tc>
          <w:tcPr>
            <w:tcW w:w="494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45848CB" w14:textId="77777777" w:rsidR="00811D1E" w:rsidRDefault="00000000">
            <w:pPr>
              <w:spacing w:after="40"/>
            </w:pPr>
            <w:r>
              <w:rPr>
                <w:sz w:val="17"/>
              </w:rPr>
              <w:t>Self-service analytics for all departments</w:t>
            </w:r>
          </w:p>
        </w:tc>
      </w:tr>
      <w:tr w:rsidR="00811D1E" w14:paraId="51954D22" w14:textId="77777777">
        <w:trPr>
          <w:jc w:val="center"/>
        </w:trPr>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6359249" w14:textId="77777777" w:rsidR="00811D1E" w:rsidRDefault="00000000">
            <w:pPr>
              <w:spacing w:after="40"/>
            </w:pPr>
            <w:r>
              <w:rPr>
                <w:sz w:val="17"/>
              </w:rPr>
              <w:t>Cited review memo and suggested action</w:t>
            </w:r>
          </w:p>
        </w:tc>
        <w:tc>
          <w:tcPr>
            <w:tcW w:w="494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039B9AF" w14:textId="77777777" w:rsidR="00811D1E" w:rsidRDefault="00000000">
            <w:pPr>
              <w:spacing w:after="40"/>
            </w:pPr>
            <w:r>
              <w:rPr>
                <w:sz w:val="17"/>
              </w:rPr>
              <w:t>Automated playbook optimisation from large feedback volumes</w:t>
            </w:r>
          </w:p>
        </w:tc>
      </w:tr>
      <w:tr w:rsidR="00811D1E" w14:paraId="05D03273" w14:textId="77777777">
        <w:trPr>
          <w:jc w:val="center"/>
        </w:trPr>
        <w:tc>
          <w:tcPr>
            <w:tcW w:w="455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7BCF408" w14:textId="77777777" w:rsidR="00811D1E" w:rsidRDefault="00000000">
            <w:pPr>
              <w:spacing w:after="40"/>
            </w:pPr>
            <w:r>
              <w:rPr>
                <w:sz w:val="17"/>
              </w:rPr>
              <w:t>Delegation, secondary reviewer and role-based access</w:t>
            </w:r>
          </w:p>
        </w:tc>
        <w:tc>
          <w:tcPr>
            <w:tcW w:w="494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6EAB936" w14:textId="77777777" w:rsidR="00811D1E" w:rsidRDefault="00000000">
            <w:pPr>
              <w:spacing w:after="40"/>
            </w:pPr>
            <w:r>
              <w:rPr>
                <w:sz w:val="17"/>
              </w:rPr>
              <w:t>External legal research integrations</w:t>
            </w:r>
          </w:p>
        </w:tc>
      </w:tr>
      <w:tr w:rsidR="00811D1E" w14:paraId="4F6A8454" w14:textId="77777777">
        <w:trPr>
          <w:jc w:val="center"/>
        </w:trPr>
        <w:tc>
          <w:tcPr>
            <w:tcW w:w="455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F2C137C" w14:textId="77777777" w:rsidR="00811D1E" w:rsidRDefault="00000000">
            <w:pPr>
              <w:spacing w:after="40"/>
            </w:pPr>
            <w:r>
              <w:rPr>
                <w:sz w:val="17"/>
              </w:rPr>
              <w:t>Human feedback, audit log and obligation register</w:t>
            </w:r>
          </w:p>
        </w:tc>
        <w:tc>
          <w:tcPr>
            <w:tcW w:w="494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8F44E3D" w14:textId="77777777" w:rsidR="00811D1E" w:rsidRDefault="00811D1E">
            <w:pPr>
              <w:spacing w:after="40"/>
            </w:pPr>
          </w:p>
        </w:tc>
      </w:tr>
    </w:tbl>
    <w:p w14:paraId="44636242" w14:textId="77777777" w:rsidR="00811D1E" w:rsidRDefault="00811D1E">
      <w:pPr>
        <w:spacing w:after="0"/>
      </w:pPr>
    </w:p>
    <w:p w14:paraId="33BD4C5A" w14:textId="77777777" w:rsidR="00811D1E" w:rsidRDefault="00811D1E">
      <w:pPr>
        <w:spacing w:after="0"/>
      </w:pPr>
    </w:p>
    <w:p w14:paraId="0026F264" w14:textId="77777777" w:rsidR="00811D1E" w:rsidRDefault="00000000">
      <w:pPr>
        <w:pStyle w:val="Heading1"/>
      </w:pPr>
      <w:r>
        <w:t>15. Rollout and Release Strategy</w:t>
      </w:r>
    </w:p>
    <w:tbl>
      <w:tblPr>
        <w:tblStyle w:val="TableGrid"/>
        <w:tblW w:w="0" w:type="auto"/>
        <w:jc w:val="center"/>
        <w:tblLook w:val="04A0" w:firstRow="1" w:lastRow="0" w:firstColumn="1" w:lastColumn="0" w:noHBand="0" w:noVBand="1"/>
      </w:tblPr>
      <w:tblGrid>
        <w:gridCol w:w="970"/>
        <w:gridCol w:w="8534"/>
      </w:tblGrid>
      <w:tr w:rsidR="00811D1E" w14:paraId="10BD6E56" w14:textId="77777777">
        <w:trPr>
          <w:tblHeader/>
          <w:jc w:val="center"/>
        </w:trPr>
        <w:tc>
          <w:tcPr>
            <w:tcW w:w="97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712D83B3" w14:textId="77777777" w:rsidR="00811D1E" w:rsidRDefault="00000000">
            <w:pPr>
              <w:spacing w:after="40"/>
            </w:pPr>
            <w:r>
              <w:rPr>
                <w:b/>
                <w:color w:val="FFFFFF"/>
                <w:sz w:val="18"/>
              </w:rPr>
              <w:t>Stage</w:t>
            </w:r>
          </w:p>
        </w:tc>
        <w:tc>
          <w:tcPr>
            <w:tcW w:w="853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7A224BA8" w14:textId="77777777" w:rsidR="00811D1E" w:rsidRDefault="00000000">
            <w:pPr>
              <w:spacing w:after="40"/>
            </w:pPr>
            <w:r>
              <w:rPr>
                <w:b/>
                <w:color w:val="FFFFFF"/>
                <w:sz w:val="18"/>
              </w:rPr>
              <w:t>Definition and gate condition</w:t>
            </w:r>
          </w:p>
        </w:tc>
      </w:tr>
      <w:tr w:rsidR="00811D1E" w14:paraId="76826856" w14:textId="77777777">
        <w:trPr>
          <w:jc w:val="center"/>
        </w:trPr>
        <w:tc>
          <w:tcPr>
            <w:tcW w:w="97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E3E87EC" w14:textId="77777777" w:rsidR="00811D1E" w:rsidRDefault="00000000">
            <w:pPr>
              <w:spacing w:after="40"/>
            </w:pPr>
            <w:r>
              <w:rPr>
                <w:sz w:val="15"/>
              </w:rPr>
              <w:t>1. Offline alpha</w:t>
            </w:r>
          </w:p>
        </w:tc>
        <w:tc>
          <w:tcPr>
            <w:tcW w:w="853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FF148CB" w14:textId="77777777" w:rsidR="00811D1E" w:rsidRDefault="00000000">
            <w:pPr>
              <w:spacing w:after="40"/>
            </w:pPr>
            <w:r>
              <w:rPr>
                <w:sz w:val="15"/>
              </w:rPr>
              <w:t xml:space="preserve">Run on synthetic and historical signed samples only. </w:t>
            </w:r>
            <w:r>
              <w:rPr>
                <w:b/>
                <w:sz w:val="15"/>
              </w:rPr>
              <w:t>Gate:</w:t>
            </w:r>
            <w:r>
              <w:rPr>
                <w:sz w:val="15"/>
              </w:rPr>
              <w:t xml:space="preserve"> labelled risk, coverage, citation, entity, conflict, temporal, privacy and injection evaluations pass, at the §12 launch thresholds where defined.</w:t>
            </w:r>
          </w:p>
        </w:tc>
      </w:tr>
      <w:tr w:rsidR="00811D1E" w14:paraId="001AA157" w14:textId="77777777">
        <w:trPr>
          <w:jc w:val="center"/>
        </w:trPr>
        <w:tc>
          <w:tcPr>
            <w:tcW w:w="97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3E9AE39" w14:textId="77777777" w:rsidR="00811D1E" w:rsidRDefault="00000000">
            <w:pPr>
              <w:spacing w:after="40"/>
            </w:pPr>
            <w:r>
              <w:rPr>
                <w:sz w:val="15"/>
              </w:rPr>
              <w:t>2. Shadow mode</w:t>
            </w:r>
          </w:p>
        </w:tc>
        <w:tc>
          <w:tcPr>
            <w:tcW w:w="853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6CD614D" w14:textId="77777777" w:rsidR="00811D1E" w:rsidRDefault="00000000">
            <w:pPr>
              <w:spacing w:after="40"/>
            </w:pPr>
            <w:r>
              <w:rPr>
                <w:sz w:val="15"/>
              </w:rPr>
              <w:t xml:space="preserve">AI evaluates incoming cases while Karandeep independently conducts his normal review. </w:t>
            </w:r>
            <w:r>
              <w:rPr>
                <w:b/>
                <w:sz w:val="15"/>
              </w:rPr>
              <w:t>Gate:</w:t>
            </w:r>
            <w:r>
              <w:rPr>
                <w:sz w:val="15"/>
              </w:rPr>
              <w:t xml:space="preserve"> at least 30 varied cases compared — the ~10 live contracts expected in the two-week window at ~20 per month, topped up with historical signed contracts — or an approved equivalent sample; zero severe trust incidents.</w:t>
            </w:r>
          </w:p>
        </w:tc>
      </w:tr>
      <w:tr w:rsidR="00811D1E" w14:paraId="06DB1F74" w14:textId="77777777">
        <w:trPr>
          <w:jc w:val="center"/>
        </w:trPr>
        <w:tc>
          <w:tcPr>
            <w:tcW w:w="97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8AC3C55" w14:textId="77777777" w:rsidR="00811D1E" w:rsidRDefault="00000000">
            <w:pPr>
              <w:spacing w:after="40"/>
            </w:pPr>
            <w:r>
              <w:rPr>
                <w:sz w:val="15"/>
              </w:rPr>
              <w:lastRenderedPageBreak/>
              <w:t>3. Closed beta</w:t>
            </w:r>
          </w:p>
        </w:tc>
        <w:tc>
          <w:tcPr>
            <w:tcW w:w="853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293456D" w14:textId="77777777" w:rsidR="00811D1E" w:rsidRDefault="00000000">
            <w:pPr>
              <w:spacing w:after="40"/>
            </w:pPr>
            <w:r>
              <w:rPr>
                <w:sz w:val="15"/>
              </w:rPr>
              <w:t xml:space="preserve">Karandeep plus one or two management reviewers use the tool as the primary review aid. </w:t>
            </w:r>
            <w:r>
              <w:rPr>
                <w:b/>
                <w:sz w:val="15"/>
              </w:rPr>
              <w:t>Gate:</w:t>
            </w:r>
            <w:r>
              <w:rPr>
                <w:sz w:val="15"/>
              </w:rPr>
              <w:t xml:space="preserve"> DRRR ≥ 70%, recommendation usefulness ≥ 80% (§12), clause coverage ≥ 99%, guardrails green for 4 weeks.</w:t>
            </w:r>
          </w:p>
        </w:tc>
      </w:tr>
      <w:tr w:rsidR="00811D1E" w14:paraId="6EB1AAFD" w14:textId="77777777">
        <w:trPr>
          <w:jc w:val="center"/>
        </w:trPr>
        <w:tc>
          <w:tcPr>
            <w:tcW w:w="97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F525B51" w14:textId="77777777" w:rsidR="00811D1E" w:rsidRDefault="00000000">
            <w:pPr>
              <w:spacing w:after="40"/>
            </w:pPr>
            <w:r>
              <w:rPr>
                <w:sz w:val="15"/>
              </w:rPr>
              <w:t>4. Phased rollout</w:t>
            </w:r>
          </w:p>
        </w:tc>
        <w:tc>
          <w:tcPr>
            <w:tcW w:w="853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585F26A" w14:textId="77777777" w:rsidR="00811D1E" w:rsidRDefault="00000000">
            <w:pPr>
              <w:spacing w:after="40"/>
            </w:pPr>
            <w:r>
              <w:rPr>
                <w:sz w:val="15"/>
              </w:rPr>
              <w:t xml:space="preserve">Expand to all eligible routine contracts, with delegation and secondary review enabled. High-value and high-risk agreements remain mandatory counsel or CEO review. </w:t>
            </w:r>
            <w:r>
              <w:rPr>
                <w:b/>
                <w:sz w:val="15"/>
              </w:rPr>
              <w:t>Gate:</w:t>
            </w:r>
            <w:r>
              <w:rPr>
                <w:sz w:val="15"/>
              </w:rPr>
              <w:t xml:space="preserve"> DRRR ≥ 80% and stable safety metrics.</w:t>
            </w:r>
          </w:p>
        </w:tc>
      </w:tr>
      <w:tr w:rsidR="00811D1E" w14:paraId="5D716FE9" w14:textId="77777777">
        <w:trPr>
          <w:jc w:val="center"/>
        </w:trPr>
        <w:tc>
          <w:tcPr>
            <w:tcW w:w="97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0F9ADFD" w14:textId="77777777" w:rsidR="00811D1E" w:rsidRDefault="00000000">
            <w:pPr>
              <w:spacing w:after="40"/>
            </w:pPr>
            <w:r>
              <w:rPr>
                <w:sz w:val="15"/>
              </w:rPr>
              <w:t>5. Full internal release</w:t>
            </w:r>
          </w:p>
        </w:tc>
        <w:tc>
          <w:tcPr>
            <w:tcW w:w="853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59482F9" w14:textId="77777777" w:rsidR="00811D1E" w:rsidRDefault="00000000">
            <w:pPr>
              <w:spacing w:after="40"/>
            </w:pPr>
            <w:r>
              <w:rPr>
                <w:sz w:val="15"/>
              </w:rPr>
              <w:t>Default review workflow for supported contract types, with ongoing audits and kill-switch readiness.</w:t>
            </w:r>
          </w:p>
        </w:tc>
      </w:tr>
    </w:tbl>
    <w:p w14:paraId="63DF1562" w14:textId="77777777" w:rsidR="00811D1E" w:rsidRDefault="00811D1E">
      <w:pPr>
        <w:spacing w:after="0"/>
      </w:pPr>
    </w:p>
    <w:p w14:paraId="00444558" w14:textId="77777777" w:rsidR="00811D1E" w:rsidRDefault="00000000">
      <w:pPr>
        <w:pStyle w:val="Heading2"/>
      </w:pPr>
      <w:r>
        <w:t>15.1 Kill Switch Conditions</w:t>
      </w:r>
    </w:p>
    <w:p w14:paraId="5624F44B" w14:textId="77777777" w:rsidR="00811D1E" w:rsidRDefault="00000000">
      <w:r>
        <w:t>Immediate rollback if any of the following occur:</w:t>
      </w:r>
    </w:p>
    <w:p w14:paraId="62BCCB58" w14:textId="77777777" w:rsidR="00811D1E" w:rsidRDefault="00000000">
      <w:pPr>
        <w:ind w:left="259" w:hanging="173"/>
      </w:pPr>
      <w:r>
        <w:rPr>
          <w:b/>
        </w:rPr>
        <w:t xml:space="preserve">• </w:t>
      </w:r>
      <w:r>
        <w:t>Any confirmed material data leak or unauthorized access.</w:t>
      </w:r>
    </w:p>
    <w:p w14:paraId="7FD1DEFC" w14:textId="77777777" w:rsidR="00811D1E" w:rsidRDefault="00000000">
      <w:pPr>
        <w:ind w:left="259" w:hanging="173"/>
      </w:pPr>
      <w:r>
        <w:rPr>
          <w:b/>
        </w:rPr>
        <w:t xml:space="preserve">• </w:t>
      </w:r>
      <w:r>
        <w:t>Any autonomous signing or unintended external action.</w:t>
      </w:r>
    </w:p>
    <w:p w14:paraId="31645898" w14:textId="77777777" w:rsidR="00811D1E" w:rsidRDefault="00000000">
      <w:pPr>
        <w:ind w:left="259" w:hanging="173"/>
      </w:pPr>
      <w:r>
        <w:rPr>
          <w:b/>
        </w:rPr>
        <w:t xml:space="preserve">• </w:t>
      </w:r>
      <w:r>
        <w:t>Two or more critical-risk misses in a rolling 20-review audited sample, or any miss on a defined zero-tolerance hard-stop.</w:t>
      </w:r>
    </w:p>
    <w:p w14:paraId="71A77A2F" w14:textId="77777777" w:rsidR="00811D1E" w:rsidRDefault="00000000">
      <w:pPr>
        <w:ind w:left="259" w:hanging="173"/>
      </w:pPr>
      <w:r>
        <w:rPr>
          <w:b/>
        </w:rPr>
        <w:t xml:space="preserve">• </w:t>
      </w:r>
      <w:r>
        <w:t>Citation failure or retrieval corruption that makes evidence unreliable at scale.</w:t>
      </w:r>
    </w:p>
    <w:p w14:paraId="41075B67" w14:textId="77777777" w:rsidR="00811D1E" w:rsidRDefault="00000000">
      <w:pPr>
        <w:ind w:left="259" w:hanging="173"/>
      </w:pPr>
      <w:r>
        <w:rPr>
          <w:b/>
        </w:rPr>
        <w:t xml:space="preserve">• </w:t>
      </w:r>
      <w:r>
        <w:t>A review issuing an overall verdict while clause coverage is below threshold.</w:t>
      </w:r>
    </w:p>
    <w:p w14:paraId="524A61D9" w14:textId="77777777" w:rsidR="00811D1E" w:rsidRDefault="00000000">
      <w:pPr>
        <w:ind w:left="259" w:hanging="173"/>
      </w:pPr>
      <w:r>
        <w:rPr>
          <w:b/>
        </w:rPr>
        <w:t xml:space="preserve">• </w:t>
      </w:r>
      <w:r>
        <w:t>A live restriction reported as expired, where signing would have followed.</w:t>
      </w:r>
    </w:p>
    <w:p w14:paraId="0A989D19" w14:textId="77777777" w:rsidR="00811D1E" w:rsidRDefault="00000000">
      <w:pPr>
        <w:ind w:left="259" w:hanging="173"/>
      </w:pPr>
      <w:r>
        <w:rPr>
          <w:b/>
        </w:rPr>
        <w:t xml:space="preserve">• </w:t>
      </w:r>
      <w:r>
        <w:t>Systemic entity-rule error affecting multiple contracts.</w:t>
      </w:r>
    </w:p>
    <w:p w14:paraId="1BCF84B4" w14:textId="77777777" w:rsidR="00811D1E" w:rsidRDefault="00000000">
      <w:pPr>
        <w:ind w:left="259" w:hanging="173"/>
      </w:pPr>
      <w:r>
        <w:rPr>
          <w:b/>
        </w:rPr>
        <w:t xml:space="preserve">• </w:t>
      </w:r>
      <w:r>
        <w:t>Model or provider change causing eval regression below launch thresholds.</w:t>
      </w:r>
    </w:p>
    <w:p w14:paraId="03229ED9" w14:textId="77777777" w:rsidR="00811D1E" w:rsidRDefault="00811D1E">
      <w:pPr>
        <w:spacing w:after="0"/>
      </w:pPr>
    </w:p>
    <w:p w14:paraId="623499CF" w14:textId="77777777" w:rsidR="00811D1E" w:rsidRDefault="00000000">
      <w:pPr>
        <w:pStyle w:val="Heading1"/>
      </w:pPr>
      <w:r>
        <w:t>16. Timeline and Milestones</w:t>
      </w:r>
    </w:p>
    <w:tbl>
      <w:tblPr>
        <w:tblStyle w:val="TableGrid"/>
        <w:tblW w:w="0" w:type="auto"/>
        <w:jc w:val="center"/>
        <w:tblLook w:val="04A0" w:firstRow="1" w:lastRow="0" w:firstColumn="1" w:lastColumn="0" w:noHBand="0" w:noVBand="1"/>
      </w:tblPr>
      <w:tblGrid>
        <w:gridCol w:w="3319"/>
        <w:gridCol w:w="846"/>
        <w:gridCol w:w="5412"/>
      </w:tblGrid>
      <w:tr w:rsidR="00811D1E" w14:paraId="0319D87E" w14:textId="77777777" w:rsidTr="00E61324">
        <w:trPr>
          <w:tblHeader/>
          <w:jc w:val="center"/>
        </w:trPr>
        <w:tc>
          <w:tcPr>
            <w:tcW w:w="3319"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16FD9623" w14:textId="77777777" w:rsidR="00811D1E" w:rsidRDefault="00000000">
            <w:pPr>
              <w:spacing w:after="40"/>
            </w:pPr>
            <w:r>
              <w:rPr>
                <w:b/>
                <w:color w:val="FFFFFF"/>
                <w:sz w:val="18"/>
              </w:rPr>
              <w:t>Milestone</w:t>
            </w:r>
          </w:p>
        </w:tc>
        <w:tc>
          <w:tcPr>
            <w:tcW w:w="84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19757178" w14:textId="77777777" w:rsidR="00811D1E" w:rsidRDefault="00000000">
            <w:pPr>
              <w:spacing w:after="40"/>
            </w:pPr>
            <w:r>
              <w:rPr>
                <w:b/>
                <w:color w:val="FFFFFF"/>
                <w:sz w:val="18"/>
              </w:rPr>
              <w:t>Target</w:t>
            </w:r>
          </w:p>
        </w:tc>
        <w:tc>
          <w:tcPr>
            <w:tcW w:w="5412"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98EB746" w14:textId="77777777" w:rsidR="00811D1E" w:rsidRDefault="00000000">
            <w:pPr>
              <w:spacing w:after="40"/>
            </w:pPr>
            <w:r>
              <w:rPr>
                <w:b/>
                <w:color w:val="FFFFFF"/>
                <w:sz w:val="18"/>
              </w:rPr>
              <w:t>Owner / notes</w:t>
            </w:r>
          </w:p>
        </w:tc>
      </w:tr>
      <w:tr w:rsidR="00811D1E" w14:paraId="18BB07F5" w14:textId="77777777" w:rsidTr="00E61324">
        <w:trPr>
          <w:jc w:val="center"/>
        </w:trPr>
        <w:tc>
          <w:tcPr>
            <w:tcW w:w="331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1930802" w14:textId="77777777" w:rsidR="00811D1E" w:rsidRDefault="00000000">
            <w:pPr>
              <w:spacing w:after="40"/>
            </w:pPr>
            <w:r>
              <w:rPr>
                <w:sz w:val="17"/>
              </w:rPr>
              <w:t>M1 — Problem framing, taxonomy and source audit</w:t>
            </w:r>
          </w:p>
        </w:tc>
        <w:tc>
          <w:tcPr>
            <w:tcW w:w="84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0A6EAFA" w14:textId="77777777" w:rsidR="00811D1E" w:rsidRDefault="00000000">
            <w:pPr>
              <w:spacing w:after="40"/>
            </w:pPr>
            <w:r>
              <w:rPr>
                <w:sz w:val="17"/>
              </w:rPr>
              <w:t>Week 1</w:t>
            </w:r>
          </w:p>
        </w:tc>
        <w:tc>
          <w:tcPr>
            <w:tcW w:w="541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E9156C8" w14:textId="77777777" w:rsidR="00811D1E" w:rsidRDefault="00000000">
            <w:pPr>
              <w:spacing w:after="40"/>
            </w:pPr>
            <w:r>
              <w:rPr>
                <w:sz w:val="17"/>
              </w:rPr>
              <w:t>Product + Karandeep + Finance + CTO</w:t>
            </w:r>
          </w:p>
        </w:tc>
      </w:tr>
      <w:tr w:rsidR="00811D1E" w14:paraId="586FF751" w14:textId="77777777" w:rsidTr="00E61324">
        <w:trPr>
          <w:jc w:val="center"/>
        </w:trPr>
        <w:tc>
          <w:tcPr>
            <w:tcW w:w="331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A2CF88D" w14:textId="77777777" w:rsidR="00811D1E" w:rsidRDefault="00000000">
            <w:pPr>
              <w:spacing w:after="40"/>
            </w:pPr>
            <w:r>
              <w:rPr>
                <w:sz w:val="17"/>
              </w:rPr>
              <w:t>M2 — Golden dataset and risk labelling</w:t>
            </w:r>
          </w:p>
        </w:tc>
        <w:tc>
          <w:tcPr>
            <w:tcW w:w="84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A481C0F" w14:textId="77777777" w:rsidR="00811D1E" w:rsidRDefault="00000000">
            <w:pPr>
              <w:spacing w:after="40"/>
            </w:pPr>
            <w:r>
              <w:rPr>
                <w:sz w:val="17"/>
              </w:rPr>
              <w:t>Weeks 2–3</w:t>
            </w:r>
          </w:p>
        </w:tc>
        <w:tc>
          <w:tcPr>
            <w:tcW w:w="541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B690EF8" w14:textId="77777777" w:rsidR="00811D1E" w:rsidRDefault="00000000">
            <w:pPr>
              <w:spacing w:after="40"/>
            </w:pPr>
            <w:r>
              <w:rPr>
                <w:sz w:val="17"/>
              </w:rPr>
              <w:t>Product + domain reviewers. Includes synthetic edge cases for dated conflicts, label-invariance pairs and degraded OCR.</w:t>
            </w:r>
          </w:p>
        </w:tc>
      </w:tr>
      <w:tr w:rsidR="00811D1E" w14:paraId="1563F759" w14:textId="77777777" w:rsidTr="00E61324">
        <w:trPr>
          <w:jc w:val="center"/>
        </w:trPr>
        <w:tc>
          <w:tcPr>
            <w:tcW w:w="331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A6FB33E" w14:textId="77777777" w:rsidR="00811D1E" w:rsidRDefault="00000000">
            <w:pPr>
              <w:spacing w:after="40"/>
            </w:pPr>
            <w:r>
              <w:rPr>
                <w:sz w:val="17"/>
              </w:rPr>
              <w:t>M3 — Ingestion, extraction, coverage accounting and entity-rule prototype</w:t>
            </w:r>
          </w:p>
        </w:tc>
        <w:tc>
          <w:tcPr>
            <w:tcW w:w="84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A3C430B" w14:textId="77777777" w:rsidR="00811D1E" w:rsidRDefault="00000000">
            <w:pPr>
              <w:spacing w:after="40"/>
            </w:pPr>
            <w:r>
              <w:rPr>
                <w:sz w:val="17"/>
              </w:rPr>
              <w:t>Weeks 3–5</w:t>
            </w:r>
          </w:p>
        </w:tc>
        <w:tc>
          <w:tcPr>
            <w:tcW w:w="541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4E4B797" w14:textId="77777777" w:rsidR="00811D1E" w:rsidRDefault="00000000">
            <w:pPr>
              <w:spacing w:after="40"/>
            </w:pPr>
            <w:r>
              <w:rPr>
                <w:sz w:val="17"/>
              </w:rPr>
              <w:t>Engineering</w:t>
            </w:r>
          </w:p>
        </w:tc>
      </w:tr>
      <w:tr w:rsidR="00811D1E" w14:paraId="1FDD0523" w14:textId="77777777" w:rsidTr="00E61324">
        <w:trPr>
          <w:jc w:val="center"/>
        </w:trPr>
        <w:tc>
          <w:tcPr>
            <w:tcW w:w="331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714BC7E" w14:textId="77777777" w:rsidR="00811D1E" w:rsidRDefault="00000000">
            <w:pPr>
              <w:spacing w:after="40"/>
            </w:pPr>
            <w:r>
              <w:rPr>
                <w:sz w:val="17"/>
              </w:rPr>
              <w:t>M4 — RAG, precedent and dated obligation retrieval</w:t>
            </w:r>
          </w:p>
        </w:tc>
        <w:tc>
          <w:tcPr>
            <w:tcW w:w="84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18FF93A" w14:textId="77777777" w:rsidR="00811D1E" w:rsidRDefault="00000000">
            <w:pPr>
              <w:spacing w:after="40"/>
            </w:pPr>
            <w:r>
              <w:rPr>
                <w:sz w:val="17"/>
              </w:rPr>
              <w:t>Weeks 5–7</w:t>
            </w:r>
          </w:p>
        </w:tc>
        <w:tc>
          <w:tcPr>
            <w:tcW w:w="541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B58FC89" w14:textId="77777777" w:rsidR="00811D1E" w:rsidRDefault="00000000">
            <w:pPr>
              <w:spacing w:after="40"/>
            </w:pPr>
            <w:r>
              <w:rPr>
                <w:sz w:val="17"/>
              </w:rPr>
              <w:t>AI/Engineering</w:t>
            </w:r>
          </w:p>
        </w:tc>
      </w:tr>
      <w:tr w:rsidR="00811D1E" w14:paraId="4D608920" w14:textId="77777777" w:rsidTr="00E61324">
        <w:trPr>
          <w:jc w:val="center"/>
        </w:trPr>
        <w:tc>
          <w:tcPr>
            <w:tcW w:w="331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D1AE2CF" w14:textId="77777777" w:rsidR="00811D1E" w:rsidRDefault="00000000">
            <w:pPr>
              <w:spacing w:after="40"/>
            </w:pPr>
            <w:r>
              <w:rPr>
                <w:sz w:val="17"/>
              </w:rPr>
              <w:t>M5 — Review UI, roles, delegation, feedback loop and audit logging</w:t>
            </w:r>
          </w:p>
        </w:tc>
        <w:tc>
          <w:tcPr>
            <w:tcW w:w="84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B7C09E7" w14:textId="77777777" w:rsidR="00811D1E" w:rsidRDefault="00000000">
            <w:pPr>
              <w:spacing w:after="40"/>
            </w:pPr>
            <w:r>
              <w:rPr>
                <w:sz w:val="17"/>
              </w:rPr>
              <w:t>Weeks 7–9</w:t>
            </w:r>
          </w:p>
        </w:tc>
        <w:tc>
          <w:tcPr>
            <w:tcW w:w="541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0948935" w14:textId="77777777" w:rsidR="00811D1E" w:rsidRDefault="00000000">
            <w:pPr>
              <w:spacing w:after="40"/>
            </w:pPr>
            <w:r>
              <w:rPr>
                <w:sz w:val="17"/>
              </w:rPr>
              <w:t>Product + Engineering</w:t>
            </w:r>
          </w:p>
        </w:tc>
      </w:tr>
      <w:tr w:rsidR="00811D1E" w14:paraId="0CB55CFA" w14:textId="77777777" w:rsidTr="00E61324">
        <w:trPr>
          <w:jc w:val="center"/>
        </w:trPr>
        <w:tc>
          <w:tcPr>
            <w:tcW w:w="331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B79666C" w14:textId="77777777" w:rsidR="00811D1E" w:rsidRDefault="00000000">
            <w:pPr>
              <w:spacing w:after="40"/>
            </w:pPr>
            <w:r>
              <w:rPr>
                <w:sz w:val="17"/>
              </w:rPr>
              <w:t>M6 — Offline eval and red-team</w:t>
            </w:r>
          </w:p>
        </w:tc>
        <w:tc>
          <w:tcPr>
            <w:tcW w:w="84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B5AEFE3" w14:textId="77777777" w:rsidR="00811D1E" w:rsidRDefault="00000000">
            <w:pPr>
              <w:spacing w:after="40"/>
            </w:pPr>
            <w:r>
              <w:rPr>
                <w:sz w:val="17"/>
              </w:rPr>
              <w:t>Weeks 9–10</w:t>
            </w:r>
          </w:p>
        </w:tc>
        <w:tc>
          <w:tcPr>
            <w:tcW w:w="541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AB1A935" w14:textId="77777777" w:rsidR="00811D1E" w:rsidRDefault="00000000">
            <w:pPr>
              <w:spacing w:after="40"/>
            </w:pPr>
            <w:r>
              <w:rPr>
                <w:sz w:val="17"/>
              </w:rPr>
              <w:t>Product + AI/Eng + reviewers</w:t>
            </w:r>
          </w:p>
        </w:tc>
      </w:tr>
      <w:tr w:rsidR="00811D1E" w14:paraId="3E8AC8CD" w14:textId="77777777" w:rsidTr="00E61324">
        <w:trPr>
          <w:jc w:val="center"/>
        </w:trPr>
        <w:tc>
          <w:tcPr>
            <w:tcW w:w="331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4BCAD14" w14:textId="77777777" w:rsidR="00811D1E" w:rsidRDefault="00000000">
            <w:pPr>
              <w:spacing w:after="40"/>
            </w:pPr>
            <w:r>
              <w:rPr>
                <w:sz w:val="17"/>
              </w:rPr>
              <w:t>M7 — Shadow mode</w:t>
            </w:r>
          </w:p>
        </w:tc>
        <w:tc>
          <w:tcPr>
            <w:tcW w:w="84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5488BF7" w14:textId="77777777" w:rsidR="00811D1E" w:rsidRDefault="00000000">
            <w:pPr>
              <w:spacing w:after="40"/>
            </w:pPr>
            <w:r>
              <w:rPr>
                <w:sz w:val="17"/>
              </w:rPr>
              <w:t>Weeks 11–12</w:t>
            </w:r>
          </w:p>
        </w:tc>
        <w:tc>
          <w:tcPr>
            <w:tcW w:w="541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B2E694E" w14:textId="77777777" w:rsidR="00811D1E" w:rsidRDefault="00000000">
            <w:pPr>
              <w:spacing w:after="40"/>
            </w:pPr>
            <w:r>
              <w:rPr>
                <w:sz w:val="17"/>
              </w:rPr>
              <w:t>Karandeep + management reviewers</w:t>
            </w:r>
          </w:p>
        </w:tc>
      </w:tr>
      <w:tr w:rsidR="00811D1E" w14:paraId="0E5475D7" w14:textId="77777777" w:rsidTr="00E61324">
        <w:trPr>
          <w:jc w:val="center"/>
        </w:trPr>
        <w:tc>
          <w:tcPr>
            <w:tcW w:w="3319"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D4636DD" w14:textId="77777777" w:rsidR="00811D1E" w:rsidRDefault="00000000">
            <w:pPr>
              <w:spacing w:after="40"/>
            </w:pPr>
            <w:r>
              <w:rPr>
                <w:sz w:val="17"/>
              </w:rPr>
              <w:t>M8 — Closed beta</w:t>
            </w:r>
          </w:p>
        </w:tc>
        <w:tc>
          <w:tcPr>
            <w:tcW w:w="84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9B3A6AF" w14:textId="77777777" w:rsidR="00811D1E" w:rsidRDefault="00000000">
            <w:pPr>
              <w:spacing w:after="40"/>
            </w:pPr>
            <w:r>
              <w:rPr>
                <w:sz w:val="17"/>
              </w:rPr>
              <w:t>Proposed Jan 2027</w:t>
            </w:r>
          </w:p>
        </w:tc>
        <w:tc>
          <w:tcPr>
            <w:tcW w:w="5412"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C0E5EB7" w14:textId="77777777" w:rsidR="00811D1E" w:rsidRDefault="00000000">
            <w:pPr>
              <w:spacing w:after="40"/>
            </w:pPr>
            <w:r>
              <w:rPr>
                <w:sz w:val="17"/>
              </w:rPr>
              <w:t>Limited internal users</w:t>
            </w:r>
          </w:p>
        </w:tc>
      </w:tr>
      <w:tr w:rsidR="00811D1E" w14:paraId="77E09381" w14:textId="77777777" w:rsidTr="00E61324">
        <w:trPr>
          <w:jc w:val="center"/>
        </w:trPr>
        <w:tc>
          <w:tcPr>
            <w:tcW w:w="3319"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9396709" w14:textId="77777777" w:rsidR="00811D1E" w:rsidRDefault="00000000">
            <w:pPr>
              <w:spacing w:after="40"/>
            </w:pPr>
            <w:r>
              <w:rPr>
                <w:sz w:val="17"/>
              </w:rPr>
              <w:t>M9 — Phased production rollout</w:t>
            </w:r>
          </w:p>
        </w:tc>
        <w:tc>
          <w:tcPr>
            <w:tcW w:w="84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A32AB60" w14:textId="77777777" w:rsidR="00811D1E" w:rsidRDefault="00000000">
            <w:pPr>
              <w:spacing w:after="40"/>
            </w:pPr>
            <w:r>
              <w:rPr>
                <w:sz w:val="17"/>
              </w:rPr>
              <w:t>Proposed Q1 2027</w:t>
            </w:r>
          </w:p>
        </w:tc>
        <w:tc>
          <w:tcPr>
            <w:tcW w:w="5412"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4E532F4" w14:textId="77777777" w:rsidR="00811D1E" w:rsidRDefault="00000000">
            <w:pPr>
              <w:spacing w:after="40"/>
            </w:pPr>
            <w:r>
              <w:rPr>
                <w:sz w:val="17"/>
              </w:rPr>
              <w:t>Subject to gates</w:t>
            </w:r>
          </w:p>
        </w:tc>
      </w:tr>
    </w:tbl>
    <w:p w14:paraId="7D87A609" w14:textId="77777777" w:rsidR="00811D1E" w:rsidRDefault="00811D1E">
      <w:pPr>
        <w:spacing w:after="0"/>
      </w:pPr>
    </w:p>
    <w:p w14:paraId="57F98FF1" w14:textId="77777777" w:rsidR="00811D1E" w:rsidRDefault="00811D1E">
      <w:pPr>
        <w:spacing w:after="0"/>
      </w:pPr>
    </w:p>
    <w:p w14:paraId="1C140751" w14:textId="77777777" w:rsidR="00811D1E" w:rsidRDefault="00000000">
      <w:pPr>
        <w:pStyle w:val="Heading1"/>
      </w:pPr>
      <w:r>
        <w:lastRenderedPageBreak/>
        <w:t>17. Open Questions and Assumptions Log</w:t>
      </w:r>
    </w:p>
    <w:tbl>
      <w:tblPr>
        <w:tblStyle w:val="TableGrid"/>
        <w:tblW w:w="0" w:type="auto"/>
        <w:jc w:val="center"/>
        <w:tblLook w:val="04A0" w:firstRow="1" w:lastRow="0" w:firstColumn="1" w:lastColumn="0" w:noHBand="0" w:noVBand="1"/>
      </w:tblPr>
      <w:tblGrid>
        <w:gridCol w:w="640"/>
        <w:gridCol w:w="3226"/>
        <w:gridCol w:w="961"/>
        <w:gridCol w:w="897"/>
        <w:gridCol w:w="4345"/>
      </w:tblGrid>
      <w:tr w:rsidR="00811D1E" w14:paraId="2373E7A2" w14:textId="77777777">
        <w:trPr>
          <w:tblHeade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7695E14" w14:textId="77777777" w:rsidR="00811D1E" w:rsidRDefault="00000000">
            <w:pPr>
              <w:spacing w:after="40"/>
            </w:pPr>
            <w:r>
              <w:rPr>
                <w:b/>
                <w:color w:val="FFFFFF"/>
                <w:sz w:val="18"/>
              </w:rPr>
              <w:t>#</w:t>
            </w:r>
          </w:p>
        </w:tc>
        <w:tc>
          <w:tcPr>
            <w:tcW w:w="3226"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304B1330" w14:textId="77777777" w:rsidR="00811D1E" w:rsidRDefault="00000000">
            <w:pPr>
              <w:spacing w:after="40"/>
            </w:pPr>
            <w:r>
              <w:rPr>
                <w:b/>
                <w:color w:val="FFFFFF"/>
                <w:sz w:val="18"/>
              </w:rPr>
              <w:t>Open question / assumption</w:t>
            </w:r>
          </w:p>
        </w:tc>
        <w:tc>
          <w:tcPr>
            <w:tcW w:w="653"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B2BDDD2" w14:textId="77777777" w:rsidR="00811D1E" w:rsidRDefault="00000000">
            <w:pPr>
              <w:spacing w:after="40"/>
            </w:pPr>
            <w:r>
              <w:rPr>
                <w:b/>
                <w:color w:val="FFFFFF"/>
                <w:sz w:val="18"/>
              </w:rPr>
              <w:t>Type</w:t>
            </w:r>
          </w:p>
        </w:tc>
        <w:tc>
          <w:tcPr>
            <w:tcW w:w="64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6CE9A2C5" w14:textId="77777777" w:rsidR="00811D1E" w:rsidRDefault="00000000">
            <w:pPr>
              <w:spacing w:after="40"/>
            </w:pPr>
            <w:r>
              <w:rPr>
                <w:b/>
                <w:color w:val="FFFFFF"/>
                <w:sz w:val="18"/>
              </w:rPr>
              <w:t>Owner</w:t>
            </w:r>
          </w:p>
        </w:tc>
        <w:tc>
          <w:tcPr>
            <w:tcW w:w="4345"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A164578" w14:textId="77777777" w:rsidR="00811D1E" w:rsidRDefault="00000000">
            <w:pPr>
              <w:spacing w:after="40"/>
            </w:pPr>
            <w:r>
              <w:rPr>
                <w:b/>
                <w:color w:val="FFFFFF"/>
                <w:sz w:val="18"/>
              </w:rPr>
              <w:t>How we resolve it</w:t>
            </w:r>
          </w:p>
        </w:tc>
      </w:tr>
      <w:tr w:rsidR="00811D1E" w14:paraId="2A55BB8F"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089FFEE" w14:textId="77777777" w:rsidR="00811D1E" w:rsidRDefault="00000000">
            <w:pPr>
              <w:spacing w:after="40"/>
            </w:pPr>
            <w:r>
              <w:rPr>
                <w:sz w:val="15"/>
              </w:rPr>
              <w:t>1</w:t>
            </w:r>
          </w:p>
        </w:tc>
        <w:tc>
          <w:tcPr>
            <w:tcW w:w="322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92C0B47" w14:textId="77777777" w:rsidR="00811D1E" w:rsidRDefault="00000000">
            <w:pPr>
              <w:spacing w:after="40"/>
            </w:pPr>
            <w:r>
              <w:rPr>
                <w:b/>
                <w:sz w:val="15"/>
              </w:rPr>
              <w:t>Annual external counsel spend is unknown</w:t>
            </w:r>
            <w:r>
              <w:rPr>
                <w:sz w:val="15"/>
              </w:rPr>
              <w:t>, split by dispute work vs complex contracts. The ROI case depends on it, and §13.2 cannot carry a cost metric until it is known.</w:t>
            </w:r>
          </w:p>
        </w:tc>
        <w:tc>
          <w:tcPr>
            <w:tcW w:w="65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9B97703" w14:textId="77777777" w:rsidR="00811D1E" w:rsidRDefault="00000000">
            <w:pPr>
              <w:spacing w:after="40"/>
            </w:pPr>
            <w:r>
              <w:rPr>
                <w:sz w:val="15"/>
              </w:rPr>
              <w:t>Blocker on ROI case</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B178E3A" w14:textId="77777777" w:rsidR="00811D1E" w:rsidRDefault="00000000">
            <w:pPr>
              <w:spacing w:after="40"/>
            </w:pPr>
            <w:r>
              <w:rPr>
                <w:sz w:val="15"/>
              </w:rPr>
              <w:t>Aakash → Karandeep</w:t>
            </w:r>
          </w:p>
        </w:tc>
        <w:tc>
          <w:tcPr>
            <w:tcW w:w="434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B7FC46" w14:textId="77777777" w:rsidR="00811D1E" w:rsidRDefault="00000000">
            <w:pPr>
              <w:spacing w:after="40"/>
            </w:pPr>
            <w:r>
              <w:rPr>
                <w:sz w:val="15"/>
              </w:rPr>
              <w:t>Confirmed figure to be posted on the Discord capstone channel. Until then counsel spend stays "TBC" (§2), and no cost metric is included in §13.2 or the launch gates.</w:t>
            </w:r>
          </w:p>
        </w:tc>
      </w:tr>
      <w:tr w:rsidR="00811D1E" w14:paraId="54C457FE"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6092448" w14:textId="77777777" w:rsidR="00811D1E" w:rsidRDefault="00000000">
            <w:pPr>
              <w:spacing w:after="40"/>
            </w:pPr>
            <w:r>
              <w:rPr>
                <w:sz w:val="15"/>
              </w:rPr>
              <w:t>2</w:t>
            </w:r>
          </w:p>
        </w:tc>
        <w:tc>
          <w:tcPr>
            <w:tcW w:w="322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7C1B500" w14:textId="77777777" w:rsidR="00811D1E" w:rsidRDefault="00000000">
            <w:pPr>
              <w:spacing w:after="40"/>
            </w:pPr>
            <w:r>
              <w:rPr>
                <w:b/>
                <w:sz w:val="15"/>
              </w:rPr>
              <w:t>Do MSA, NDA and SOW arrive bundled or separately?</w:t>
            </w:r>
            <w:r>
              <w:rPr>
                <w:sz w:val="15"/>
              </w:rPr>
              <w:t xml:space="preserve"> Raised in Client Meeting 1 and not answered. Affects FR-22 contract-family linking.</w:t>
            </w:r>
          </w:p>
        </w:tc>
        <w:tc>
          <w:tcPr>
            <w:tcW w:w="65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D49887A" w14:textId="77777777" w:rsidR="00811D1E" w:rsidRDefault="00000000">
            <w:pPr>
              <w:spacing w:after="40"/>
            </w:pPr>
            <w:r>
              <w:rPr>
                <w:sz w:val="15"/>
              </w:rPr>
              <w:t>Assumption</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905BB77" w14:textId="77777777" w:rsidR="00811D1E" w:rsidRDefault="00000000">
            <w:pPr>
              <w:spacing w:after="40"/>
            </w:pPr>
            <w:r>
              <w:rPr>
                <w:sz w:val="15"/>
              </w:rPr>
              <w:t>Product</w:t>
            </w:r>
          </w:p>
        </w:tc>
        <w:tc>
          <w:tcPr>
            <w:tcW w:w="434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BF5838C" w14:textId="77777777" w:rsidR="00811D1E" w:rsidRDefault="00000000">
            <w:pPr>
              <w:spacing w:after="40"/>
            </w:pPr>
            <w:r>
              <w:rPr>
                <w:b/>
                <w:sz w:val="15"/>
              </w:rPr>
              <w:t>Working assumption:</w:t>
            </w:r>
            <w:r>
              <w:rPr>
                <w:sz w:val="15"/>
              </w:rPr>
              <w:t xml:space="preserve"> documents arrive independently and at different times, so the system must link an SOW to a parent MSA that may already be on file, and must handle an orphan SOW gracefully. To be confirmed with the client.</w:t>
            </w:r>
          </w:p>
        </w:tc>
      </w:tr>
      <w:tr w:rsidR="00811D1E" w14:paraId="1E76FDFF"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B7085B7" w14:textId="77777777" w:rsidR="00811D1E" w:rsidRDefault="00000000">
            <w:pPr>
              <w:spacing w:after="40"/>
            </w:pPr>
            <w:r>
              <w:rPr>
                <w:sz w:val="15"/>
              </w:rPr>
              <w:t>3</w:t>
            </w:r>
          </w:p>
        </w:tc>
        <w:tc>
          <w:tcPr>
            <w:tcW w:w="322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6C67A2B" w14:textId="77777777" w:rsidR="00811D1E" w:rsidRDefault="00000000">
            <w:pPr>
              <w:spacing w:after="40"/>
            </w:pPr>
            <w:r>
              <w:rPr>
                <w:b/>
                <w:sz w:val="15"/>
              </w:rPr>
              <w:t>Dataset holds 17 of the 30 signed contracts</w:t>
            </w:r>
            <w:r>
              <w:rPr>
                <w:sz w:val="15"/>
              </w:rPr>
              <w:t xml:space="preserve"> in the tracker.</w:t>
            </w:r>
          </w:p>
        </w:tc>
        <w:tc>
          <w:tcPr>
            <w:tcW w:w="65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749C8C5" w14:textId="77777777" w:rsidR="00811D1E" w:rsidRDefault="00000000">
            <w:pPr>
              <w:spacing w:after="40"/>
            </w:pPr>
            <w:r>
              <w:rPr>
                <w:sz w:val="15"/>
              </w:rPr>
              <w:t>Risk to eval validity</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4A7FEDE" w14:textId="77777777" w:rsidR="00811D1E" w:rsidRDefault="00000000">
            <w:pPr>
              <w:spacing w:after="40"/>
            </w:pPr>
            <w:r>
              <w:rPr>
                <w:sz w:val="15"/>
              </w:rPr>
              <w:t>Product + Engineering</w:t>
            </w:r>
          </w:p>
        </w:tc>
        <w:tc>
          <w:tcPr>
            <w:tcW w:w="434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BE94132" w14:textId="77777777" w:rsidR="00811D1E" w:rsidRDefault="00000000">
            <w:pPr>
              <w:spacing w:after="40"/>
            </w:pPr>
            <w:r>
              <w:rPr>
                <w:sz w:val="15"/>
              </w:rPr>
              <w:t>Generate synthetic contracts for the missing edge cases, as the client permits. Document which eval dimensions rest on synthetic rather than real data.</w:t>
            </w:r>
          </w:p>
        </w:tc>
      </w:tr>
      <w:tr w:rsidR="00811D1E" w14:paraId="13C0D7E2"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5FAE984" w14:textId="77777777" w:rsidR="00811D1E" w:rsidRDefault="00000000">
            <w:pPr>
              <w:spacing w:after="40"/>
            </w:pPr>
            <w:r>
              <w:rPr>
                <w:sz w:val="15"/>
              </w:rPr>
              <w:t>4</w:t>
            </w:r>
          </w:p>
        </w:tc>
        <w:tc>
          <w:tcPr>
            <w:tcW w:w="322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5DD4A8B" w14:textId="77777777" w:rsidR="00811D1E" w:rsidRDefault="00000000">
            <w:pPr>
              <w:spacing w:after="40"/>
            </w:pPr>
            <w:r>
              <w:rPr>
                <w:b/>
                <w:sz w:val="15"/>
              </w:rPr>
              <w:t>Distributed-channel commitments are out of V1.</w:t>
            </w:r>
            <w:r>
              <w:rPr>
                <w:sz w:val="15"/>
              </w:rPr>
              <w:t xml:space="preserve"> A commitment made on a call will not be seen by the reviewer.</w:t>
            </w:r>
          </w:p>
        </w:tc>
        <w:tc>
          <w:tcPr>
            <w:tcW w:w="65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58164F3" w14:textId="77777777" w:rsidR="00811D1E" w:rsidRDefault="00000000">
            <w:pPr>
              <w:spacing w:after="40"/>
            </w:pPr>
            <w:r>
              <w:rPr>
                <w:sz w:val="15"/>
              </w:rPr>
              <w:t>Scope decision + residual risk</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00AAFCC" w14:textId="77777777" w:rsidR="00811D1E" w:rsidRDefault="00000000">
            <w:pPr>
              <w:spacing w:after="40"/>
            </w:pPr>
            <w:r>
              <w:rPr>
                <w:sz w:val="15"/>
              </w:rPr>
              <w:t>Product</w:t>
            </w:r>
          </w:p>
        </w:tc>
        <w:tc>
          <w:tcPr>
            <w:tcW w:w="434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506DFB5" w14:textId="77777777" w:rsidR="00811D1E" w:rsidRDefault="00000000">
            <w:pPr>
              <w:spacing w:after="40"/>
            </w:pPr>
            <w:r>
              <w:rPr>
                <w:sz w:val="15"/>
              </w:rPr>
              <w:t>Rationale in §3.1; deferral listed in §14.2. Mailbox sync is the first V2 increment. Review output states the limitation explicitly (§10.1 audit footer).</w:t>
            </w:r>
          </w:p>
        </w:tc>
      </w:tr>
      <w:tr w:rsidR="00811D1E" w14:paraId="2C2A4747"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826A442" w14:textId="77777777" w:rsidR="00811D1E" w:rsidRDefault="00000000">
            <w:pPr>
              <w:spacing w:after="40"/>
            </w:pPr>
            <w:r>
              <w:rPr>
                <w:sz w:val="15"/>
              </w:rPr>
              <w:t>5</w:t>
            </w:r>
          </w:p>
        </w:tc>
        <w:tc>
          <w:tcPr>
            <w:tcW w:w="322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D7869CB" w14:textId="77777777" w:rsidR="00811D1E" w:rsidRDefault="00000000">
            <w:pPr>
              <w:spacing w:after="40"/>
            </w:pPr>
            <w:r>
              <w:rPr>
                <w:b/>
                <w:sz w:val="15"/>
              </w:rPr>
              <w:t>AtliQ has no fixed negotiation policy.</w:t>
            </w:r>
            <w:r>
              <w:rPr>
                <w:sz w:val="15"/>
              </w:rPr>
              <w:t xml:space="preserve"> Positions vary with scope, relationship, cash flow and brand value.</w:t>
            </w:r>
          </w:p>
        </w:tc>
        <w:tc>
          <w:tcPr>
            <w:tcW w:w="65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F7F6736" w14:textId="77777777" w:rsidR="00811D1E" w:rsidRDefault="00000000">
            <w:pPr>
              <w:spacing w:after="40"/>
            </w:pPr>
            <w:r>
              <w:rPr>
                <w:sz w:val="15"/>
              </w:rPr>
              <w:t>Design constraint</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5A773FC" w14:textId="77777777" w:rsidR="00811D1E" w:rsidRDefault="00000000">
            <w:pPr>
              <w:spacing w:after="40"/>
            </w:pPr>
            <w:r>
              <w:rPr>
                <w:sz w:val="15"/>
              </w:rPr>
              <w:t>Product</w:t>
            </w:r>
          </w:p>
        </w:tc>
        <w:tc>
          <w:tcPr>
            <w:tcW w:w="434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4195DA5" w14:textId="77777777" w:rsidR="00811D1E" w:rsidRDefault="00000000">
            <w:pPr>
              <w:spacing w:after="40"/>
            </w:pPr>
            <w:r>
              <w:rPr>
                <w:sz w:val="15"/>
              </w:rPr>
              <w:t>The system surfaces precedent and context and never asserts a threshold as policy (§6, FR-9, §11). Revisit only if AtliQ chooses to write a policy down.</w:t>
            </w:r>
          </w:p>
        </w:tc>
      </w:tr>
      <w:tr w:rsidR="00811D1E" w14:paraId="059B8B99"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CFD3B71" w14:textId="77777777" w:rsidR="00811D1E" w:rsidRDefault="00000000">
            <w:pPr>
              <w:spacing w:after="40"/>
            </w:pPr>
            <w:r>
              <w:rPr>
                <w:sz w:val="15"/>
              </w:rPr>
              <w:t>6</w:t>
            </w:r>
          </w:p>
        </w:tc>
        <w:tc>
          <w:tcPr>
            <w:tcW w:w="322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9DE5749" w14:textId="77777777" w:rsidR="00811D1E" w:rsidRDefault="00000000">
            <w:pPr>
              <w:spacing w:after="40"/>
            </w:pPr>
            <w:r>
              <w:rPr>
                <w:b/>
                <w:sz w:val="15"/>
              </w:rPr>
              <w:t>Source system for counterparty payment and dispute history is unconfirmed.</w:t>
            </w:r>
            <w:r>
              <w:rPr>
                <w:sz w:val="15"/>
              </w:rPr>
              <w:t xml:space="preserve"> FR-20 cannot be built without it.</w:t>
            </w:r>
          </w:p>
        </w:tc>
        <w:tc>
          <w:tcPr>
            <w:tcW w:w="65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1C76176" w14:textId="77777777" w:rsidR="00811D1E" w:rsidRDefault="00000000">
            <w:pPr>
              <w:spacing w:after="40"/>
            </w:pPr>
            <w:r>
              <w:rPr>
                <w:sz w:val="15"/>
              </w:rPr>
              <w:t>Dependency</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8F2D2D3" w14:textId="77777777" w:rsidR="00811D1E" w:rsidRDefault="00000000">
            <w:pPr>
              <w:spacing w:after="40"/>
            </w:pPr>
            <w:r>
              <w:rPr>
                <w:sz w:val="15"/>
              </w:rPr>
              <w:t>Product + Finance</w:t>
            </w:r>
          </w:p>
        </w:tc>
        <w:tc>
          <w:tcPr>
            <w:tcW w:w="434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68E8BF1" w14:textId="77777777" w:rsidR="00811D1E" w:rsidRDefault="00000000">
            <w:pPr>
              <w:spacing w:after="40"/>
            </w:pPr>
            <w:r>
              <w:rPr>
                <w:sz w:val="15"/>
              </w:rPr>
              <w:t>Confirm whether this lives in accounting, the tracker or nowhere. If no structured source exists, FR-20 drops to V2 and the review states that no legitimacy data is held.</w:t>
            </w:r>
          </w:p>
        </w:tc>
      </w:tr>
      <w:tr w:rsidR="00811D1E" w14:paraId="4A1743CC"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B472767" w14:textId="77777777" w:rsidR="00811D1E" w:rsidRDefault="00000000">
            <w:pPr>
              <w:spacing w:after="40"/>
            </w:pPr>
            <w:r>
              <w:rPr>
                <w:sz w:val="15"/>
              </w:rPr>
              <w:t>7</w:t>
            </w:r>
          </w:p>
        </w:tc>
        <w:tc>
          <w:tcPr>
            <w:tcW w:w="322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3BF6473" w14:textId="77777777" w:rsidR="00811D1E" w:rsidRDefault="00000000">
            <w:pPr>
              <w:spacing w:after="40"/>
            </w:pPr>
            <w:r>
              <w:rPr>
                <w:b/>
                <w:sz w:val="15"/>
              </w:rPr>
              <w:t>Brand-safety criteria are not written down.</w:t>
            </w:r>
            <w:r>
              <w:rPr>
                <w:sz w:val="15"/>
              </w:rPr>
              <w:t xml:space="preserve"> FR-19 needs a definition of what counts as reputational exposure for AtliQ.</w:t>
            </w:r>
          </w:p>
        </w:tc>
        <w:tc>
          <w:tcPr>
            <w:tcW w:w="65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07D54EF" w14:textId="77777777" w:rsidR="00811D1E" w:rsidRDefault="00000000">
            <w:pPr>
              <w:spacing w:after="40"/>
            </w:pPr>
            <w:r>
              <w:rPr>
                <w:sz w:val="15"/>
              </w:rPr>
              <w:t>Dependency</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33047C3" w14:textId="77777777" w:rsidR="00811D1E" w:rsidRDefault="00000000">
            <w:pPr>
              <w:spacing w:after="40"/>
            </w:pPr>
            <w:r>
              <w:rPr>
                <w:sz w:val="15"/>
              </w:rPr>
              <w:t>Product + Karandeep</w:t>
            </w:r>
          </w:p>
        </w:tc>
        <w:tc>
          <w:tcPr>
            <w:tcW w:w="434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E3DF61C" w14:textId="77777777" w:rsidR="00811D1E" w:rsidRDefault="00000000">
            <w:pPr>
              <w:spacing w:after="40"/>
            </w:pPr>
            <w:r>
              <w:rPr>
                <w:sz w:val="15"/>
              </w:rPr>
              <w:t>One working session to enumerate categories and examples; store as versioned configuration.</w:t>
            </w:r>
          </w:p>
        </w:tc>
      </w:tr>
      <w:tr w:rsidR="00811D1E" w14:paraId="35C353F8"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990C8B7" w14:textId="77777777" w:rsidR="00811D1E" w:rsidRDefault="00000000">
            <w:pPr>
              <w:spacing w:after="40"/>
            </w:pPr>
            <w:r>
              <w:rPr>
                <w:sz w:val="15"/>
              </w:rPr>
              <w:t>8</w:t>
            </w:r>
          </w:p>
        </w:tc>
        <w:tc>
          <w:tcPr>
            <w:tcW w:w="322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2710BFE" w14:textId="77777777" w:rsidR="00811D1E" w:rsidRDefault="00000000">
            <w:pPr>
              <w:spacing w:after="40"/>
            </w:pPr>
            <w:r>
              <w:rPr>
                <w:b/>
                <w:sz w:val="15"/>
              </w:rPr>
              <w:t>Clause coverage threshold is not yet set.</w:t>
            </w:r>
            <w:r>
              <w:rPr>
                <w:sz w:val="15"/>
              </w:rPr>
              <w:t xml:space="preserve"> §12 assumes ≥ 99%.</w:t>
            </w:r>
          </w:p>
        </w:tc>
        <w:tc>
          <w:tcPr>
            <w:tcW w:w="65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5E5DE54" w14:textId="77777777" w:rsidR="00811D1E" w:rsidRDefault="00000000">
            <w:pPr>
              <w:spacing w:after="40"/>
            </w:pPr>
            <w:r>
              <w:rPr>
                <w:sz w:val="15"/>
              </w:rPr>
              <w:t>Open parameter</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E8EE1D4" w14:textId="77777777" w:rsidR="00811D1E" w:rsidRDefault="00000000">
            <w:pPr>
              <w:spacing w:after="40"/>
            </w:pPr>
            <w:r>
              <w:rPr>
                <w:sz w:val="15"/>
              </w:rPr>
              <w:t>Product + AI/Eng</w:t>
            </w:r>
          </w:p>
        </w:tc>
        <w:tc>
          <w:tcPr>
            <w:tcW w:w="434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A7A6D64" w14:textId="77777777" w:rsidR="00811D1E" w:rsidRDefault="00000000">
            <w:pPr>
              <w:spacing w:after="40"/>
            </w:pPr>
            <w:r>
              <w:rPr>
                <w:sz w:val="15"/>
              </w:rPr>
              <w:t>Calibrate on the golden set at M2; set the production threshold before shadow mode.</w:t>
            </w:r>
          </w:p>
        </w:tc>
      </w:tr>
      <w:tr w:rsidR="00811D1E" w14:paraId="35265B61"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179253E" w14:textId="77777777" w:rsidR="00811D1E" w:rsidRDefault="00000000">
            <w:pPr>
              <w:spacing w:after="40"/>
            </w:pPr>
            <w:r>
              <w:rPr>
                <w:sz w:val="15"/>
              </w:rPr>
              <w:t>9</w:t>
            </w:r>
          </w:p>
        </w:tc>
        <w:tc>
          <w:tcPr>
            <w:tcW w:w="3226"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F966E53" w14:textId="77777777" w:rsidR="00811D1E" w:rsidRDefault="00000000">
            <w:pPr>
              <w:spacing w:after="40"/>
            </w:pPr>
            <w:r>
              <w:rPr>
                <w:b/>
                <w:sz w:val="15"/>
              </w:rPr>
              <w:t>Delegation and signing authority boundary.</w:t>
            </w:r>
            <w:r>
              <w:rPr>
                <w:sz w:val="15"/>
              </w:rPr>
              <w:t xml:space="preserve"> KD can delegate approval, but it is unconfirmed whether any other person may sign.</w:t>
            </w:r>
          </w:p>
        </w:tc>
        <w:tc>
          <w:tcPr>
            <w:tcW w:w="653"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91345D7" w14:textId="77777777" w:rsidR="00811D1E" w:rsidRDefault="00000000">
            <w:pPr>
              <w:spacing w:after="40"/>
            </w:pPr>
            <w:r>
              <w:rPr>
                <w:sz w:val="15"/>
              </w:rPr>
              <w:t>Policy question</w:t>
            </w:r>
          </w:p>
        </w:tc>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36AFADC" w14:textId="77777777" w:rsidR="00811D1E" w:rsidRDefault="00000000">
            <w:pPr>
              <w:spacing w:after="40"/>
            </w:pPr>
            <w:r>
              <w:rPr>
                <w:sz w:val="15"/>
              </w:rPr>
              <w:t>Karandeep</w:t>
            </w:r>
          </w:p>
        </w:tc>
        <w:tc>
          <w:tcPr>
            <w:tcW w:w="4345"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A2694C6" w14:textId="77777777" w:rsidR="00811D1E" w:rsidRDefault="00000000">
            <w:pPr>
              <w:spacing w:after="40"/>
            </w:pPr>
            <w:r>
              <w:rPr>
                <w:sz w:val="15"/>
              </w:rPr>
              <w:t>Confirm in writing. Until confirmed, FR-16 delegates review and approval only; signature stays with KD.</w:t>
            </w:r>
          </w:p>
        </w:tc>
      </w:tr>
      <w:tr w:rsidR="00811D1E" w14:paraId="42F8A07C"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B8C5E00" w14:textId="77777777" w:rsidR="00811D1E" w:rsidRDefault="00000000">
            <w:pPr>
              <w:spacing w:after="40"/>
            </w:pPr>
            <w:r>
              <w:rPr>
                <w:sz w:val="15"/>
              </w:rPr>
              <w:t>10</w:t>
            </w:r>
          </w:p>
        </w:tc>
        <w:tc>
          <w:tcPr>
            <w:tcW w:w="3226"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2FEDD98" w14:textId="77777777" w:rsidR="00811D1E" w:rsidRDefault="00000000">
            <w:pPr>
              <w:spacing w:after="40"/>
            </w:pPr>
            <w:r>
              <w:rPr>
                <w:b/>
                <w:sz w:val="15"/>
              </w:rPr>
              <w:t>Alert fatigue over time.</w:t>
            </w:r>
            <w:r>
              <w:rPr>
                <w:sz w:val="15"/>
              </w:rPr>
              <w:t xml:space="preserve"> The team says it will review every alert and not start ignoring low-priority ones.</w:t>
            </w:r>
          </w:p>
        </w:tc>
        <w:tc>
          <w:tcPr>
            <w:tcW w:w="653"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68807E1" w14:textId="77777777" w:rsidR="00811D1E" w:rsidRDefault="00000000">
            <w:pPr>
              <w:spacing w:after="40"/>
            </w:pPr>
            <w:r>
              <w:rPr>
                <w:sz w:val="15"/>
              </w:rPr>
              <w:t>Behavioural assumption</w:t>
            </w:r>
          </w:p>
        </w:tc>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BA31FBA" w14:textId="77777777" w:rsidR="00811D1E" w:rsidRDefault="00000000">
            <w:pPr>
              <w:spacing w:after="40"/>
            </w:pPr>
            <w:r>
              <w:rPr>
                <w:sz w:val="15"/>
              </w:rPr>
              <w:t>Product</w:t>
            </w:r>
          </w:p>
        </w:tc>
        <w:tc>
          <w:tcPr>
            <w:tcW w:w="4345"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C04E601" w14:textId="77777777" w:rsidR="00811D1E" w:rsidRDefault="00000000">
            <w:pPr>
              <w:spacing w:after="40"/>
            </w:pPr>
            <w:r>
              <w:rPr>
                <w:sz w:val="15"/>
              </w:rPr>
              <w:t>Monitor dismissal rates and time-on-review by severity from closed beta. If low-severity dismissal rises sharply, revisit the surfacing model rather than silently suppressing alerts.</w:t>
            </w:r>
          </w:p>
        </w:tc>
      </w:tr>
    </w:tbl>
    <w:p w14:paraId="57319302" w14:textId="77777777" w:rsidR="00811D1E" w:rsidRDefault="00811D1E">
      <w:pPr>
        <w:spacing w:after="0"/>
      </w:pPr>
    </w:p>
    <w:p w14:paraId="23E18507" w14:textId="77777777" w:rsidR="00811D1E" w:rsidRDefault="00811D1E">
      <w:pPr>
        <w:spacing w:after="0"/>
      </w:pPr>
    </w:p>
    <w:p w14:paraId="1DB91418" w14:textId="77777777" w:rsidR="00811D1E" w:rsidRDefault="00000000">
      <w:pPr>
        <w:pStyle w:val="Heading1"/>
      </w:pPr>
      <w:r>
        <w:t>Appendix A — Competitor Analysis</w:t>
      </w:r>
    </w:p>
    <w:p w14:paraId="6044992F" w14:textId="77777777" w:rsidR="00811D1E" w:rsidRDefault="00000000">
      <w:r>
        <w:t>Studying the market is core product work even though AtliQ has chosen an in-house build and does not want a third-party tool in its workflow. The purpose here is to adopt what works and improve on what does not.</w:t>
      </w:r>
    </w:p>
    <w:tbl>
      <w:tblPr>
        <w:tblStyle w:val="TableGrid"/>
        <w:tblW w:w="0" w:type="auto"/>
        <w:jc w:val="center"/>
        <w:tblLook w:val="04A0" w:firstRow="1" w:lastRow="0" w:firstColumn="1" w:lastColumn="0" w:noHBand="0" w:noVBand="1"/>
      </w:tblPr>
      <w:tblGrid>
        <w:gridCol w:w="710"/>
        <w:gridCol w:w="3350"/>
        <w:gridCol w:w="5514"/>
      </w:tblGrid>
      <w:tr w:rsidR="00811D1E" w14:paraId="38F719CC" w14:textId="77777777">
        <w:trPr>
          <w:tblHeade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2B59051" w14:textId="77777777" w:rsidR="00811D1E" w:rsidRDefault="00000000">
            <w:pPr>
              <w:spacing w:after="40"/>
            </w:pPr>
            <w:r>
              <w:rPr>
                <w:b/>
                <w:color w:val="FFFFFF"/>
                <w:sz w:val="18"/>
              </w:rPr>
              <w:t>Tool</w:t>
            </w:r>
          </w:p>
        </w:tc>
        <w:tc>
          <w:tcPr>
            <w:tcW w:w="335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4A6E5103" w14:textId="77777777" w:rsidR="00811D1E" w:rsidRDefault="00000000">
            <w:pPr>
              <w:spacing w:after="40"/>
            </w:pPr>
            <w:r>
              <w:rPr>
                <w:b/>
                <w:color w:val="FFFFFF"/>
                <w:sz w:val="18"/>
              </w:rPr>
              <w:t>What to adopt</w:t>
            </w:r>
          </w:p>
        </w:tc>
        <w:tc>
          <w:tcPr>
            <w:tcW w:w="551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0526B4EA" w14:textId="77777777" w:rsidR="00811D1E" w:rsidRDefault="00000000">
            <w:pPr>
              <w:spacing w:after="40"/>
            </w:pPr>
            <w:r>
              <w:rPr>
                <w:b/>
                <w:color w:val="FFFFFF"/>
                <w:sz w:val="18"/>
              </w:rPr>
              <w:t>Where AtliQ's product must differ</w:t>
            </w:r>
          </w:p>
        </w:tc>
      </w:tr>
      <w:tr w:rsidR="00811D1E" w14:paraId="6DC43B7A"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AA58810" w14:textId="77777777" w:rsidR="00811D1E" w:rsidRDefault="00000000">
            <w:pPr>
              <w:spacing w:after="40"/>
            </w:pPr>
            <w:r>
              <w:rPr>
                <w:b/>
                <w:sz w:val="15"/>
              </w:rPr>
              <w:t>Robin AI</w:t>
            </w:r>
          </w:p>
        </w:tc>
        <w:tc>
          <w:tcPr>
            <w:tcW w:w="335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B61CFAA" w14:textId="77777777" w:rsidR="00811D1E" w:rsidRDefault="00000000">
            <w:pPr>
              <w:spacing w:after="40"/>
            </w:pPr>
            <w:r>
              <w:rPr>
                <w:sz w:val="15"/>
              </w:rPr>
              <w:t>Clause-level redlining UX; plain-English explanation of why a clause is risky.</w:t>
            </w:r>
          </w:p>
        </w:tc>
        <w:tc>
          <w:tcPr>
            <w:tcW w:w="551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2687E5B" w14:textId="77777777" w:rsidR="00811D1E" w:rsidRDefault="00000000">
            <w:pPr>
              <w:spacing w:after="40"/>
            </w:pPr>
            <w:r>
              <w:rPr>
                <w:sz w:val="15"/>
              </w:rPr>
              <w:t>Robin works from a general legal playbook. AtliQ has no fixed policy, so precedent from AtliQ's own signed contracts replaces the playbook.</w:t>
            </w:r>
          </w:p>
        </w:tc>
      </w:tr>
      <w:tr w:rsidR="00811D1E" w14:paraId="724C96D4"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C2AB008" w14:textId="77777777" w:rsidR="00811D1E" w:rsidRDefault="00000000">
            <w:pPr>
              <w:spacing w:after="40"/>
            </w:pPr>
            <w:r>
              <w:rPr>
                <w:b/>
                <w:sz w:val="15"/>
              </w:rPr>
              <w:t>LegalOn</w:t>
            </w:r>
          </w:p>
        </w:tc>
        <w:tc>
          <w:tcPr>
            <w:tcW w:w="335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CAFEE5C" w14:textId="77777777" w:rsidR="00811D1E" w:rsidRDefault="00000000">
            <w:pPr>
              <w:spacing w:after="40"/>
            </w:pPr>
            <w:r>
              <w:rPr>
                <w:sz w:val="15"/>
              </w:rPr>
              <w:t>Strong clause libraries and deviation detection against a defined standard.</w:t>
            </w:r>
          </w:p>
        </w:tc>
        <w:tc>
          <w:tcPr>
            <w:tcW w:w="551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45815E3" w14:textId="77777777" w:rsidR="00811D1E" w:rsidRDefault="00000000">
            <w:pPr>
              <w:spacing w:after="40"/>
            </w:pPr>
            <w:r>
              <w:rPr>
                <w:sz w:val="15"/>
              </w:rPr>
              <w:t>Same gap — the "standard" must be derived from AtliQ history and labelled standard vs exception, not asserted.</w:t>
            </w:r>
          </w:p>
        </w:tc>
      </w:tr>
      <w:tr w:rsidR="00811D1E" w14:paraId="2B9E6335"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F433C79" w14:textId="77777777" w:rsidR="00811D1E" w:rsidRDefault="00000000">
            <w:pPr>
              <w:spacing w:after="40"/>
            </w:pPr>
            <w:r>
              <w:rPr>
                <w:b/>
                <w:sz w:val="15"/>
              </w:rPr>
              <w:t>Ironclad</w:t>
            </w:r>
          </w:p>
        </w:tc>
        <w:tc>
          <w:tcPr>
            <w:tcW w:w="335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173D8BB" w14:textId="77777777" w:rsidR="00811D1E" w:rsidRDefault="00000000">
            <w:pPr>
              <w:spacing w:after="40"/>
            </w:pPr>
            <w:r>
              <w:rPr>
                <w:sz w:val="15"/>
              </w:rPr>
              <w:t>Obligation extraction, repository and lifecycle management; the obligation register concept.</w:t>
            </w:r>
          </w:p>
        </w:tc>
        <w:tc>
          <w:tcPr>
            <w:tcW w:w="551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44E51A0" w14:textId="77777777" w:rsidR="00811D1E" w:rsidRDefault="00000000">
            <w:pPr>
              <w:spacing w:after="40"/>
            </w:pPr>
            <w:r>
              <w:rPr>
                <w:sz w:val="15"/>
              </w:rPr>
              <w:t>Ironclad is a CLM platform assuming adoption across a legal function. AtliQ needs review-first value for a single reviewer on day one, with no CLM migration.</w:t>
            </w:r>
          </w:p>
        </w:tc>
      </w:tr>
    </w:tbl>
    <w:p w14:paraId="7650BA4C" w14:textId="77777777" w:rsidR="00811D1E" w:rsidRDefault="00811D1E">
      <w:pPr>
        <w:spacing w:after="0"/>
      </w:pPr>
    </w:p>
    <w:p w14:paraId="1207F1D8" w14:textId="77777777" w:rsidR="00811D1E" w:rsidRDefault="00000000">
      <w:pPr>
        <w:pStyle w:val="Heading1"/>
      </w:pPr>
      <w:r>
        <w:t>Appendix B — Change Log v1.0 → v1.1</w:t>
      </w:r>
    </w:p>
    <w:p w14:paraId="55D5A53D" w14:textId="77777777" w:rsidR="00811D1E" w:rsidRDefault="00000000">
      <w:r>
        <w:t>Driven by Client Meeting 1 (7 Oct 2026), session notes and chat insights.</w:t>
      </w:r>
    </w:p>
    <w:tbl>
      <w:tblPr>
        <w:tblStyle w:val="TableGrid"/>
        <w:tblW w:w="0" w:type="auto"/>
        <w:jc w:val="center"/>
        <w:tblLook w:val="04A0" w:firstRow="1" w:lastRow="0" w:firstColumn="1" w:lastColumn="0" w:noHBand="0" w:noVBand="1"/>
      </w:tblPr>
      <w:tblGrid>
        <w:gridCol w:w="640"/>
        <w:gridCol w:w="5660"/>
        <w:gridCol w:w="3204"/>
      </w:tblGrid>
      <w:tr w:rsidR="00811D1E" w14:paraId="5AB529A6" w14:textId="77777777">
        <w:trPr>
          <w:tblHeade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0030F0BA" w14:textId="77777777" w:rsidR="00811D1E" w:rsidRDefault="00000000">
            <w:pPr>
              <w:spacing w:after="40"/>
            </w:pPr>
            <w:r>
              <w:rPr>
                <w:b/>
                <w:color w:val="FFFFFF"/>
                <w:sz w:val="18"/>
              </w:rPr>
              <w:lastRenderedPageBreak/>
              <w:t>#</w:t>
            </w:r>
          </w:p>
        </w:tc>
        <w:tc>
          <w:tcPr>
            <w:tcW w:w="5660"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708FC1B2" w14:textId="77777777" w:rsidR="00811D1E" w:rsidRDefault="00000000">
            <w:pPr>
              <w:spacing w:after="40"/>
            </w:pPr>
            <w:r>
              <w:rPr>
                <w:b/>
                <w:color w:val="FFFFFF"/>
                <w:sz w:val="18"/>
              </w:rPr>
              <w:t>Change</w:t>
            </w:r>
          </w:p>
        </w:tc>
        <w:tc>
          <w:tcPr>
            <w:tcW w:w="3204" w:type="dxa"/>
            <w:tcBorders>
              <w:top w:val="single" w:sz="4" w:space="0" w:color="A7B0BC"/>
              <w:left w:val="single" w:sz="4" w:space="0" w:color="A7B0BC"/>
              <w:bottom w:val="single" w:sz="4" w:space="0" w:color="A7B0BC"/>
              <w:right w:val="single" w:sz="4" w:space="0" w:color="A7B0BC"/>
            </w:tcBorders>
            <w:shd w:val="clear" w:color="auto" w:fill="23446D"/>
            <w:tcMar>
              <w:top w:w="70" w:type="dxa"/>
              <w:left w:w="80" w:type="dxa"/>
              <w:bottom w:w="70" w:type="dxa"/>
              <w:right w:w="80" w:type="dxa"/>
            </w:tcMar>
            <w:vAlign w:val="center"/>
          </w:tcPr>
          <w:p w14:paraId="5606B75C" w14:textId="77777777" w:rsidR="00811D1E" w:rsidRDefault="00000000">
            <w:pPr>
              <w:spacing w:after="40"/>
            </w:pPr>
            <w:r>
              <w:rPr>
                <w:b/>
                <w:color w:val="FFFFFF"/>
                <w:sz w:val="18"/>
              </w:rPr>
              <w:t>Source</w:t>
            </w:r>
          </w:p>
        </w:tc>
      </w:tr>
      <w:tr w:rsidR="00811D1E" w14:paraId="2EC1B85B"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30BAE5A" w14:textId="77777777" w:rsidR="00811D1E" w:rsidRDefault="00000000">
            <w:pPr>
              <w:spacing w:after="40"/>
            </w:pPr>
            <w:r>
              <w:rPr>
                <w:sz w:val="15"/>
              </w:rPr>
              <w:t>1</w:t>
            </w:r>
          </w:p>
        </w:tc>
        <w:tc>
          <w:tcPr>
            <w:tcW w:w="566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22CA5DD" w14:textId="77777777" w:rsidR="00811D1E" w:rsidRDefault="00000000">
            <w:pPr>
              <w:spacing w:after="40"/>
            </w:pPr>
            <w:r>
              <w:rPr>
                <w:b/>
                <w:sz w:val="15"/>
              </w:rPr>
              <w:t>Removed the internal-requester model.</w:t>
            </w:r>
            <w:r>
              <w:rPr>
                <w:sz w:val="15"/>
              </w:rPr>
              <w:t xml:space="preserve"> Bhavin, Dhaval and Jay reframed from "requestors who submit contracts" to management reviewers, delegated approvers and negotiators. Client/partner added as an explicit non-user.</w:t>
            </w:r>
          </w:p>
        </w:tc>
        <w:tc>
          <w:tcPr>
            <w:tcW w:w="320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5E3C9CE" w14:textId="77777777" w:rsidR="00811D1E" w:rsidRDefault="00000000">
            <w:pPr>
              <w:spacing w:after="40"/>
            </w:pPr>
            <w:r>
              <w:rPr>
                <w:sz w:val="15"/>
              </w:rPr>
              <w:t>"There is no internal requester… the tool serves the management team with primary and secondary reviewers."</w:t>
            </w:r>
          </w:p>
        </w:tc>
      </w:tr>
      <w:tr w:rsidR="00811D1E" w14:paraId="2D5508BD"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8CA50B3" w14:textId="77777777" w:rsidR="00811D1E" w:rsidRDefault="00000000">
            <w:pPr>
              <w:spacing w:after="40"/>
            </w:pPr>
            <w:r>
              <w:rPr>
                <w:sz w:val="15"/>
              </w:rPr>
              <w:t>2</w:t>
            </w:r>
          </w:p>
        </w:tc>
        <w:tc>
          <w:tcPr>
            <w:tcW w:w="566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486D478" w14:textId="77777777" w:rsidR="00811D1E" w:rsidRDefault="00000000">
            <w:pPr>
              <w:spacing w:after="40"/>
            </w:pPr>
            <w:r>
              <w:rPr>
                <w:b/>
                <w:sz w:val="15"/>
              </w:rPr>
              <w:t>Added FR-16 to FR-18</w:t>
            </w:r>
            <w:r>
              <w:rPr>
                <w:sz w:val="15"/>
              </w:rPr>
              <w:t xml:space="preserve"> — delegation, primary/secondary reviewer, role-based permissions with KD as super-admin.</w:t>
            </w:r>
          </w:p>
        </w:tc>
        <w:tc>
          <w:tcPr>
            <w:tcW w:w="320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2391D996" w14:textId="77777777" w:rsidR="00811D1E" w:rsidRDefault="00000000">
            <w:pPr>
              <w:spacing w:after="40"/>
            </w:pPr>
            <w:r>
              <w:rPr>
                <w:sz w:val="15"/>
              </w:rPr>
              <w:t>KD "can hand approval rights to someone he picks"; Sandip's access-control question.</w:t>
            </w:r>
          </w:p>
        </w:tc>
      </w:tr>
      <w:tr w:rsidR="00811D1E" w14:paraId="704E4AA7"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23D0BCF" w14:textId="77777777" w:rsidR="00811D1E" w:rsidRDefault="00000000">
            <w:pPr>
              <w:spacing w:after="40"/>
            </w:pPr>
            <w:r>
              <w:rPr>
                <w:sz w:val="15"/>
              </w:rPr>
              <w:t>3</w:t>
            </w:r>
          </w:p>
        </w:tc>
        <w:tc>
          <w:tcPr>
            <w:tcW w:w="566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AFAD32C" w14:textId="77777777" w:rsidR="00811D1E" w:rsidRDefault="00000000">
            <w:pPr>
              <w:spacing w:after="40"/>
            </w:pPr>
            <w:r>
              <w:rPr>
                <w:b/>
                <w:sz w:val="15"/>
              </w:rPr>
              <w:t>Added FR-19 brand safety and FR-20 counterparty legitimacy.</w:t>
            </w:r>
          </w:p>
        </w:tc>
        <w:tc>
          <w:tcPr>
            <w:tcW w:w="320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3842A0F" w14:textId="77777777" w:rsidR="00811D1E" w:rsidRDefault="00000000">
            <w:pPr>
              <w:spacing w:after="40"/>
            </w:pPr>
            <w:r>
              <w:rPr>
                <w:sz w:val="15"/>
              </w:rPr>
              <w:t>Two of the five "safe to sign" conditions in §6.2 of the Client Meeting 1 session notes, absent from v1.0.</w:t>
            </w:r>
          </w:p>
        </w:tc>
      </w:tr>
      <w:tr w:rsidR="00811D1E" w14:paraId="15CCD833"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692D445" w14:textId="77777777" w:rsidR="00811D1E" w:rsidRDefault="00000000">
            <w:pPr>
              <w:spacing w:after="40"/>
            </w:pPr>
            <w:r>
              <w:rPr>
                <w:sz w:val="15"/>
              </w:rPr>
              <w:t>4</w:t>
            </w:r>
          </w:p>
        </w:tc>
        <w:tc>
          <w:tcPr>
            <w:tcW w:w="566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9E6083F" w14:textId="77777777" w:rsidR="00811D1E" w:rsidRDefault="00000000">
            <w:pPr>
              <w:spacing w:after="40"/>
            </w:pPr>
            <w:r>
              <w:rPr>
                <w:b/>
                <w:sz w:val="15"/>
              </w:rPr>
              <w:t>Added FR-21 clause coverage accounting</w:t>
            </w:r>
            <w:r>
              <w:rPr>
                <w:sz w:val="15"/>
              </w:rPr>
              <w:t>, a coverage eval, a coverage output field and a coverage kill-switch condition.</w:t>
            </w:r>
          </w:p>
        </w:tc>
        <w:tc>
          <w:tcPr>
            <w:tcW w:w="320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8D74709" w14:textId="77777777" w:rsidR="00811D1E" w:rsidRDefault="00000000">
            <w:pPr>
              <w:spacing w:after="40"/>
            </w:pPr>
            <w:r>
              <w:rPr>
                <w:sz w:val="15"/>
              </w:rPr>
              <w:t>Success = "under 5 minutes without skipping any clause"; "nothing left grey".</w:t>
            </w:r>
          </w:p>
        </w:tc>
      </w:tr>
      <w:tr w:rsidR="00811D1E" w14:paraId="3E8636CB"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E8ECB48" w14:textId="77777777" w:rsidR="00811D1E" w:rsidRDefault="00000000">
            <w:pPr>
              <w:spacing w:after="40"/>
            </w:pPr>
            <w:r>
              <w:rPr>
                <w:sz w:val="15"/>
              </w:rPr>
              <w:t>5</w:t>
            </w:r>
          </w:p>
        </w:tc>
        <w:tc>
          <w:tcPr>
            <w:tcW w:w="566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719702E" w14:textId="77777777" w:rsidR="00811D1E" w:rsidRDefault="00000000">
            <w:pPr>
              <w:spacing w:after="40"/>
            </w:pPr>
            <w:r>
              <w:rPr>
                <w:b/>
                <w:sz w:val="15"/>
              </w:rPr>
              <w:t>Made conflict detection date-aware</w:t>
            </w:r>
            <w:r>
              <w:rPr>
                <w:sz w:val="15"/>
              </w:rPr>
              <w:t xml:space="preserve"> (FR-7, FR-13, FR-14) with live/expired/superseded status and a temporal-accuracy eval.</w:t>
            </w:r>
          </w:p>
        </w:tc>
        <w:tc>
          <w:tcPr>
            <w:tcW w:w="320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5F18BA0" w14:textId="77777777" w:rsidR="00811D1E" w:rsidRDefault="00000000">
            <w:pPr>
              <w:spacing w:after="40"/>
            </w:pPr>
            <w:r>
              <w:rPr>
                <w:sz w:val="15"/>
              </w:rPr>
              <w:t>"Checking whether an old restriction has expired means manually reviewing older contracts."</w:t>
            </w:r>
          </w:p>
        </w:tc>
      </w:tr>
      <w:tr w:rsidR="00811D1E" w14:paraId="7D83189B"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DF0D007" w14:textId="77777777" w:rsidR="00811D1E" w:rsidRDefault="00000000">
            <w:pPr>
              <w:spacing w:after="40"/>
            </w:pPr>
            <w:r>
              <w:rPr>
                <w:sz w:val="15"/>
              </w:rPr>
              <w:t>6</w:t>
            </w:r>
          </w:p>
        </w:tc>
        <w:tc>
          <w:tcPr>
            <w:tcW w:w="566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A6984EB" w14:textId="77777777" w:rsidR="00811D1E" w:rsidRDefault="00000000">
            <w:pPr>
              <w:spacing w:after="40"/>
            </w:pPr>
            <w:r>
              <w:rPr>
                <w:b/>
                <w:sz w:val="15"/>
              </w:rPr>
              <w:t>Removed "numerical threshold" from deterministic rules</w:t>
            </w:r>
            <w:r>
              <w:rPr>
                <w:sz w:val="15"/>
              </w:rPr>
              <w:t xml:space="preserve"> and reframed FR-9 away from "approved AtliQ positions" to cited precedent plus context. Added a guardrail against hard-coding commercial thresholds.</w:t>
            </w:r>
          </w:p>
        </w:tc>
        <w:tc>
          <w:tcPr>
            <w:tcW w:w="320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D1D0630" w14:textId="77777777" w:rsidR="00811D1E" w:rsidRDefault="00000000">
            <w:pPr>
              <w:spacing w:after="40"/>
            </w:pPr>
            <w:r>
              <w:rPr>
                <w:sz w:val="15"/>
              </w:rPr>
              <w:t>"Commercial terms are a judgment call, not a lookup table… do not hard-code thresholds the client says don't exist."</w:t>
            </w:r>
          </w:p>
        </w:tc>
      </w:tr>
      <w:tr w:rsidR="00811D1E" w14:paraId="6B7FA98F"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953E2DA" w14:textId="77777777" w:rsidR="00811D1E" w:rsidRDefault="00000000">
            <w:pPr>
              <w:spacing w:after="40"/>
            </w:pPr>
            <w:r>
              <w:rPr>
                <w:sz w:val="15"/>
              </w:rPr>
              <w:t>7</w:t>
            </w:r>
          </w:p>
        </w:tc>
        <w:tc>
          <w:tcPr>
            <w:tcW w:w="566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2329872" w14:textId="77777777" w:rsidR="00811D1E" w:rsidRDefault="00000000">
            <w:pPr>
              <w:spacing w:after="40"/>
            </w:pPr>
            <w:r>
              <w:rPr>
                <w:b/>
                <w:sz w:val="15"/>
              </w:rPr>
              <w:t>Anchored every success metric to the stated baselines</w:t>
            </w:r>
            <w:r>
              <w:rPr>
                <w:sz w:val="15"/>
              </w:rPr>
              <w:t xml:space="preserve"> — 3 hours, 1 week, 20/month. Review-time target corrected from "≥60% reduction" (~72 min) to </w:t>
            </w:r>
            <w:r>
              <w:rPr>
                <w:b/>
                <w:sz w:val="15"/>
              </w:rPr>
              <w:t>under 5 minutes</w:t>
            </w:r>
            <w:r>
              <w:rPr>
                <w:sz w:val="15"/>
              </w:rPr>
              <w:t>.</w:t>
            </w:r>
          </w:p>
        </w:tc>
        <w:tc>
          <w:tcPr>
            <w:tcW w:w="320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A0EF953" w14:textId="77777777" w:rsidR="00811D1E" w:rsidRDefault="00000000">
            <w:pPr>
              <w:spacing w:after="40"/>
            </w:pPr>
            <w:r>
              <w:rPr>
                <w:sz w:val="15"/>
              </w:rPr>
              <w:t>Prasanna's baseline questions; the client's stated target.</w:t>
            </w:r>
          </w:p>
        </w:tc>
      </w:tr>
      <w:tr w:rsidR="00811D1E" w14:paraId="1086D289"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B98CCEF" w14:textId="77777777" w:rsidR="00811D1E" w:rsidRDefault="00000000">
            <w:pPr>
              <w:spacing w:after="40"/>
            </w:pPr>
            <w:r>
              <w:rPr>
                <w:sz w:val="15"/>
              </w:rPr>
              <w:t>8</w:t>
            </w:r>
          </w:p>
        </w:tc>
        <w:tc>
          <w:tcPr>
            <w:tcW w:w="566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FFABB93" w14:textId="77777777" w:rsidR="00811D1E" w:rsidRDefault="00000000">
            <w:pPr>
              <w:spacing w:after="40"/>
            </w:pPr>
            <w:r>
              <w:rPr>
                <w:b/>
                <w:sz w:val="15"/>
              </w:rPr>
              <w:t>Added the "mutual/standard label" behaviour state, guardrail and label-invariance eval.</w:t>
            </w:r>
          </w:p>
        </w:tc>
        <w:tc>
          <w:tcPr>
            <w:tcW w:w="320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0FACC91" w14:textId="77777777" w:rsidR="00811D1E" w:rsidRDefault="00000000">
            <w:pPr>
              <w:spacing w:after="40"/>
            </w:pPr>
            <w:r>
              <w:rPr>
                <w:sz w:val="15"/>
              </w:rPr>
              <w:t>"A trap that has backfired many times. Truly mutual contracts are rare."</w:t>
            </w:r>
          </w:p>
        </w:tc>
      </w:tr>
      <w:tr w:rsidR="00811D1E" w14:paraId="430D77FD"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F478EEA" w14:textId="77777777" w:rsidR="00811D1E" w:rsidRDefault="00000000">
            <w:pPr>
              <w:spacing w:after="40"/>
            </w:pPr>
            <w:r>
              <w:rPr>
                <w:sz w:val="15"/>
              </w:rPr>
              <w:t>9</w:t>
            </w:r>
          </w:p>
        </w:tc>
        <w:tc>
          <w:tcPr>
            <w:tcW w:w="566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74262E1" w14:textId="77777777" w:rsidR="00811D1E" w:rsidRDefault="00000000">
            <w:pPr>
              <w:spacing w:after="40"/>
            </w:pPr>
            <w:r>
              <w:rPr>
                <w:b/>
                <w:sz w:val="15"/>
              </w:rPr>
              <w:t>Sharpened the indemnity guardrail</w:t>
            </w:r>
            <w:r>
              <w:rPr>
                <w:sz w:val="15"/>
              </w:rPr>
              <w:t xml:space="preserve"> to excusable-delay, scope-change and force-majeure relief.</w:t>
            </w:r>
          </w:p>
        </w:tc>
        <w:tc>
          <w:tcPr>
            <w:tcW w:w="320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8D80A3B" w14:textId="77777777" w:rsidR="00811D1E" w:rsidRDefault="00000000">
            <w:pPr>
              <w:spacing w:after="40"/>
            </w:pPr>
            <w:r>
              <w:rPr>
                <w:sz w:val="15"/>
              </w:rPr>
              <w:t>"AtliQ has ended up paying for lost time, even when it wasn't at fault."</w:t>
            </w:r>
          </w:p>
        </w:tc>
      </w:tr>
      <w:tr w:rsidR="00811D1E" w14:paraId="06558F87"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6C0F6BB" w14:textId="77777777" w:rsidR="00811D1E" w:rsidRDefault="00000000">
            <w:pPr>
              <w:spacing w:after="40"/>
            </w:pPr>
            <w:r>
              <w:rPr>
                <w:sz w:val="15"/>
              </w:rPr>
              <w:t>10</w:t>
            </w:r>
          </w:p>
        </w:tc>
        <w:tc>
          <w:tcPr>
            <w:tcW w:w="566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63C64B42" w14:textId="77777777" w:rsidR="00811D1E" w:rsidRDefault="00000000">
            <w:pPr>
              <w:spacing w:after="40"/>
            </w:pPr>
            <w:r>
              <w:rPr>
                <w:b/>
                <w:sz w:val="15"/>
              </w:rPr>
              <w:t>Added FR-22 contract-family linking</w:t>
            </w:r>
            <w:r>
              <w:rPr>
                <w:sz w:val="15"/>
              </w:rPr>
              <w:t xml:space="preserve"> and the bundling assumption.</w:t>
            </w:r>
          </w:p>
        </w:tc>
        <w:tc>
          <w:tcPr>
            <w:tcW w:w="320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9420F66" w14:textId="77777777" w:rsidR="00811D1E" w:rsidRDefault="00000000">
            <w:pPr>
              <w:spacing w:after="40"/>
            </w:pPr>
            <w:r>
              <w:rPr>
                <w:sz w:val="15"/>
              </w:rPr>
              <w:t>Rupali's unanswered question about MSA/NDA/SOW arrival order.</w:t>
            </w:r>
          </w:p>
        </w:tc>
      </w:tr>
      <w:tr w:rsidR="00811D1E" w14:paraId="2F3B4F4B"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B6FEEDC" w14:textId="77777777" w:rsidR="00811D1E" w:rsidRDefault="00000000">
            <w:pPr>
              <w:spacing w:after="40"/>
            </w:pPr>
            <w:r>
              <w:rPr>
                <w:sz w:val="15"/>
              </w:rPr>
              <w:t>11</w:t>
            </w:r>
          </w:p>
        </w:tc>
        <w:tc>
          <w:tcPr>
            <w:tcW w:w="566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02B25F8" w14:textId="77777777" w:rsidR="00811D1E" w:rsidRDefault="00000000">
            <w:pPr>
              <w:spacing w:after="40"/>
            </w:pPr>
            <w:r>
              <w:rPr>
                <w:b/>
                <w:sz w:val="15"/>
              </w:rPr>
              <w:t>Added outbound AtliQ drafts to FR-1.</w:t>
            </w:r>
          </w:p>
        </w:tc>
        <w:tc>
          <w:tcPr>
            <w:tcW w:w="320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025C6FD7" w14:textId="77777777" w:rsidR="00811D1E" w:rsidRDefault="00000000">
            <w:pPr>
              <w:spacing w:after="40"/>
            </w:pPr>
            <w:r>
              <w:rPr>
                <w:sz w:val="15"/>
              </w:rPr>
              <w:t>"AtliQ sometimes sends the first draft, and that draft needs review too."</w:t>
            </w:r>
          </w:p>
        </w:tc>
      </w:tr>
      <w:tr w:rsidR="00811D1E" w14:paraId="1F8CF110"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115DAEF7" w14:textId="77777777" w:rsidR="00811D1E" w:rsidRDefault="00000000">
            <w:pPr>
              <w:spacing w:after="40"/>
            </w:pPr>
            <w:r>
              <w:rPr>
                <w:sz w:val="15"/>
              </w:rPr>
              <w:t>12</w:t>
            </w:r>
          </w:p>
        </w:tc>
        <w:tc>
          <w:tcPr>
            <w:tcW w:w="566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520E057B" w14:textId="77777777" w:rsidR="00811D1E" w:rsidRDefault="00000000">
            <w:pPr>
              <w:spacing w:after="40"/>
            </w:pPr>
            <w:r>
              <w:rPr>
                <w:b/>
                <w:sz w:val="15"/>
              </w:rPr>
              <w:t>Removed freelancer/vendor agreements from inputs</w:t>
            </w:r>
            <w:r>
              <w:rPr>
                <w:sz w:val="15"/>
              </w:rPr>
              <w:t>; added employee and freelancer contracts to permanent out-of-scope.</w:t>
            </w:r>
          </w:p>
        </w:tc>
        <w:tc>
          <w:tcPr>
            <w:tcW w:w="320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EF53205" w14:textId="77777777" w:rsidR="00811D1E" w:rsidRDefault="00000000">
            <w:pPr>
              <w:spacing w:after="40"/>
            </w:pPr>
            <w:r>
              <w:rPr>
                <w:sz w:val="15"/>
              </w:rPr>
              <w:t>§2.3 — only partner and client contracts are in Karandeep's scope.</w:t>
            </w:r>
          </w:p>
        </w:tc>
      </w:tr>
      <w:tr w:rsidR="00811D1E" w14:paraId="4202C4AB"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7D08C767" w14:textId="77777777" w:rsidR="00811D1E" w:rsidRDefault="00000000">
            <w:pPr>
              <w:spacing w:after="40"/>
            </w:pPr>
            <w:r>
              <w:rPr>
                <w:sz w:val="15"/>
              </w:rPr>
              <w:t>13</w:t>
            </w:r>
          </w:p>
        </w:tc>
        <w:tc>
          <w:tcPr>
            <w:tcW w:w="566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54D6BD64" w14:textId="77777777" w:rsidR="00811D1E" w:rsidRDefault="00000000">
            <w:pPr>
              <w:spacing w:after="40"/>
            </w:pPr>
            <w:r>
              <w:rPr>
                <w:b/>
                <w:sz w:val="15"/>
              </w:rPr>
              <w:t>Argued the distributed-channel deferral explicitly</w:t>
            </w:r>
            <w:r>
              <w:rPr>
                <w:sz w:val="15"/>
              </w:rPr>
              <w:t xml:space="preserve"> in §3.1, §8.1, §14.2 and §17 instead of leaving it as an unexplained "Later" line. Added meeting MOMs as a known deferred source.</w:t>
            </w:r>
          </w:p>
        </w:tc>
        <w:tc>
          <w:tcPr>
            <w:tcW w:w="320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4D2C92A6" w14:textId="77777777" w:rsidR="00811D1E" w:rsidRDefault="00000000">
            <w:pPr>
              <w:spacing w:after="40"/>
            </w:pPr>
            <w:r>
              <w:rPr>
                <w:sz w:val="15"/>
              </w:rPr>
              <w:t>"Two Problems, Not One"; Aakash endorsed mailbox sync.</w:t>
            </w:r>
          </w:p>
        </w:tc>
      </w:tr>
      <w:tr w:rsidR="00811D1E" w14:paraId="5F07377C"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F3FB034" w14:textId="77777777" w:rsidR="00811D1E" w:rsidRDefault="00000000">
            <w:pPr>
              <w:spacing w:after="40"/>
            </w:pPr>
            <w:r>
              <w:rPr>
                <w:sz w:val="15"/>
              </w:rPr>
              <w:t>14</w:t>
            </w:r>
          </w:p>
        </w:tc>
        <w:tc>
          <w:tcPr>
            <w:tcW w:w="566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957C429" w14:textId="77777777" w:rsidR="00811D1E" w:rsidRDefault="00000000">
            <w:pPr>
              <w:spacing w:after="40"/>
            </w:pPr>
            <w:r>
              <w:rPr>
                <w:b/>
                <w:sz w:val="15"/>
              </w:rPr>
              <w:t>Added §17 Open Questions and Assumptions Log</w:t>
            </w:r>
            <w:r>
              <w:rPr>
                <w:sz w:val="15"/>
              </w:rPr>
              <w:t xml:space="preserve"> — promised by the v1.0 table of contents but missing from the body.</w:t>
            </w:r>
          </w:p>
        </w:tc>
        <w:tc>
          <w:tcPr>
            <w:tcW w:w="320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70D29BE" w14:textId="77777777" w:rsidR="00811D1E" w:rsidRDefault="00000000">
            <w:pPr>
              <w:spacing w:after="40"/>
            </w:pPr>
            <w:r>
              <w:rPr>
                <w:sz w:val="15"/>
              </w:rPr>
              <w:t>Template requirement; CM1 produced ten live items.</w:t>
            </w:r>
          </w:p>
        </w:tc>
      </w:tr>
      <w:tr w:rsidR="00811D1E" w14:paraId="1DAEA048"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32E88B9B" w14:textId="77777777" w:rsidR="00811D1E" w:rsidRDefault="00000000">
            <w:pPr>
              <w:spacing w:after="40"/>
            </w:pPr>
            <w:r>
              <w:rPr>
                <w:sz w:val="15"/>
              </w:rPr>
              <w:t>15</w:t>
            </w:r>
          </w:p>
        </w:tc>
        <w:tc>
          <w:tcPr>
            <w:tcW w:w="566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E4080F1" w14:textId="77777777" w:rsidR="00811D1E" w:rsidRDefault="00000000">
            <w:pPr>
              <w:spacing w:after="40"/>
            </w:pPr>
            <w:r>
              <w:rPr>
                <w:b/>
                <w:sz w:val="15"/>
              </w:rPr>
              <w:t>Added Appendix A competitor analysis.</w:t>
            </w:r>
          </w:p>
        </w:tc>
        <w:tc>
          <w:tcPr>
            <w:tcW w:w="320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B9F69E7" w14:textId="77777777" w:rsidR="00811D1E" w:rsidRDefault="00000000">
            <w:pPr>
              <w:spacing w:after="40"/>
            </w:pPr>
            <w:r>
              <w:rPr>
                <w:sz w:val="15"/>
              </w:rPr>
              <w:t>"Encouraged as core PM work… study Robin AI, LegalOn and Ironclad."</w:t>
            </w:r>
          </w:p>
        </w:tc>
      </w:tr>
      <w:tr w:rsidR="00811D1E" w14:paraId="7DBBE16C"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F47AA12" w14:textId="77777777" w:rsidR="00811D1E" w:rsidRDefault="00000000">
            <w:pPr>
              <w:spacing w:after="40"/>
            </w:pPr>
            <w:r>
              <w:rPr>
                <w:sz w:val="15"/>
              </w:rPr>
              <w:t>16</w:t>
            </w:r>
          </w:p>
        </w:tc>
        <w:tc>
          <w:tcPr>
            <w:tcW w:w="566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0B544C0F" w14:textId="77777777" w:rsidR="00811D1E" w:rsidRDefault="00000000">
            <w:pPr>
              <w:spacing w:after="40"/>
            </w:pPr>
            <w:r>
              <w:rPr>
                <w:b/>
                <w:sz w:val="15"/>
              </w:rPr>
              <w:t>Fixed the TOC/body numbering mismatch</w:t>
            </w:r>
            <w:r>
              <w:rPr>
                <w:sz w:val="15"/>
              </w:rPr>
              <w:t xml:space="preserve"> by restoring §3 Problem Statement and Background as its own section. v1.0's TOC listed 17 sections; its body had 15.</w:t>
            </w:r>
          </w:p>
        </w:tc>
        <w:tc>
          <w:tcPr>
            <w:tcW w:w="320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3BF694EB" w14:textId="77777777" w:rsidR="00811D1E" w:rsidRDefault="00000000">
            <w:pPr>
              <w:spacing w:after="40"/>
            </w:pPr>
            <w:r>
              <w:rPr>
                <w:sz w:val="15"/>
              </w:rPr>
              <w:t>Structural.</w:t>
            </w:r>
          </w:p>
        </w:tc>
      </w:tr>
      <w:tr w:rsidR="00811D1E" w14:paraId="51E5A4D2" w14:textId="77777777">
        <w:trPr>
          <w:jc w:val="center"/>
        </w:trPr>
        <w:tc>
          <w:tcPr>
            <w:tcW w:w="64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2BC3D536" w14:textId="77777777" w:rsidR="00811D1E" w:rsidRDefault="00000000">
            <w:pPr>
              <w:spacing w:after="40"/>
            </w:pPr>
            <w:r>
              <w:rPr>
                <w:sz w:val="15"/>
              </w:rPr>
              <w:t>17</w:t>
            </w:r>
          </w:p>
        </w:tc>
        <w:tc>
          <w:tcPr>
            <w:tcW w:w="5660"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12D73E87" w14:textId="77777777" w:rsidR="00811D1E" w:rsidRDefault="00000000">
            <w:pPr>
              <w:spacing w:after="40"/>
            </w:pPr>
            <w:r>
              <w:rPr>
                <w:b/>
                <w:sz w:val="15"/>
              </w:rPr>
              <w:t>Added language, data-masking and dataset notes</w:t>
            </w:r>
            <w:r>
              <w:rPr>
                <w:sz w:val="15"/>
              </w:rPr>
              <w:t xml:space="preserve"> to NFRs and eval criteria.</w:t>
            </w:r>
          </w:p>
        </w:tc>
        <w:tc>
          <w:tcPr>
            <w:tcW w:w="3204" w:type="dxa"/>
            <w:tcBorders>
              <w:top w:val="single" w:sz="4" w:space="0" w:color="A7B0BC"/>
              <w:left w:val="single" w:sz="4" w:space="0" w:color="A7B0BC"/>
              <w:bottom w:val="single" w:sz="4" w:space="0" w:color="A7B0BC"/>
              <w:right w:val="single" w:sz="4" w:space="0" w:color="A7B0BC"/>
            </w:tcBorders>
            <w:shd w:val="clear" w:color="auto" w:fill="F4F6F9"/>
            <w:tcMar>
              <w:top w:w="60" w:type="dxa"/>
              <w:left w:w="70" w:type="dxa"/>
              <w:bottom w:w="60" w:type="dxa"/>
              <w:right w:w="70" w:type="dxa"/>
            </w:tcMar>
          </w:tcPr>
          <w:p w14:paraId="66868693" w14:textId="77777777" w:rsidR="00811D1E" w:rsidRDefault="00000000">
            <w:pPr>
              <w:spacing w:after="40"/>
            </w:pPr>
            <w:r>
              <w:rPr>
                <w:sz w:val="15"/>
              </w:rPr>
              <w:t>English-only MVP; masking "a reasonable direction"; dataset is 17 of 30.</w:t>
            </w:r>
          </w:p>
        </w:tc>
      </w:tr>
      <w:tr w:rsidR="00811D1E" w14:paraId="25155C75" w14:textId="77777777">
        <w:trPr>
          <w:jc w:val="center"/>
        </w:trPr>
        <w:tc>
          <w:tcPr>
            <w:tcW w:w="64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1F0E9F2" w14:textId="77777777" w:rsidR="00811D1E" w:rsidRDefault="00000000">
            <w:pPr>
              <w:spacing w:after="40"/>
            </w:pPr>
            <w:r>
              <w:rPr>
                <w:sz w:val="15"/>
              </w:rPr>
              <w:t>18</w:t>
            </w:r>
          </w:p>
        </w:tc>
        <w:tc>
          <w:tcPr>
            <w:tcW w:w="5660"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424BEB11" w14:textId="77777777" w:rsidR="00811D1E" w:rsidRDefault="00000000">
            <w:pPr>
              <w:spacing w:after="40"/>
            </w:pPr>
            <w:r>
              <w:rPr>
                <w:b/>
                <w:sz w:val="15"/>
              </w:rPr>
              <w:t>Added adoption metric for non-KD reviews</w:t>
            </w:r>
            <w:r>
              <w:rPr>
                <w:sz w:val="15"/>
              </w:rPr>
              <w:t xml:space="preserve"> (≥30% by month 6).</w:t>
            </w:r>
          </w:p>
        </w:tc>
        <w:tc>
          <w:tcPr>
            <w:tcW w:w="3204" w:type="dxa"/>
            <w:tcBorders>
              <w:top w:val="single" w:sz="4" w:space="0" w:color="A7B0BC"/>
              <w:left w:val="single" w:sz="4" w:space="0" w:color="A7B0BC"/>
              <w:bottom w:val="single" w:sz="4" w:space="0" w:color="A7B0BC"/>
              <w:right w:val="single" w:sz="4" w:space="0" w:color="A7B0BC"/>
            </w:tcBorders>
            <w:tcMar>
              <w:top w:w="60" w:type="dxa"/>
              <w:left w:w="70" w:type="dxa"/>
              <w:bottom w:w="60" w:type="dxa"/>
              <w:right w:w="70" w:type="dxa"/>
            </w:tcMar>
          </w:tcPr>
          <w:p w14:paraId="7585B248" w14:textId="77777777" w:rsidR="00811D1E" w:rsidRDefault="00000000">
            <w:pPr>
              <w:spacing w:after="40"/>
            </w:pPr>
            <w:r>
              <w:rPr>
                <w:sz w:val="15"/>
              </w:rPr>
              <w:t>The bottleneck is KD's time; delegation only counts if it is used.</w:t>
            </w:r>
          </w:p>
        </w:tc>
      </w:tr>
    </w:tbl>
    <w:p w14:paraId="3F88C859" w14:textId="77777777" w:rsidR="00811D1E" w:rsidRDefault="00811D1E">
      <w:pPr>
        <w:spacing w:after="0"/>
      </w:pPr>
    </w:p>
    <w:sectPr w:rsidR="00811D1E"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3333" w14:textId="77777777" w:rsidR="000114B2" w:rsidRDefault="000114B2">
      <w:pPr>
        <w:spacing w:after="0" w:line="240" w:lineRule="auto"/>
      </w:pPr>
      <w:r>
        <w:separator/>
      </w:r>
    </w:p>
  </w:endnote>
  <w:endnote w:type="continuationSeparator" w:id="0">
    <w:p w14:paraId="11C166CF" w14:textId="77777777" w:rsidR="000114B2" w:rsidRDefault="0001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A48C" w14:textId="77777777" w:rsidR="00751881" w:rsidRDefault="005C3929">
    <w:pPr>
      <w:pStyle w:val="Footer"/>
      <w:jc w:val="right"/>
    </w:pPr>
    <w:r>
      <w:rPr>
        <w:color w:val="5B6573"/>
        <w:sz w:val="16"/>
      </w:rPr>
      <w:t>AtliQ Contract Risk Analyzer — AI PRD 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E8737" w14:textId="77777777" w:rsidR="000114B2" w:rsidRDefault="000114B2">
      <w:pPr>
        <w:spacing w:after="0" w:line="240" w:lineRule="auto"/>
      </w:pPr>
      <w:r>
        <w:separator/>
      </w:r>
    </w:p>
  </w:footnote>
  <w:footnote w:type="continuationSeparator" w:id="0">
    <w:p w14:paraId="3DF39251" w14:textId="77777777" w:rsidR="000114B2" w:rsidRDefault="00011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1184" w14:textId="77777777" w:rsidR="00751881" w:rsidRDefault="005C3929">
    <w:pPr>
      <w:pStyle w:val="Header"/>
    </w:pPr>
    <w:r>
      <w:rPr>
        <w:color w:val="5B6573"/>
        <w:sz w:val="16"/>
      </w:rPr>
      <w:t>AI PM Bootcamp  |  AI PRD: AtliQ Contract Risk Analyzer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02383">
    <w:abstractNumId w:val="8"/>
  </w:num>
  <w:num w:numId="2" w16cid:durableId="1137605375">
    <w:abstractNumId w:val="6"/>
  </w:num>
  <w:num w:numId="3" w16cid:durableId="2121680158">
    <w:abstractNumId w:val="5"/>
  </w:num>
  <w:num w:numId="4" w16cid:durableId="699628535">
    <w:abstractNumId w:val="4"/>
  </w:num>
  <w:num w:numId="5" w16cid:durableId="1762798468">
    <w:abstractNumId w:val="7"/>
  </w:num>
  <w:num w:numId="6" w16cid:durableId="1835100672">
    <w:abstractNumId w:val="3"/>
  </w:num>
  <w:num w:numId="7" w16cid:durableId="2055808461">
    <w:abstractNumId w:val="2"/>
  </w:num>
  <w:num w:numId="8" w16cid:durableId="412509131">
    <w:abstractNumId w:val="1"/>
  </w:num>
  <w:num w:numId="9" w16cid:durableId="126526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4B2"/>
    <w:rsid w:val="00034616"/>
    <w:rsid w:val="000577B6"/>
    <w:rsid w:val="0006063C"/>
    <w:rsid w:val="000A3831"/>
    <w:rsid w:val="0015074B"/>
    <w:rsid w:val="001B78F9"/>
    <w:rsid w:val="00230FE5"/>
    <w:rsid w:val="002569EC"/>
    <w:rsid w:val="0029639D"/>
    <w:rsid w:val="002C5C54"/>
    <w:rsid w:val="002E1104"/>
    <w:rsid w:val="002E3AD8"/>
    <w:rsid w:val="002F1DD0"/>
    <w:rsid w:val="00326F90"/>
    <w:rsid w:val="00345076"/>
    <w:rsid w:val="003C362C"/>
    <w:rsid w:val="0042105D"/>
    <w:rsid w:val="00423272"/>
    <w:rsid w:val="00470679"/>
    <w:rsid w:val="004838AF"/>
    <w:rsid w:val="004F5082"/>
    <w:rsid w:val="005B1CF0"/>
    <w:rsid w:val="005C3929"/>
    <w:rsid w:val="005D53C9"/>
    <w:rsid w:val="00613845"/>
    <w:rsid w:val="006452A0"/>
    <w:rsid w:val="00661608"/>
    <w:rsid w:val="00732448"/>
    <w:rsid w:val="00735609"/>
    <w:rsid w:val="00750242"/>
    <w:rsid w:val="00751881"/>
    <w:rsid w:val="007D48E1"/>
    <w:rsid w:val="00811D1E"/>
    <w:rsid w:val="00852E92"/>
    <w:rsid w:val="00861582"/>
    <w:rsid w:val="008C3886"/>
    <w:rsid w:val="008D5DBD"/>
    <w:rsid w:val="0093408C"/>
    <w:rsid w:val="009525D9"/>
    <w:rsid w:val="00960D1B"/>
    <w:rsid w:val="00A007EE"/>
    <w:rsid w:val="00A02B0A"/>
    <w:rsid w:val="00AA1D8D"/>
    <w:rsid w:val="00AC3692"/>
    <w:rsid w:val="00AD41C6"/>
    <w:rsid w:val="00B415D3"/>
    <w:rsid w:val="00B47730"/>
    <w:rsid w:val="00B643E3"/>
    <w:rsid w:val="00B70543"/>
    <w:rsid w:val="00BA06C4"/>
    <w:rsid w:val="00BD06CE"/>
    <w:rsid w:val="00BF35F8"/>
    <w:rsid w:val="00CB0664"/>
    <w:rsid w:val="00CB41C8"/>
    <w:rsid w:val="00DC34E8"/>
    <w:rsid w:val="00E41A14"/>
    <w:rsid w:val="00E44361"/>
    <w:rsid w:val="00E61324"/>
    <w:rsid w:val="00E94565"/>
    <w:rsid w:val="00F35EB8"/>
    <w:rsid w:val="00FA795F"/>
    <w:rsid w:val="00FC693F"/>
    <w:rsid w:val="00FE3E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4892D"/>
  <w14:defaultImageDpi w14:val="300"/>
  <w15:docId w15:val="{36E1E7CD-9E97-4DB3-AF39-9C5E7E09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7"/>
      <w:sz w:val="19"/>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F80E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344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23446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B65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17</Pages>
  <Words>7469</Words>
  <Characters>42576</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Vijayeta Meher</cp:lastModifiedBy>
  <cp:revision>37</cp:revision>
  <dcterms:created xsi:type="dcterms:W3CDTF">2013-12-23T23:15:00Z</dcterms:created>
  <dcterms:modified xsi:type="dcterms:W3CDTF">2026-10-14T10:54:00Z</dcterms:modified>
  <cp:category/>
</cp:coreProperties>
</file>