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BE3" w:rsidRPr="00CA6AA8" w:rsidRDefault="00CA6AA8">
      <w:pPr>
        <w:pStyle w:val="Title"/>
        <w:rPr>
          <w:rFonts w:ascii="Book Antiqua" w:hAnsi="Book Antiqua"/>
          <w:sz w:val="22"/>
          <w:szCs w:val="22"/>
        </w:rPr>
      </w:pPr>
      <w:r>
        <w:rPr>
          <w:rFonts w:ascii="Book Antiqua" w:hAnsi="Book Antiqua"/>
          <w:sz w:val="22"/>
          <w:szCs w:val="22"/>
        </w:rPr>
        <w:t xml:space="preserve">Research Project: </w:t>
      </w:r>
      <w:r w:rsidR="00055032" w:rsidRPr="00CA6AA8">
        <w:rPr>
          <w:rFonts w:ascii="Book Antiqua" w:hAnsi="Book Antiqua"/>
          <w:sz w:val="22"/>
          <w:szCs w:val="22"/>
        </w:rPr>
        <w:t xml:space="preserve">Semiconductor Stock </w:t>
      </w:r>
      <w:r>
        <w:rPr>
          <w:rFonts w:ascii="Book Antiqua" w:hAnsi="Book Antiqua"/>
          <w:sz w:val="22"/>
          <w:szCs w:val="22"/>
        </w:rPr>
        <w:t xml:space="preserve">Analysis </w:t>
      </w:r>
      <w:r w:rsidRPr="00CA6AA8">
        <w:rPr>
          <w:rFonts w:ascii="Book Antiqua" w:hAnsi="Book Antiqua"/>
          <w:sz w:val="22"/>
          <w:szCs w:val="22"/>
        </w:rPr>
        <w:t>with</w:t>
      </w:r>
      <w:r w:rsidR="00055032" w:rsidRPr="00CA6AA8">
        <w:rPr>
          <w:rFonts w:ascii="Book Antiqua" w:hAnsi="Book Antiqua"/>
          <w:sz w:val="22"/>
          <w:szCs w:val="22"/>
        </w:rPr>
        <w:t xml:space="preserve"> </w:t>
      </w:r>
      <w:r w:rsidR="00055032" w:rsidRPr="00CA6AA8">
        <w:rPr>
          <w:rFonts w:ascii="Book Antiqua" w:hAnsi="Book Antiqua"/>
          <w:sz w:val="22"/>
          <w:szCs w:val="22"/>
        </w:rPr>
        <w:t xml:space="preserve">Machine Learning </w:t>
      </w:r>
      <w:r>
        <w:rPr>
          <w:rFonts w:ascii="Book Antiqua" w:hAnsi="Book Antiqua"/>
          <w:sz w:val="22"/>
          <w:szCs w:val="22"/>
        </w:rPr>
        <w:t xml:space="preserve">Algorithm </w:t>
      </w:r>
    </w:p>
    <w:p w:rsidR="00477BE3" w:rsidRPr="00CA6AA8" w:rsidRDefault="00055032">
      <w:pPr>
        <w:pStyle w:val="Heading1"/>
        <w:rPr>
          <w:rFonts w:ascii="Book Antiqua" w:hAnsi="Book Antiqua"/>
          <w:sz w:val="22"/>
          <w:szCs w:val="22"/>
        </w:rPr>
      </w:pPr>
      <w:bookmarkStart w:id="0" w:name="X4b955399e13998c45225b2b55af4c4e18981bd9"/>
      <w:r w:rsidRPr="00CA6AA8">
        <w:rPr>
          <w:rFonts w:ascii="Book Antiqua" w:hAnsi="Book Antiqua"/>
          <w:sz w:val="22"/>
          <w:szCs w:val="22"/>
        </w:rPr>
        <w:t xml:space="preserve">Research </w:t>
      </w:r>
      <w:r w:rsidR="00CA6AA8">
        <w:rPr>
          <w:rFonts w:ascii="Book Antiqua" w:hAnsi="Book Antiqua"/>
          <w:sz w:val="22"/>
          <w:szCs w:val="22"/>
        </w:rPr>
        <w:t>Objective</w:t>
      </w:r>
      <w:r w:rsidRPr="00CA6AA8">
        <w:rPr>
          <w:rFonts w:ascii="Book Antiqua" w:hAnsi="Book Antiqua"/>
          <w:sz w:val="22"/>
          <w:szCs w:val="22"/>
        </w:rPr>
        <w:t xml:space="preserve"> 1: Predicting Semiconductor Stock Prices Using ML with External Factors</w:t>
      </w:r>
    </w:p>
    <w:p w:rsidR="00477BE3" w:rsidRPr="00CA6AA8" w:rsidRDefault="00055032">
      <w:pPr>
        <w:pStyle w:val="Heading2"/>
        <w:rPr>
          <w:rFonts w:ascii="Book Antiqua" w:hAnsi="Book Antiqua"/>
          <w:sz w:val="22"/>
          <w:szCs w:val="22"/>
        </w:rPr>
      </w:pPr>
      <w:bookmarkStart w:id="1" w:name="objective"/>
      <w:r w:rsidRPr="00CA6AA8">
        <w:rPr>
          <w:rFonts w:ascii="Book Antiqua" w:hAnsi="Book Antiqua"/>
          <w:sz w:val="22"/>
          <w:szCs w:val="22"/>
        </w:rPr>
        <w:t>Objective</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Develop and compare machine learning (ML) models to predict daily closing prices of semiconductor stocks, integrating financial metrics (e.g., historical prices, volume) with external factors (e.g., supply chain indices, macroeconomic indicators, news sent</w:t>
      </w:r>
      <w:r w:rsidRPr="00CA6AA8">
        <w:rPr>
          <w:rFonts w:ascii="Book Antiqua" w:hAnsi="Book Antiqua"/>
          <w:sz w:val="22"/>
          <w:szCs w:val="22"/>
        </w:rPr>
        <w:t>iment) to determine which factors and models yield the most accurate predictions.</w:t>
      </w:r>
    </w:p>
    <w:p w:rsidR="00477BE3" w:rsidRPr="00CA6AA8" w:rsidRDefault="00055032">
      <w:pPr>
        <w:pStyle w:val="Heading2"/>
        <w:rPr>
          <w:rFonts w:ascii="Book Antiqua" w:hAnsi="Book Antiqua"/>
          <w:sz w:val="22"/>
          <w:szCs w:val="22"/>
        </w:rPr>
      </w:pPr>
      <w:bookmarkStart w:id="2" w:name="research-questions"/>
      <w:bookmarkEnd w:id="1"/>
      <w:r w:rsidRPr="00CA6AA8">
        <w:rPr>
          <w:rFonts w:ascii="Book Antiqua" w:hAnsi="Book Antiqua"/>
          <w:sz w:val="22"/>
          <w:szCs w:val="22"/>
        </w:rPr>
        <w:t>Research Questions</w:t>
      </w:r>
    </w:p>
    <w:p w:rsidR="00477BE3" w:rsidRPr="00CA6AA8" w:rsidRDefault="00055032">
      <w:pPr>
        <w:numPr>
          <w:ilvl w:val="0"/>
          <w:numId w:val="2"/>
        </w:numPr>
        <w:rPr>
          <w:rFonts w:ascii="Book Antiqua" w:hAnsi="Book Antiqua"/>
          <w:sz w:val="22"/>
          <w:szCs w:val="22"/>
        </w:rPr>
      </w:pPr>
      <w:r w:rsidRPr="00CA6AA8">
        <w:rPr>
          <w:rFonts w:ascii="Book Antiqua" w:hAnsi="Book Antiqua"/>
          <w:sz w:val="22"/>
          <w:szCs w:val="22"/>
        </w:rPr>
        <w:t>Which ML algorithm (e.g., Random Forest, XGBoost, LSTM) provides the highest accuracy in predicting daily semiconductor stock prices when incorporating ext</w:t>
      </w:r>
      <w:r w:rsidRPr="00CA6AA8">
        <w:rPr>
          <w:rFonts w:ascii="Book Antiqua" w:hAnsi="Book Antiqua"/>
          <w:sz w:val="22"/>
          <w:szCs w:val="22"/>
        </w:rPr>
        <w:t>ernal factors?</w:t>
      </w:r>
    </w:p>
    <w:p w:rsidR="00477BE3" w:rsidRPr="00CA6AA8" w:rsidRDefault="00055032">
      <w:pPr>
        <w:numPr>
          <w:ilvl w:val="0"/>
          <w:numId w:val="2"/>
        </w:numPr>
        <w:rPr>
          <w:rFonts w:ascii="Book Antiqua" w:hAnsi="Book Antiqua"/>
          <w:sz w:val="22"/>
          <w:szCs w:val="22"/>
        </w:rPr>
      </w:pPr>
      <w:r w:rsidRPr="00CA6AA8">
        <w:rPr>
          <w:rFonts w:ascii="Book Antiqua" w:hAnsi="Book Antiqua"/>
          <w:sz w:val="22"/>
          <w:szCs w:val="22"/>
        </w:rPr>
        <w:t>How do external factors like supply chain disruptions or news sentiment impact prediction accuracy compared to using only financial data?</w:t>
      </w:r>
    </w:p>
    <w:p w:rsidR="00477BE3" w:rsidRPr="00CA6AA8" w:rsidRDefault="00055032">
      <w:pPr>
        <w:numPr>
          <w:ilvl w:val="0"/>
          <w:numId w:val="2"/>
        </w:numPr>
        <w:rPr>
          <w:rFonts w:ascii="Book Antiqua" w:hAnsi="Book Antiqua"/>
          <w:sz w:val="22"/>
          <w:szCs w:val="22"/>
        </w:rPr>
      </w:pPr>
      <w:r w:rsidRPr="00CA6AA8">
        <w:rPr>
          <w:rFonts w:ascii="Book Antiqua" w:hAnsi="Book Antiqua"/>
          <w:sz w:val="22"/>
          <w:szCs w:val="22"/>
        </w:rPr>
        <w:t>What is the relative importance of each external factor in driving stock price predictions?</w:t>
      </w:r>
    </w:p>
    <w:p w:rsidR="00477BE3" w:rsidRPr="00CA6AA8" w:rsidRDefault="00055032">
      <w:pPr>
        <w:pStyle w:val="Heading2"/>
        <w:rPr>
          <w:rFonts w:ascii="Book Antiqua" w:hAnsi="Book Antiqua"/>
          <w:sz w:val="22"/>
          <w:szCs w:val="22"/>
        </w:rPr>
      </w:pPr>
      <w:bookmarkStart w:id="3" w:name="background"/>
      <w:bookmarkEnd w:id="2"/>
      <w:r w:rsidRPr="00CA6AA8">
        <w:rPr>
          <w:rFonts w:ascii="Book Antiqua" w:hAnsi="Book Antiqua"/>
          <w:sz w:val="22"/>
          <w:szCs w:val="22"/>
        </w:rPr>
        <w:t>Background</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Semiconductor stocks are influenced by market dynamics and external events. ML can capture complex, non-linear relationships, but the role of external data in enhancing predictions requires rigorous testing.</w:t>
      </w:r>
    </w:p>
    <w:p w:rsidR="00477BE3" w:rsidRPr="00CA6AA8" w:rsidRDefault="00055032">
      <w:pPr>
        <w:pStyle w:val="Heading2"/>
        <w:rPr>
          <w:rFonts w:ascii="Book Antiqua" w:hAnsi="Book Antiqua"/>
          <w:sz w:val="22"/>
          <w:szCs w:val="22"/>
        </w:rPr>
      </w:pPr>
      <w:bookmarkStart w:id="4" w:name="methodology"/>
      <w:bookmarkEnd w:id="3"/>
      <w:r w:rsidRPr="00CA6AA8">
        <w:rPr>
          <w:rFonts w:ascii="Book Antiqua" w:hAnsi="Book Antiqua"/>
          <w:sz w:val="22"/>
          <w:szCs w:val="22"/>
        </w:rPr>
        <w:t>Methodology</w:t>
      </w:r>
    </w:p>
    <w:p w:rsidR="00477BE3" w:rsidRPr="00CA6AA8" w:rsidRDefault="00055032">
      <w:pPr>
        <w:numPr>
          <w:ilvl w:val="0"/>
          <w:numId w:val="3"/>
        </w:numPr>
        <w:rPr>
          <w:rFonts w:ascii="Book Antiqua" w:hAnsi="Book Antiqua"/>
          <w:sz w:val="22"/>
          <w:szCs w:val="22"/>
        </w:rPr>
      </w:pPr>
      <w:r w:rsidRPr="00CA6AA8">
        <w:rPr>
          <w:rFonts w:ascii="Book Antiqua" w:hAnsi="Book Antiqua"/>
          <w:b/>
          <w:bCs/>
          <w:sz w:val="22"/>
          <w:szCs w:val="22"/>
        </w:rPr>
        <w:t>Data Collection</w:t>
      </w:r>
      <w:r w:rsidRPr="00CA6AA8">
        <w:rPr>
          <w:rFonts w:ascii="Book Antiqua" w:hAnsi="Book Antiqua"/>
          <w:sz w:val="22"/>
          <w:szCs w:val="22"/>
        </w:rPr>
        <w:t>:</w:t>
      </w:r>
    </w:p>
    <w:p w:rsidR="00477BE3" w:rsidRPr="00CA6AA8" w:rsidRDefault="00055032">
      <w:pPr>
        <w:numPr>
          <w:ilvl w:val="1"/>
          <w:numId w:val="4"/>
        </w:numPr>
        <w:rPr>
          <w:rFonts w:ascii="Book Antiqua" w:hAnsi="Book Antiqua"/>
          <w:sz w:val="22"/>
          <w:szCs w:val="22"/>
        </w:rPr>
      </w:pPr>
      <w:r w:rsidRPr="00CA6AA8">
        <w:rPr>
          <w:rFonts w:ascii="Book Antiqua" w:hAnsi="Book Antiqua"/>
          <w:i/>
          <w:iCs/>
          <w:sz w:val="22"/>
          <w:szCs w:val="22"/>
        </w:rPr>
        <w:t>Financial Data</w:t>
      </w:r>
      <w:r w:rsidRPr="00CA6AA8">
        <w:rPr>
          <w:rFonts w:ascii="Book Antiqua" w:hAnsi="Book Antiqua"/>
          <w:sz w:val="22"/>
          <w:szCs w:val="22"/>
        </w:rPr>
        <w:t>: Dai</w:t>
      </w:r>
      <w:r w:rsidRPr="00CA6AA8">
        <w:rPr>
          <w:rFonts w:ascii="Book Antiqua" w:hAnsi="Book Antiqua"/>
          <w:sz w:val="22"/>
          <w:szCs w:val="22"/>
        </w:rPr>
        <w:t>ly closing prices, volumes, and technical indicators (e.g., RSI, MACD) for NVIDIA, AMD, Intel, TSMC, ASML (2020–2025).</w:t>
      </w:r>
    </w:p>
    <w:p w:rsidR="00477BE3" w:rsidRPr="00CA6AA8" w:rsidRDefault="00055032">
      <w:pPr>
        <w:numPr>
          <w:ilvl w:val="2"/>
          <w:numId w:val="5"/>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Yahoo Finance API (</w:t>
      </w:r>
      <w:r w:rsidRPr="00CA6AA8">
        <w:rPr>
          <w:rStyle w:val="VerbatimChar"/>
          <w:rFonts w:ascii="Book Antiqua" w:hAnsi="Book Antiqua"/>
          <w:szCs w:val="22"/>
        </w:rPr>
        <w:t>https://finance.yahoo.com/</w:t>
      </w:r>
      <w:r w:rsidRPr="00CA6AA8">
        <w:rPr>
          <w:rFonts w:ascii="Book Antiqua" w:hAnsi="Book Antiqua"/>
          <w:sz w:val="22"/>
          <w:szCs w:val="22"/>
        </w:rPr>
        <w:t xml:space="preserve">) via </w:t>
      </w:r>
      <w:r w:rsidRPr="00CA6AA8">
        <w:rPr>
          <w:rStyle w:val="VerbatimChar"/>
          <w:rFonts w:ascii="Book Antiqua" w:hAnsi="Book Antiqua"/>
          <w:szCs w:val="22"/>
        </w:rPr>
        <w:t>yfinance</w:t>
      </w:r>
      <w:r w:rsidRPr="00CA6AA8">
        <w:rPr>
          <w:rFonts w:ascii="Book Antiqua" w:hAnsi="Book Antiqua"/>
          <w:sz w:val="22"/>
          <w:szCs w:val="22"/>
        </w:rPr>
        <w:t>. Free, daily OHLC data.</w:t>
      </w:r>
    </w:p>
    <w:p w:rsidR="00477BE3" w:rsidRPr="00CA6AA8" w:rsidRDefault="00055032">
      <w:pPr>
        <w:numPr>
          <w:ilvl w:val="1"/>
          <w:numId w:val="4"/>
        </w:numPr>
        <w:rPr>
          <w:rFonts w:ascii="Book Antiqua" w:hAnsi="Book Antiqua"/>
          <w:sz w:val="22"/>
          <w:szCs w:val="22"/>
        </w:rPr>
      </w:pPr>
      <w:r w:rsidRPr="00CA6AA8">
        <w:rPr>
          <w:rFonts w:ascii="Book Antiqua" w:hAnsi="Book Antiqua"/>
          <w:i/>
          <w:iCs/>
          <w:sz w:val="22"/>
          <w:szCs w:val="22"/>
        </w:rPr>
        <w:t>External Data</w:t>
      </w:r>
      <w:r w:rsidRPr="00CA6AA8">
        <w:rPr>
          <w:rFonts w:ascii="Book Antiqua" w:hAnsi="Book Antiqua"/>
          <w:sz w:val="22"/>
          <w:szCs w:val="22"/>
        </w:rPr>
        <w:t>:</w:t>
      </w:r>
    </w:p>
    <w:p w:rsidR="00477BE3" w:rsidRPr="00CA6AA8" w:rsidRDefault="00055032">
      <w:pPr>
        <w:numPr>
          <w:ilvl w:val="2"/>
          <w:numId w:val="6"/>
        </w:numPr>
        <w:rPr>
          <w:rFonts w:ascii="Book Antiqua" w:hAnsi="Book Antiqua"/>
          <w:sz w:val="22"/>
          <w:szCs w:val="22"/>
        </w:rPr>
      </w:pPr>
      <w:r w:rsidRPr="00CA6AA8">
        <w:rPr>
          <w:rFonts w:ascii="Book Antiqua" w:hAnsi="Book Antiqua"/>
          <w:i/>
          <w:iCs/>
          <w:sz w:val="22"/>
          <w:szCs w:val="22"/>
        </w:rPr>
        <w:t>Supply Chain</w:t>
      </w:r>
      <w:r w:rsidRPr="00CA6AA8">
        <w:rPr>
          <w:rFonts w:ascii="Book Antiqua" w:hAnsi="Book Antiqua"/>
          <w:sz w:val="22"/>
          <w:szCs w:val="22"/>
        </w:rPr>
        <w:t>: Baltic Dry Index</w:t>
      </w:r>
      <w:r w:rsidRPr="00CA6AA8">
        <w:rPr>
          <w:rFonts w:ascii="Book Antiqua" w:hAnsi="Book Antiqua"/>
          <w:sz w:val="22"/>
          <w:szCs w:val="22"/>
        </w:rPr>
        <w:t xml:space="preserve"> (BDI) or semiconductor production volumes.</w:t>
      </w:r>
    </w:p>
    <w:p w:rsidR="00477BE3" w:rsidRPr="00CA6AA8" w:rsidRDefault="00055032">
      <w:pPr>
        <w:numPr>
          <w:ilvl w:val="3"/>
          <w:numId w:val="7"/>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Bloomberg Terminal (</w:t>
      </w:r>
      <w:r w:rsidRPr="00CA6AA8">
        <w:rPr>
          <w:rStyle w:val="VerbatimChar"/>
          <w:rFonts w:ascii="Book Antiqua" w:hAnsi="Book Antiqua"/>
          <w:szCs w:val="22"/>
        </w:rPr>
        <w:t>https://www.bloomberg.com/</w:t>
      </w:r>
      <w:r w:rsidRPr="00CA6AA8">
        <w:rPr>
          <w:rFonts w:ascii="Book Antiqua" w:hAnsi="Book Antiqua"/>
          <w:sz w:val="22"/>
          <w:szCs w:val="22"/>
        </w:rPr>
        <w:t>) or Statista (</w:t>
      </w:r>
      <w:r w:rsidRPr="00CA6AA8">
        <w:rPr>
          <w:rStyle w:val="VerbatimChar"/>
          <w:rFonts w:ascii="Book Antiqua" w:hAnsi="Book Antiqua"/>
          <w:szCs w:val="22"/>
        </w:rPr>
        <w:t>https://www.statista.com/</w:t>
      </w:r>
      <w:r w:rsidRPr="00CA6AA8">
        <w:rPr>
          <w:rFonts w:ascii="Book Antiqua" w:hAnsi="Book Antiqua"/>
          <w:sz w:val="22"/>
          <w:szCs w:val="22"/>
        </w:rPr>
        <w:t>). Paid (Bloomberg) or $39/month (Statista).</w:t>
      </w:r>
    </w:p>
    <w:p w:rsidR="00477BE3" w:rsidRPr="00CA6AA8" w:rsidRDefault="00055032">
      <w:pPr>
        <w:numPr>
          <w:ilvl w:val="2"/>
          <w:numId w:val="6"/>
        </w:numPr>
        <w:rPr>
          <w:rFonts w:ascii="Book Antiqua" w:hAnsi="Book Antiqua"/>
          <w:sz w:val="22"/>
          <w:szCs w:val="22"/>
        </w:rPr>
      </w:pPr>
      <w:r w:rsidRPr="00CA6AA8">
        <w:rPr>
          <w:rFonts w:ascii="Book Antiqua" w:hAnsi="Book Antiqua"/>
          <w:i/>
          <w:iCs/>
          <w:sz w:val="22"/>
          <w:szCs w:val="22"/>
        </w:rPr>
        <w:t>Macroeconomic</w:t>
      </w:r>
      <w:r w:rsidRPr="00CA6AA8">
        <w:rPr>
          <w:rFonts w:ascii="Book Antiqua" w:hAnsi="Book Antiqua"/>
          <w:sz w:val="22"/>
          <w:szCs w:val="22"/>
        </w:rPr>
        <w:t>: Interest rates (10-year Treasury) and CPI.</w:t>
      </w:r>
    </w:p>
    <w:p w:rsidR="00477BE3" w:rsidRPr="00CA6AA8" w:rsidRDefault="00055032">
      <w:pPr>
        <w:numPr>
          <w:ilvl w:val="3"/>
          <w:numId w:val="8"/>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FRED AP</w:t>
      </w:r>
      <w:r w:rsidRPr="00CA6AA8">
        <w:rPr>
          <w:rFonts w:ascii="Book Antiqua" w:hAnsi="Book Antiqua"/>
          <w:sz w:val="22"/>
          <w:szCs w:val="22"/>
        </w:rPr>
        <w:t>I (</w:t>
      </w:r>
      <w:r w:rsidRPr="00CA6AA8">
        <w:rPr>
          <w:rStyle w:val="VerbatimChar"/>
          <w:rFonts w:ascii="Book Antiqua" w:hAnsi="Book Antiqua"/>
          <w:szCs w:val="22"/>
        </w:rPr>
        <w:t>https://fred.stlouisfed.org/</w:t>
      </w:r>
      <w:r w:rsidRPr="00CA6AA8">
        <w:rPr>
          <w:rFonts w:ascii="Book Antiqua" w:hAnsi="Book Antiqua"/>
          <w:sz w:val="22"/>
          <w:szCs w:val="22"/>
        </w:rPr>
        <w:t xml:space="preserve">), series </w:t>
      </w:r>
      <w:r w:rsidRPr="00CA6AA8">
        <w:rPr>
          <w:rStyle w:val="VerbatimChar"/>
          <w:rFonts w:ascii="Book Antiqua" w:hAnsi="Book Antiqua"/>
          <w:szCs w:val="22"/>
        </w:rPr>
        <w:t>DGS10</w:t>
      </w:r>
      <w:r w:rsidRPr="00CA6AA8">
        <w:rPr>
          <w:rFonts w:ascii="Book Antiqua" w:hAnsi="Book Antiqua"/>
          <w:sz w:val="22"/>
          <w:szCs w:val="22"/>
        </w:rPr>
        <w:t xml:space="preserve">, </w:t>
      </w:r>
      <w:r w:rsidRPr="00CA6AA8">
        <w:rPr>
          <w:rStyle w:val="VerbatimChar"/>
          <w:rFonts w:ascii="Book Antiqua" w:hAnsi="Book Antiqua"/>
          <w:szCs w:val="22"/>
        </w:rPr>
        <w:t>CPIAUCSL</w:t>
      </w:r>
      <w:r w:rsidRPr="00CA6AA8">
        <w:rPr>
          <w:rFonts w:ascii="Book Antiqua" w:hAnsi="Book Antiqua"/>
          <w:sz w:val="22"/>
          <w:szCs w:val="22"/>
        </w:rPr>
        <w:t>. Free.</w:t>
      </w:r>
    </w:p>
    <w:p w:rsidR="00477BE3" w:rsidRPr="00CA6AA8" w:rsidRDefault="00055032">
      <w:pPr>
        <w:numPr>
          <w:ilvl w:val="2"/>
          <w:numId w:val="6"/>
        </w:numPr>
        <w:rPr>
          <w:rFonts w:ascii="Book Antiqua" w:hAnsi="Book Antiqua"/>
          <w:sz w:val="22"/>
          <w:szCs w:val="22"/>
        </w:rPr>
      </w:pPr>
      <w:r w:rsidRPr="00CA6AA8">
        <w:rPr>
          <w:rFonts w:ascii="Book Antiqua" w:hAnsi="Book Antiqua"/>
          <w:i/>
          <w:iCs/>
          <w:sz w:val="22"/>
          <w:szCs w:val="22"/>
        </w:rPr>
        <w:t>News Sentiment</w:t>
      </w:r>
      <w:r w:rsidRPr="00CA6AA8">
        <w:rPr>
          <w:rFonts w:ascii="Book Antiqua" w:hAnsi="Book Antiqua"/>
          <w:sz w:val="22"/>
          <w:szCs w:val="22"/>
        </w:rPr>
        <w:t>: Daily headline sentiment scores.</w:t>
      </w:r>
    </w:p>
    <w:p w:rsidR="00477BE3" w:rsidRPr="00CA6AA8" w:rsidRDefault="00055032">
      <w:pPr>
        <w:numPr>
          <w:ilvl w:val="3"/>
          <w:numId w:val="9"/>
        </w:numPr>
        <w:rPr>
          <w:rFonts w:ascii="Book Antiqua" w:hAnsi="Book Antiqua"/>
          <w:sz w:val="22"/>
          <w:szCs w:val="22"/>
        </w:rPr>
      </w:pPr>
      <w:r w:rsidRPr="00CA6AA8">
        <w:rPr>
          <w:rFonts w:ascii="Book Antiqua" w:hAnsi="Book Antiqua"/>
          <w:b/>
          <w:bCs/>
          <w:sz w:val="22"/>
          <w:szCs w:val="22"/>
        </w:rPr>
        <w:lastRenderedPageBreak/>
        <w:t>Source</w:t>
      </w:r>
      <w:r w:rsidRPr="00CA6AA8">
        <w:rPr>
          <w:rFonts w:ascii="Book Antiqua" w:hAnsi="Book Antiqua"/>
          <w:sz w:val="22"/>
          <w:szCs w:val="22"/>
        </w:rPr>
        <w:t>: NewsAPI (</w:t>
      </w:r>
      <w:r w:rsidRPr="00CA6AA8">
        <w:rPr>
          <w:rStyle w:val="VerbatimChar"/>
          <w:rFonts w:ascii="Book Antiqua" w:hAnsi="Book Antiqua"/>
          <w:szCs w:val="22"/>
        </w:rPr>
        <w:t>https://newsapi.org/</w:t>
      </w:r>
      <w:r w:rsidRPr="00CA6AA8">
        <w:rPr>
          <w:rFonts w:ascii="Book Antiqua" w:hAnsi="Book Antiqua"/>
          <w:sz w:val="22"/>
          <w:szCs w:val="22"/>
        </w:rPr>
        <w:t>). Free (100 requests/day) or $49/month.</w:t>
      </w:r>
    </w:p>
    <w:p w:rsidR="00477BE3" w:rsidRPr="00CA6AA8" w:rsidRDefault="00055032">
      <w:pPr>
        <w:numPr>
          <w:ilvl w:val="0"/>
          <w:numId w:val="3"/>
        </w:numPr>
        <w:rPr>
          <w:rFonts w:ascii="Book Antiqua" w:hAnsi="Book Antiqua"/>
          <w:sz w:val="22"/>
          <w:szCs w:val="22"/>
        </w:rPr>
      </w:pPr>
      <w:r w:rsidRPr="00CA6AA8">
        <w:rPr>
          <w:rFonts w:ascii="Book Antiqua" w:hAnsi="Book Antiqua"/>
          <w:b/>
          <w:bCs/>
          <w:sz w:val="22"/>
          <w:szCs w:val="22"/>
        </w:rPr>
        <w:t>Data Preprocessing</w:t>
      </w:r>
      <w:r w:rsidRPr="00CA6AA8">
        <w:rPr>
          <w:rFonts w:ascii="Book Antiqua" w:hAnsi="Book Antiqua"/>
          <w:sz w:val="22"/>
          <w:szCs w:val="22"/>
        </w:rPr>
        <w:t>: Align by date, interpolate missing values, no</w:t>
      </w:r>
      <w:r w:rsidRPr="00CA6AA8">
        <w:rPr>
          <w:rFonts w:ascii="Book Antiqua" w:hAnsi="Book Antiqua"/>
          <w:sz w:val="22"/>
          <w:szCs w:val="22"/>
        </w:rPr>
        <w:t>rmalize data, set target as next-day closing price.</w:t>
      </w:r>
    </w:p>
    <w:p w:rsidR="00477BE3" w:rsidRPr="00CA6AA8" w:rsidRDefault="00055032">
      <w:pPr>
        <w:numPr>
          <w:ilvl w:val="0"/>
          <w:numId w:val="3"/>
        </w:numPr>
        <w:rPr>
          <w:rFonts w:ascii="Book Antiqua" w:hAnsi="Book Antiqua"/>
          <w:sz w:val="22"/>
          <w:szCs w:val="22"/>
        </w:rPr>
      </w:pPr>
      <w:r w:rsidRPr="00CA6AA8">
        <w:rPr>
          <w:rFonts w:ascii="Book Antiqua" w:hAnsi="Book Antiqua"/>
          <w:b/>
          <w:bCs/>
          <w:sz w:val="22"/>
          <w:szCs w:val="22"/>
        </w:rPr>
        <w:t>Feature Engineering</w:t>
      </w:r>
      <w:r w:rsidRPr="00CA6AA8">
        <w:rPr>
          <w:rFonts w:ascii="Book Antiqua" w:hAnsi="Book Antiqua"/>
          <w:sz w:val="22"/>
          <w:szCs w:val="22"/>
        </w:rPr>
        <w:t xml:space="preserve">: 7-day/30-day moving averages, lagged sentiment, interaction terms (e.g., volume </w:t>
      </w:r>
      <m:oMath>
        <m:r>
          <m:rPr>
            <m:sty m:val="p"/>
          </m:rPr>
          <w:rPr>
            <w:rFonts w:ascii="Cambria Math" w:hAnsi="Cambria Math"/>
            <w:sz w:val="22"/>
            <w:szCs w:val="22"/>
          </w:rPr>
          <m:t>×</m:t>
        </m:r>
      </m:oMath>
      <w:r w:rsidRPr="00CA6AA8">
        <w:rPr>
          <w:rFonts w:ascii="Book Antiqua" w:hAnsi="Book Antiqua"/>
          <w:sz w:val="22"/>
          <w:szCs w:val="22"/>
        </w:rPr>
        <w:t xml:space="preserve"> sentiment).</w:t>
      </w:r>
    </w:p>
    <w:p w:rsidR="00477BE3" w:rsidRPr="00CA6AA8" w:rsidRDefault="00055032">
      <w:pPr>
        <w:numPr>
          <w:ilvl w:val="0"/>
          <w:numId w:val="3"/>
        </w:numPr>
        <w:rPr>
          <w:rFonts w:ascii="Book Antiqua" w:hAnsi="Book Antiqua"/>
          <w:sz w:val="22"/>
          <w:szCs w:val="22"/>
        </w:rPr>
      </w:pPr>
      <w:r w:rsidRPr="00CA6AA8">
        <w:rPr>
          <w:rFonts w:ascii="Book Antiqua" w:hAnsi="Book Antiqua"/>
          <w:b/>
          <w:bCs/>
          <w:sz w:val="22"/>
          <w:szCs w:val="22"/>
        </w:rPr>
        <w:t>Modeling</w:t>
      </w:r>
      <w:r w:rsidRPr="00CA6AA8">
        <w:rPr>
          <w:rFonts w:ascii="Book Antiqua" w:hAnsi="Book Antiqua"/>
          <w:sz w:val="22"/>
          <w:szCs w:val="22"/>
        </w:rPr>
        <w:t>:</w:t>
      </w:r>
    </w:p>
    <w:p w:rsidR="00477BE3" w:rsidRPr="00CA6AA8" w:rsidRDefault="00055032">
      <w:pPr>
        <w:numPr>
          <w:ilvl w:val="1"/>
          <w:numId w:val="10"/>
        </w:numPr>
        <w:rPr>
          <w:rFonts w:ascii="Book Antiqua" w:hAnsi="Book Antiqua"/>
          <w:sz w:val="22"/>
          <w:szCs w:val="22"/>
        </w:rPr>
      </w:pPr>
      <w:r w:rsidRPr="00CA6AA8">
        <w:rPr>
          <w:rFonts w:ascii="Book Antiqua" w:hAnsi="Book Antiqua"/>
          <w:i/>
          <w:iCs/>
          <w:sz w:val="22"/>
          <w:szCs w:val="22"/>
        </w:rPr>
        <w:t>Baseline</w:t>
      </w:r>
      <w:r w:rsidRPr="00CA6AA8">
        <w:rPr>
          <w:rFonts w:ascii="Book Antiqua" w:hAnsi="Book Antiqua"/>
          <w:sz w:val="22"/>
          <w:szCs w:val="22"/>
        </w:rPr>
        <w:t>: ARIMA model with optimal (</w:t>
      </w:r>
      <w:proofErr w:type="gramStart"/>
      <w:r w:rsidRPr="00CA6AA8">
        <w:rPr>
          <w:rFonts w:ascii="Book Antiqua" w:hAnsi="Book Antiqua"/>
          <w:sz w:val="22"/>
          <w:szCs w:val="22"/>
        </w:rPr>
        <w:t>p,d</w:t>
      </w:r>
      <w:proofErr w:type="gramEnd"/>
      <w:r w:rsidRPr="00CA6AA8">
        <w:rPr>
          <w:rFonts w:ascii="Book Antiqua" w:hAnsi="Book Antiqua"/>
          <w:sz w:val="22"/>
          <w:szCs w:val="22"/>
        </w:rPr>
        <w:t>,q) parameters selected via AIC minimization, using only historical prices.</w:t>
      </w:r>
    </w:p>
    <w:p w:rsidR="00477BE3" w:rsidRPr="00CA6AA8" w:rsidRDefault="00055032">
      <w:pPr>
        <w:numPr>
          <w:ilvl w:val="1"/>
          <w:numId w:val="10"/>
        </w:numPr>
        <w:rPr>
          <w:rFonts w:ascii="Book Antiqua" w:hAnsi="Book Antiqua"/>
          <w:sz w:val="22"/>
          <w:szCs w:val="22"/>
        </w:rPr>
      </w:pPr>
      <w:r w:rsidRPr="00CA6AA8">
        <w:rPr>
          <w:rFonts w:ascii="Book Antiqua" w:hAnsi="Book Antiqua"/>
          <w:i/>
          <w:iCs/>
          <w:sz w:val="22"/>
          <w:szCs w:val="22"/>
        </w:rPr>
        <w:t>ML Models</w:t>
      </w:r>
      <w:r w:rsidRPr="00CA6AA8">
        <w:rPr>
          <w:rFonts w:ascii="Book Antiqua" w:hAnsi="Book Antiqua"/>
          <w:sz w:val="22"/>
          <w:szCs w:val="22"/>
        </w:rPr>
        <w:t>:</w:t>
      </w:r>
    </w:p>
    <w:p w:rsidR="00477BE3" w:rsidRPr="00CA6AA8" w:rsidRDefault="00055032">
      <w:pPr>
        <w:numPr>
          <w:ilvl w:val="2"/>
          <w:numId w:val="11"/>
        </w:numPr>
        <w:rPr>
          <w:rFonts w:ascii="Book Antiqua" w:hAnsi="Book Antiqua"/>
          <w:sz w:val="22"/>
          <w:szCs w:val="22"/>
        </w:rPr>
      </w:pPr>
      <w:r w:rsidRPr="00CA6AA8">
        <w:rPr>
          <w:rFonts w:ascii="Book Antiqua" w:hAnsi="Book Antiqua"/>
          <w:i/>
          <w:iCs/>
          <w:sz w:val="22"/>
          <w:szCs w:val="22"/>
        </w:rPr>
        <w:t>Random Forest Regressor</w:t>
      </w:r>
      <w:r w:rsidRPr="00CA6AA8">
        <w:rPr>
          <w:rFonts w:ascii="Book Antiqua" w:hAnsi="Book Antiqua"/>
          <w:sz w:val="22"/>
          <w:szCs w:val="22"/>
        </w:rPr>
        <w:t>: 100–500 trees, max depth 10–20, tuned via grid search to balance bias-variance trade-off.</w:t>
      </w:r>
    </w:p>
    <w:p w:rsidR="00477BE3" w:rsidRPr="00CA6AA8" w:rsidRDefault="00055032">
      <w:pPr>
        <w:numPr>
          <w:ilvl w:val="2"/>
          <w:numId w:val="11"/>
        </w:numPr>
        <w:rPr>
          <w:rFonts w:ascii="Book Antiqua" w:hAnsi="Book Antiqua"/>
          <w:sz w:val="22"/>
          <w:szCs w:val="22"/>
        </w:rPr>
      </w:pPr>
      <w:r w:rsidRPr="00CA6AA8">
        <w:rPr>
          <w:rFonts w:ascii="Book Antiqua" w:hAnsi="Book Antiqua"/>
          <w:i/>
          <w:iCs/>
          <w:sz w:val="22"/>
          <w:szCs w:val="22"/>
        </w:rPr>
        <w:t>XGBoost Regressor</w:t>
      </w:r>
      <w:r w:rsidRPr="00CA6AA8">
        <w:rPr>
          <w:rFonts w:ascii="Book Antiqua" w:hAnsi="Book Antiqua"/>
          <w:sz w:val="22"/>
          <w:szCs w:val="22"/>
        </w:rPr>
        <w:t>: 100–</w:t>
      </w:r>
      <w:r w:rsidRPr="00CA6AA8">
        <w:rPr>
          <w:rFonts w:ascii="Book Antiqua" w:hAnsi="Book Antiqua"/>
          <w:sz w:val="22"/>
          <w:szCs w:val="22"/>
        </w:rPr>
        <w:t>300 estimators, learning rate 0.01–0.1, early stopping to prevent overfitting, optimized with RandomizedSearchCV.</w:t>
      </w:r>
    </w:p>
    <w:p w:rsidR="00477BE3" w:rsidRPr="00CA6AA8" w:rsidRDefault="00055032">
      <w:pPr>
        <w:numPr>
          <w:ilvl w:val="2"/>
          <w:numId w:val="11"/>
        </w:numPr>
        <w:rPr>
          <w:rFonts w:ascii="Book Antiqua" w:hAnsi="Book Antiqua"/>
          <w:sz w:val="22"/>
          <w:szCs w:val="22"/>
        </w:rPr>
      </w:pPr>
      <w:r w:rsidRPr="00CA6AA8">
        <w:rPr>
          <w:rFonts w:ascii="Book Antiqua" w:hAnsi="Book Antiqua"/>
          <w:i/>
          <w:iCs/>
          <w:sz w:val="22"/>
          <w:szCs w:val="22"/>
        </w:rPr>
        <w:t>LSTM</w:t>
      </w:r>
      <w:r w:rsidRPr="00CA6AA8">
        <w:rPr>
          <w:rFonts w:ascii="Book Antiqua" w:hAnsi="Book Antiqua"/>
          <w:sz w:val="22"/>
          <w:szCs w:val="22"/>
        </w:rPr>
        <w:t>: 2–3 layers, 50–100 units/layer, dropout (0.2) for regularization, sequence length 14–30 days, trained with Adam optimizer.</w:t>
      </w:r>
    </w:p>
    <w:p w:rsidR="00477BE3" w:rsidRPr="00CA6AA8" w:rsidRDefault="00055032">
      <w:pPr>
        <w:numPr>
          <w:ilvl w:val="1"/>
          <w:numId w:val="10"/>
        </w:numPr>
        <w:rPr>
          <w:rFonts w:ascii="Book Antiqua" w:hAnsi="Book Antiqua"/>
          <w:sz w:val="22"/>
          <w:szCs w:val="22"/>
        </w:rPr>
      </w:pPr>
      <w:r w:rsidRPr="00CA6AA8">
        <w:rPr>
          <w:rFonts w:ascii="Book Antiqua" w:hAnsi="Book Antiqua"/>
          <w:sz w:val="22"/>
          <w:szCs w:val="22"/>
        </w:rPr>
        <w:t>Train on 80% (2020–2023), test on 20% (2024–2025) with time-series splits. Use 5-fold cross-validation within training set for hyperparameter tuning.</w:t>
      </w:r>
    </w:p>
    <w:p w:rsidR="00477BE3" w:rsidRPr="00CA6AA8" w:rsidRDefault="00055032">
      <w:pPr>
        <w:numPr>
          <w:ilvl w:val="1"/>
          <w:numId w:val="10"/>
        </w:numPr>
        <w:rPr>
          <w:rFonts w:ascii="Book Antiqua" w:hAnsi="Book Antiqua"/>
          <w:sz w:val="22"/>
          <w:szCs w:val="22"/>
        </w:rPr>
      </w:pPr>
      <w:r w:rsidRPr="00CA6AA8">
        <w:rPr>
          <w:rFonts w:ascii="Book Antiqua" w:hAnsi="Book Antiqua"/>
          <w:sz w:val="22"/>
          <w:szCs w:val="22"/>
        </w:rPr>
        <w:t>Ensemble: Weighted average of top two models (e.g., XGBoost + LSTM) based on validation performance.</w:t>
      </w:r>
    </w:p>
    <w:p w:rsidR="00477BE3" w:rsidRPr="00CA6AA8" w:rsidRDefault="00055032">
      <w:pPr>
        <w:numPr>
          <w:ilvl w:val="0"/>
          <w:numId w:val="3"/>
        </w:numPr>
        <w:rPr>
          <w:rFonts w:ascii="Book Antiqua" w:hAnsi="Book Antiqua"/>
          <w:sz w:val="22"/>
          <w:szCs w:val="22"/>
        </w:rPr>
      </w:pPr>
      <w:r w:rsidRPr="00CA6AA8">
        <w:rPr>
          <w:rFonts w:ascii="Book Antiqua" w:hAnsi="Book Antiqua"/>
          <w:b/>
          <w:bCs/>
          <w:sz w:val="22"/>
          <w:szCs w:val="22"/>
        </w:rPr>
        <w:t>Evalu</w:t>
      </w:r>
      <w:r w:rsidRPr="00CA6AA8">
        <w:rPr>
          <w:rFonts w:ascii="Book Antiqua" w:hAnsi="Book Antiqua"/>
          <w:b/>
          <w:bCs/>
          <w:sz w:val="22"/>
          <w:szCs w:val="22"/>
        </w:rPr>
        <w:t>ation</w:t>
      </w:r>
      <w:r w:rsidRPr="00CA6AA8">
        <w:rPr>
          <w:rFonts w:ascii="Book Antiqua" w:hAnsi="Book Antiqua"/>
          <w:sz w:val="22"/>
          <w:szCs w:val="22"/>
        </w:rPr>
        <w:t>:</w:t>
      </w:r>
    </w:p>
    <w:p w:rsidR="00477BE3" w:rsidRPr="00CA6AA8" w:rsidRDefault="00055032">
      <w:pPr>
        <w:numPr>
          <w:ilvl w:val="1"/>
          <w:numId w:val="12"/>
        </w:numPr>
        <w:rPr>
          <w:rFonts w:ascii="Book Antiqua" w:hAnsi="Book Antiqua"/>
          <w:sz w:val="22"/>
          <w:szCs w:val="22"/>
        </w:rPr>
      </w:pPr>
      <w:r w:rsidRPr="00CA6AA8">
        <w:rPr>
          <w:rFonts w:ascii="Book Antiqua" w:hAnsi="Book Antiqua"/>
          <w:i/>
          <w:iCs/>
          <w:sz w:val="22"/>
          <w:szCs w:val="22"/>
        </w:rPr>
        <w:t>Metrics</w:t>
      </w:r>
      <w:r w:rsidRPr="00CA6AA8">
        <w:rPr>
          <w:rFonts w:ascii="Book Antiqua" w:hAnsi="Book Antiqua"/>
          <w:sz w:val="22"/>
          <w:szCs w:val="22"/>
        </w:rPr>
        <w:t>: Mean Squared Error (MSE), Mean Absolute Error (MAE), R</w:t>
      </w:r>
      <m:oMath>
        <m:sSup>
          <m:sSupPr>
            <m:ctrlPr>
              <w:rPr>
                <w:rFonts w:ascii="Cambria Math" w:hAnsi="Cambria Math"/>
                <w:sz w:val="22"/>
                <w:szCs w:val="22"/>
              </w:rPr>
            </m:ctrlPr>
          </m:sSupPr>
          <m:e>
            <m:r>
              <w:rPr>
                <w:rFonts w:ascii="Cambria Math" w:hAnsi="Cambria Math"/>
                <w:sz w:val="22"/>
                <w:szCs w:val="22"/>
              </w:rPr>
              <m:t>​</m:t>
            </m:r>
          </m:e>
          <m:sup>
            <m:r>
              <w:rPr>
                <w:rFonts w:ascii="Cambria Math" w:hAnsi="Cambria Math"/>
                <w:sz w:val="22"/>
                <w:szCs w:val="22"/>
              </w:rPr>
              <m:t>2</m:t>
            </m:r>
          </m:sup>
        </m:sSup>
      </m:oMath>
      <w:r w:rsidRPr="00CA6AA8">
        <w:rPr>
          <w:rFonts w:ascii="Book Antiqua" w:hAnsi="Book Antiqua"/>
          <w:sz w:val="22"/>
          <w:szCs w:val="22"/>
        </w:rPr>
        <w:t>, and Directional Accuracy (DA: % of correct up/down predictions).</w:t>
      </w:r>
    </w:p>
    <w:p w:rsidR="00477BE3" w:rsidRPr="00CA6AA8" w:rsidRDefault="00055032">
      <w:pPr>
        <w:numPr>
          <w:ilvl w:val="1"/>
          <w:numId w:val="12"/>
        </w:numPr>
        <w:rPr>
          <w:rFonts w:ascii="Book Antiqua" w:hAnsi="Book Antiqua"/>
          <w:sz w:val="22"/>
          <w:szCs w:val="22"/>
        </w:rPr>
      </w:pPr>
      <w:r w:rsidRPr="00CA6AA8">
        <w:rPr>
          <w:rFonts w:ascii="Book Antiqua" w:hAnsi="Book Antiqua"/>
          <w:sz w:val="22"/>
          <w:szCs w:val="22"/>
        </w:rPr>
        <w:t>Compare models with/without external factors using paired t-tests on MSE to assess statistical significance.</w:t>
      </w:r>
    </w:p>
    <w:p w:rsidR="00477BE3" w:rsidRPr="00CA6AA8" w:rsidRDefault="00055032">
      <w:pPr>
        <w:numPr>
          <w:ilvl w:val="1"/>
          <w:numId w:val="12"/>
        </w:numPr>
        <w:rPr>
          <w:rFonts w:ascii="Book Antiqua" w:hAnsi="Book Antiqua"/>
          <w:sz w:val="22"/>
          <w:szCs w:val="22"/>
        </w:rPr>
      </w:pPr>
      <w:r w:rsidRPr="00CA6AA8">
        <w:rPr>
          <w:rFonts w:ascii="Book Antiqua" w:hAnsi="Book Antiqua"/>
          <w:sz w:val="22"/>
          <w:szCs w:val="22"/>
        </w:rPr>
        <w:t xml:space="preserve">Compute </w:t>
      </w:r>
      <w:r w:rsidRPr="00CA6AA8">
        <w:rPr>
          <w:rFonts w:ascii="Book Antiqua" w:hAnsi="Book Antiqua"/>
          <w:sz w:val="22"/>
          <w:szCs w:val="22"/>
        </w:rPr>
        <w:t>feature importance via SHAP values and permutation importance, ranking top 5 features per model.</w:t>
      </w:r>
    </w:p>
    <w:p w:rsidR="00477BE3" w:rsidRPr="00CA6AA8" w:rsidRDefault="00055032">
      <w:pPr>
        <w:numPr>
          <w:ilvl w:val="1"/>
          <w:numId w:val="12"/>
        </w:numPr>
        <w:rPr>
          <w:rFonts w:ascii="Book Antiqua" w:hAnsi="Book Antiqua"/>
          <w:sz w:val="22"/>
          <w:szCs w:val="22"/>
        </w:rPr>
      </w:pPr>
      <w:r w:rsidRPr="00CA6AA8">
        <w:rPr>
          <w:rFonts w:ascii="Book Antiqua" w:hAnsi="Book Antiqua"/>
          <w:sz w:val="22"/>
          <w:szCs w:val="22"/>
        </w:rPr>
        <w:t>Backtest: Simulate trading (buy if predicted increase &gt;1%) to estimate practical profitability (e.g., annualized return).</w:t>
      </w:r>
    </w:p>
    <w:p w:rsidR="00477BE3" w:rsidRPr="00CA6AA8" w:rsidRDefault="00055032">
      <w:pPr>
        <w:numPr>
          <w:ilvl w:val="0"/>
          <w:numId w:val="3"/>
        </w:numPr>
        <w:rPr>
          <w:rFonts w:ascii="Book Antiqua" w:hAnsi="Book Antiqua"/>
          <w:sz w:val="22"/>
          <w:szCs w:val="22"/>
        </w:rPr>
      </w:pPr>
      <w:r w:rsidRPr="00CA6AA8">
        <w:rPr>
          <w:rFonts w:ascii="Book Antiqua" w:hAnsi="Book Antiqua"/>
          <w:b/>
          <w:bCs/>
          <w:sz w:val="22"/>
          <w:szCs w:val="22"/>
        </w:rPr>
        <w:t>Analysis</w:t>
      </w:r>
      <w:r w:rsidRPr="00CA6AA8">
        <w:rPr>
          <w:rFonts w:ascii="Book Antiqua" w:hAnsi="Book Antiqua"/>
          <w:sz w:val="22"/>
          <w:szCs w:val="22"/>
        </w:rPr>
        <w:t>:</w:t>
      </w:r>
    </w:p>
    <w:p w:rsidR="00477BE3" w:rsidRPr="00CA6AA8" w:rsidRDefault="00055032">
      <w:pPr>
        <w:numPr>
          <w:ilvl w:val="1"/>
          <w:numId w:val="13"/>
        </w:numPr>
        <w:rPr>
          <w:rFonts w:ascii="Book Antiqua" w:hAnsi="Book Antiqua"/>
          <w:sz w:val="22"/>
          <w:szCs w:val="22"/>
        </w:rPr>
      </w:pPr>
      <w:r w:rsidRPr="00CA6AA8">
        <w:rPr>
          <w:rFonts w:ascii="Book Antiqua" w:hAnsi="Book Antiqua"/>
          <w:sz w:val="22"/>
          <w:szCs w:val="22"/>
        </w:rPr>
        <w:t xml:space="preserve">Rank models by MSE and DA, </w:t>
      </w:r>
      <w:r w:rsidRPr="00CA6AA8">
        <w:rPr>
          <w:rFonts w:ascii="Book Antiqua" w:hAnsi="Book Antiqua"/>
          <w:sz w:val="22"/>
          <w:szCs w:val="22"/>
        </w:rPr>
        <w:t>identifying whether LSTM’s temporal modeling outperforms tree-based methods.</w:t>
      </w:r>
    </w:p>
    <w:p w:rsidR="00477BE3" w:rsidRPr="00CA6AA8" w:rsidRDefault="00055032">
      <w:pPr>
        <w:numPr>
          <w:ilvl w:val="1"/>
          <w:numId w:val="13"/>
        </w:numPr>
        <w:rPr>
          <w:rFonts w:ascii="Book Antiqua" w:hAnsi="Book Antiqua"/>
          <w:sz w:val="22"/>
          <w:szCs w:val="22"/>
        </w:rPr>
      </w:pPr>
      <w:r w:rsidRPr="00CA6AA8">
        <w:rPr>
          <w:rFonts w:ascii="Book Antiqua" w:hAnsi="Book Antiqua"/>
          <w:sz w:val="22"/>
          <w:szCs w:val="22"/>
        </w:rPr>
        <w:t>Quantify external factor impact (e.g., % MSE reduction with supply chain data) and test significance with ANOVA.</w:t>
      </w:r>
    </w:p>
    <w:p w:rsidR="00477BE3" w:rsidRPr="00CA6AA8" w:rsidRDefault="00055032">
      <w:pPr>
        <w:numPr>
          <w:ilvl w:val="1"/>
          <w:numId w:val="13"/>
        </w:numPr>
        <w:rPr>
          <w:rFonts w:ascii="Book Antiqua" w:hAnsi="Book Antiqua"/>
          <w:sz w:val="22"/>
          <w:szCs w:val="22"/>
        </w:rPr>
      </w:pPr>
      <w:r w:rsidRPr="00CA6AA8">
        <w:rPr>
          <w:rFonts w:ascii="Book Antiqua" w:hAnsi="Book Antiqua"/>
          <w:sz w:val="22"/>
          <w:szCs w:val="22"/>
        </w:rPr>
        <w:lastRenderedPageBreak/>
        <w:t>Analyze prediction errors during volatile periods (e.g., 2021 chip</w:t>
      </w:r>
      <w:r w:rsidRPr="00CA6AA8">
        <w:rPr>
          <w:rFonts w:ascii="Book Antiqua" w:hAnsi="Book Antiqua"/>
          <w:sz w:val="22"/>
          <w:szCs w:val="22"/>
        </w:rPr>
        <w:t xml:space="preserve"> shortage) to assess model robustness.</w:t>
      </w:r>
    </w:p>
    <w:p w:rsidR="00477BE3" w:rsidRPr="00CA6AA8" w:rsidRDefault="00055032">
      <w:pPr>
        <w:numPr>
          <w:ilvl w:val="1"/>
          <w:numId w:val="13"/>
        </w:numPr>
        <w:rPr>
          <w:rFonts w:ascii="Book Antiqua" w:hAnsi="Book Antiqua"/>
          <w:sz w:val="22"/>
          <w:szCs w:val="22"/>
        </w:rPr>
      </w:pPr>
      <w:r w:rsidRPr="00CA6AA8">
        <w:rPr>
          <w:rFonts w:ascii="Book Antiqua" w:hAnsi="Book Antiqua"/>
          <w:sz w:val="22"/>
          <w:szCs w:val="22"/>
        </w:rPr>
        <w:t>Compare feature importance across stocks to detect company-specific drivers (e.g., NVIDIA vs. TSMC).</w:t>
      </w:r>
    </w:p>
    <w:p w:rsidR="00477BE3" w:rsidRPr="00CA6AA8" w:rsidRDefault="00055032">
      <w:pPr>
        <w:numPr>
          <w:ilvl w:val="0"/>
          <w:numId w:val="3"/>
        </w:numPr>
        <w:rPr>
          <w:rFonts w:ascii="Book Antiqua" w:hAnsi="Book Antiqua"/>
          <w:sz w:val="22"/>
          <w:szCs w:val="22"/>
        </w:rPr>
      </w:pPr>
      <w:r w:rsidRPr="00CA6AA8">
        <w:rPr>
          <w:rFonts w:ascii="Book Antiqua" w:hAnsi="Book Antiqua"/>
          <w:b/>
          <w:bCs/>
          <w:sz w:val="22"/>
          <w:szCs w:val="22"/>
        </w:rPr>
        <w:t>Visualization</w:t>
      </w:r>
      <w:r w:rsidRPr="00CA6AA8">
        <w:rPr>
          <w:rFonts w:ascii="Book Antiqua" w:hAnsi="Book Antiqua"/>
          <w:sz w:val="22"/>
          <w:szCs w:val="22"/>
        </w:rPr>
        <w:t>: Predicted vs. actual price plots, SHAP summary plots, error distribution histograms.</w:t>
      </w:r>
    </w:p>
    <w:p w:rsidR="00477BE3" w:rsidRPr="00CA6AA8" w:rsidRDefault="00055032">
      <w:pPr>
        <w:pStyle w:val="Heading2"/>
        <w:rPr>
          <w:rFonts w:ascii="Book Antiqua" w:hAnsi="Book Antiqua"/>
          <w:sz w:val="22"/>
          <w:szCs w:val="22"/>
        </w:rPr>
      </w:pPr>
      <w:bookmarkStart w:id="5" w:name="expected-outcomes"/>
      <w:bookmarkEnd w:id="4"/>
      <w:r w:rsidRPr="00CA6AA8">
        <w:rPr>
          <w:rFonts w:ascii="Book Antiqua" w:hAnsi="Book Antiqua"/>
          <w:sz w:val="22"/>
          <w:szCs w:val="22"/>
        </w:rPr>
        <w:t>Expected Outcome</w:t>
      </w:r>
      <w:r w:rsidRPr="00CA6AA8">
        <w:rPr>
          <w:rFonts w:ascii="Book Antiqua" w:hAnsi="Book Antiqua"/>
          <w:sz w:val="22"/>
          <w:szCs w:val="22"/>
        </w:rPr>
        <w:t>s</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Ranking of ML models, quantification of external factor impact (e.g., “Supply chain data reduces MSE by 15%”), and stock-specific driver insights.</w:t>
      </w:r>
    </w:p>
    <w:p w:rsidR="00477BE3" w:rsidRPr="00CA6AA8" w:rsidRDefault="00055032">
      <w:pPr>
        <w:pStyle w:val="Heading2"/>
        <w:rPr>
          <w:rFonts w:ascii="Book Antiqua" w:hAnsi="Book Antiqua"/>
          <w:sz w:val="22"/>
          <w:szCs w:val="22"/>
        </w:rPr>
      </w:pPr>
      <w:bookmarkStart w:id="6" w:name="significance"/>
      <w:bookmarkEnd w:id="5"/>
      <w:r w:rsidRPr="00CA6AA8">
        <w:rPr>
          <w:rFonts w:ascii="Book Antiqua" w:hAnsi="Book Antiqua"/>
          <w:sz w:val="22"/>
          <w:szCs w:val="22"/>
        </w:rPr>
        <w:t>Significance</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Enhances stock price prediction accuracy for investment strategies.</w:t>
      </w:r>
    </w:p>
    <w:p w:rsidR="00477BE3" w:rsidRPr="00CA6AA8" w:rsidRDefault="00055032">
      <w:pPr>
        <w:pStyle w:val="Heading1"/>
        <w:rPr>
          <w:rFonts w:ascii="Book Antiqua" w:hAnsi="Book Antiqua"/>
          <w:sz w:val="22"/>
          <w:szCs w:val="22"/>
        </w:rPr>
      </w:pPr>
      <w:bookmarkStart w:id="7" w:name="X4121521ab9d576c519a8d2a64a6cf74282afe22"/>
      <w:bookmarkEnd w:id="0"/>
      <w:bookmarkEnd w:id="6"/>
      <w:r w:rsidRPr="00CA6AA8">
        <w:rPr>
          <w:rFonts w:ascii="Book Antiqua" w:hAnsi="Book Antiqua"/>
          <w:sz w:val="22"/>
          <w:szCs w:val="22"/>
        </w:rPr>
        <w:t xml:space="preserve">Research </w:t>
      </w:r>
      <w:r w:rsidR="00CA6AA8">
        <w:rPr>
          <w:rFonts w:ascii="Book Antiqua" w:hAnsi="Book Antiqua"/>
          <w:sz w:val="22"/>
          <w:szCs w:val="22"/>
        </w:rPr>
        <w:t>Objective</w:t>
      </w:r>
      <w:r w:rsidRPr="00CA6AA8">
        <w:rPr>
          <w:rFonts w:ascii="Book Antiqua" w:hAnsi="Book Antiqua"/>
          <w:sz w:val="22"/>
          <w:szCs w:val="22"/>
        </w:rPr>
        <w:t xml:space="preserve"> 2: Classi</w:t>
      </w:r>
      <w:r w:rsidRPr="00CA6AA8">
        <w:rPr>
          <w:rFonts w:ascii="Book Antiqua" w:hAnsi="Book Antiqua"/>
          <w:sz w:val="22"/>
          <w:szCs w:val="22"/>
        </w:rPr>
        <w:t>fying Semiconductor Market Trends Using ML and External Influences</w:t>
      </w:r>
    </w:p>
    <w:p w:rsidR="00477BE3" w:rsidRPr="00CA6AA8" w:rsidRDefault="00055032">
      <w:pPr>
        <w:pStyle w:val="Heading2"/>
        <w:rPr>
          <w:rFonts w:ascii="Book Antiqua" w:hAnsi="Book Antiqua"/>
          <w:sz w:val="22"/>
          <w:szCs w:val="22"/>
        </w:rPr>
      </w:pPr>
      <w:bookmarkStart w:id="8" w:name="objective-1"/>
      <w:r w:rsidRPr="00CA6AA8">
        <w:rPr>
          <w:rFonts w:ascii="Book Antiqua" w:hAnsi="Book Antiqua"/>
          <w:sz w:val="22"/>
          <w:szCs w:val="22"/>
        </w:rPr>
        <w:t>Objective</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Use ML classification models to predict daily market trends (bullish, bearish, neutral) for semiconductor stocks, integrating financial and external factors to identify key trend signals and classification accuracy.</w:t>
      </w:r>
    </w:p>
    <w:p w:rsidR="00477BE3" w:rsidRPr="00CA6AA8" w:rsidRDefault="00055032">
      <w:pPr>
        <w:pStyle w:val="Heading2"/>
        <w:rPr>
          <w:rFonts w:ascii="Book Antiqua" w:hAnsi="Book Antiqua"/>
          <w:sz w:val="22"/>
          <w:szCs w:val="22"/>
        </w:rPr>
      </w:pPr>
      <w:bookmarkStart w:id="9" w:name="research-questions-1"/>
      <w:bookmarkEnd w:id="8"/>
      <w:r w:rsidRPr="00CA6AA8">
        <w:rPr>
          <w:rFonts w:ascii="Book Antiqua" w:hAnsi="Book Antiqua"/>
          <w:sz w:val="22"/>
          <w:szCs w:val="22"/>
        </w:rPr>
        <w:t>Research Questions</w:t>
      </w:r>
    </w:p>
    <w:p w:rsidR="00477BE3" w:rsidRPr="00CA6AA8" w:rsidRDefault="00055032">
      <w:pPr>
        <w:numPr>
          <w:ilvl w:val="0"/>
          <w:numId w:val="14"/>
        </w:numPr>
        <w:rPr>
          <w:rFonts w:ascii="Book Antiqua" w:hAnsi="Book Antiqua"/>
          <w:sz w:val="22"/>
          <w:szCs w:val="22"/>
        </w:rPr>
      </w:pPr>
      <w:r w:rsidRPr="00CA6AA8">
        <w:rPr>
          <w:rFonts w:ascii="Book Antiqua" w:hAnsi="Book Antiqua"/>
          <w:sz w:val="22"/>
          <w:szCs w:val="22"/>
        </w:rPr>
        <w:t>Which ML classificati</w:t>
      </w:r>
      <w:r w:rsidRPr="00CA6AA8">
        <w:rPr>
          <w:rFonts w:ascii="Book Antiqua" w:hAnsi="Book Antiqua"/>
          <w:sz w:val="22"/>
          <w:szCs w:val="22"/>
        </w:rPr>
        <w:t>on algorithm (e.g., Logistic Regression, SVM, Gradient Boosting) most accurately predicts daily bullish vs. bearish trends?</w:t>
      </w:r>
    </w:p>
    <w:p w:rsidR="00477BE3" w:rsidRPr="00CA6AA8" w:rsidRDefault="00055032">
      <w:pPr>
        <w:numPr>
          <w:ilvl w:val="0"/>
          <w:numId w:val="14"/>
        </w:numPr>
        <w:rPr>
          <w:rFonts w:ascii="Book Antiqua" w:hAnsi="Book Antiqua"/>
          <w:sz w:val="22"/>
          <w:szCs w:val="22"/>
        </w:rPr>
      </w:pPr>
      <w:r w:rsidRPr="00CA6AA8">
        <w:rPr>
          <w:rFonts w:ascii="Book Antiqua" w:hAnsi="Book Antiqua"/>
          <w:sz w:val="22"/>
          <w:szCs w:val="22"/>
        </w:rPr>
        <w:t>Do external factors like macroeconomic indicators or social media sentiment improve trend classification accuracy?</w:t>
      </w:r>
    </w:p>
    <w:p w:rsidR="00477BE3" w:rsidRPr="00CA6AA8" w:rsidRDefault="00055032">
      <w:pPr>
        <w:numPr>
          <w:ilvl w:val="0"/>
          <w:numId w:val="14"/>
        </w:numPr>
        <w:rPr>
          <w:rFonts w:ascii="Book Antiqua" w:hAnsi="Book Antiqua"/>
          <w:sz w:val="22"/>
          <w:szCs w:val="22"/>
        </w:rPr>
      </w:pPr>
      <w:r w:rsidRPr="00CA6AA8">
        <w:rPr>
          <w:rFonts w:ascii="Book Antiqua" w:hAnsi="Book Antiqua"/>
          <w:sz w:val="22"/>
          <w:szCs w:val="22"/>
        </w:rPr>
        <w:t>How do feature im</w:t>
      </w:r>
      <w:r w:rsidRPr="00CA6AA8">
        <w:rPr>
          <w:rFonts w:ascii="Book Antiqua" w:hAnsi="Book Antiqua"/>
          <w:sz w:val="22"/>
          <w:szCs w:val="22"/>
        </w:rPr>
        <w:t>portance rankings differ across stocks (e.g., NVIDIA vs. Intel)?</w:t>
      </w:r>
    </w:p>
    <w:p w:rsidR="00477BE3" w:rsidRPr="00CA6AA8" w:rsidRDefault="00055032">
      <w:pPr>
        <w:pStyle w:val="Heading2"/>
        <w:rPr>
          <w:rFonts w:ascii="Book Antiqua" w:hAnsi="Book Antiqua"/>
          <w:sz w:val="22"/>
          <w:szCs w:val="22"/>
        </w:rPr>
      </w:pPr>
      <w:bookmarkStart w:id="10" w:name="background-1"/>
      <w:bookmarkEnd w:id="9"/>
      <w:r w:rsidRPr="00CA6AA8">
        <w:rPr>
          <w:rFonts w:ascii="Book Antiqua" w:hAnsi="Book Antiqua"/>
          <w:sz w:val="22"/>
          <w:szCs w:val="22"/>
        </w:rPr>
        <w:t>Background</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Trend prediction is vital for trading, and ML can simplify classification, but external influences need evaluation.</w:t>
      </w:r>
    </w:p>
    <w:p w:rsidR="00477BE3" w:rsidRPr="00CA6AA8" w:rsidRDefault="00055032">
      <w:pPr>
        <w:pStyle w:val="Heading2"/>
        <w:rPr>
          <w:rFonts w:ascii="Book Antiqua" w:hAnsi="Book Antiqua"/>
          <w:sz w:val="22"/>
          <w:szCs w:val="22"/>
        </w:rPr>
      </w:pPr>
      <w:bookmarkStart w:id="11" w:name="methodology-1"/>
      <w:bookmarkEnd w:id="10"/>
      <w:r w:rsidRPr="00CA6AA8">
        <w:rPr>
          <w:rFonts w:ascii="Book Antiqua" w:hAnsi="Book Antiqua"/>
          <w:sz w:val="22"/>
          <w:szCs w:val="22"/>
        </w:rPr>
        <w:t>Methodology</w:t>
      </w:r>
    </w:p>
    <w:p w:rsidR="00477BE3" w:rsidRPr="00CA6AA8" w:rsidRDefault="00055032">
      <w:pPr>
        <w:numPr>
          <w:ilvl w:val="0"/>
          <w:numId w:val="15"/>
        </w:numPr>
        <w:rPr>
          <w:rFonts w:ascii="Book Antiqua" w:hAnsi="Book Antiqua"/>
          <w:sz w:val="22"/>
          <w:szCs w:val="22"/>
        </w:rPr>
      </w:pPr>
      <w:r w:rsidRPr="00CA6AA8">
        <w:rPr>
          <w:rFonts w:ascii="Book Antiqua" w:hAnsi="Book Antiqua"/>
          <w:b/>
          <w:bCs/>
          <w:sz w:val="22"/>
          <w:szCs w:val="22"/>
        </w:rPr>
        <w:t>Data Collection</w:t>
      </w:r>
      <w:r w:rsidRPr="00CA6AA8">
        <w:rPr>
          <w:rFonts w:ascii="Book Antiqua" w:hAnsi="Book Antiqua"/>
          <w:sz w:val="22"/>
          <w:szCs w:val="22"/>
        </w:rPr>
        <w:t>:</w:t>
      </w:r>
    </w:p>
    <w:p w:rsidR="00477BE3" w:rsidRPr="00CA6AA8" w:rsidRDefault="00055032">
      <w:pPr>
        <w:numPr>
          <w:ilvl w:val="1"/>
          <w:numId w:val="16"/>
        </w:numPr>
        <w:rPr>
          <w:rFonts w:ascii="Book Antiqua" w:hAnsi="Book Antiqua"/>
          <w:sz w:val="22"/>
          <w:szCs w:val="22"/>
        </w:rPr>
      </w:pPr>
      <w:r w:rsidRPr="00CA6AA8">
        <w:rPr>
          <w:rFonts w:ascii="Book Antiqua" w:hAnsi="Book Antiqua"/>
          <w:i/>
          <w:iCs/>
          <w:sz w:val="22"/>
          <w:szCs w:val="22"/>
        </w:rPr>
        <w:t>Financial Data</w:t>
      </w:r>
      <w:r w:rsidRPr="00CA6AA8">
        <w:rPr>
          <w:rFonts w:ascii="Book Antiqua" w:hAnsi="Book Antiqua"/>
          <w:sz w:val="22"/>
          <w:szCs w:val="22"/>
        </w:rPr>
        <w:t>: Daily price changes</w:t>
      </w:r>
      <w:r w:rsidRPr="00CA6AA8">
        <w:rPr>
          <w:rFonts w:ascii="Book Antiqua" w:hAnsi="Book Antiqua"/>
          <w:sz w:val="22"/>
          <w:szCs w:val="22"/>
        </w:rPr>
        <w:t>, volumes, volatility for NVIDIA, AMD, Intel, TSMC, ASML (2020–2025).</w:t>
      </w:r>
    </w:p>
    <w:p w:rsidR="00477BE3" w:rsidRPr="00CA6AA8" w:rsidRDefault="00055032">
      <w:pPr>
        <w:numPr>
          <w:ilvl w:val="2"/>
          <w:numId w:val="17"/>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Alpha Vantage API (</w:t>
      </w:r>
      <w:r w:rsidRPr="00CA6AA8">
        <w:rPr>
          <w:rStyle w:val="VerbatimChar"/>
          <w:rFonts w:ascii="Book Antiqua" w:hAnsi="Book Antiqua"/>
          <w:szCs w:val="22"/>
        </w:rPr>
        <w:t>https://www.alphavantage.co/</w:t>
      </w:r>
      <w:r w:rsidRPr="00CA6AA8">
        <w:rPr>
          <w:rFonts w:ascii="Book Antiqua" w:hAnsi="Book Antiqua"/>
          <w:sz w:val="22"/>
          <w:szCs w:val="22"/>
        </w:rPr>
        <w:t>). Free (5 requests/min) or $49.99/month.</w:t>
      </w:r>
    </w:p>
    <w:p w:rsidR="00477BE3" w:rsidRPr="00CA6AA8" w:rsidRDefault="00055032">
      <w:pPr>
        <w:numPr>
          <w:ilvl w:val="1"/>
          <w:numId w:val="16"/>
        </w:numPr>
        <w:rPr>
          <w:rFonts w:ascii="Book Antiqua" w:hAnsi="Book Antiqua"/>
          <w:sz w:val="22"/>
          <w:szCs w:val="22"/>
        </w:rPr>
      </w:pPr>
      <w:r w:rsidRPr="00CA6AA8">
        <w:rPr>
          <w:rFonts w:ascii="Book Antiqua" w:hAnsi="Book Antiqua"/>
          <w:i/>
          <w:iCs/>
          <w:sz w:val="22"/>
          <w:szCs w:val="22"/>
        </w:rPr>
        <w:t>External Data</w:t>
      </w:r>
      <w:r w:rsidRPr="00CA6AA8">
        <w:rPr>
          <w:rFonts w:ascii="Book Antiqua" w:hAnsi="Book Antiqua"/>
          <w:sz w:val="22"/>
          <w:szCs w:val="22"/>
        </w:rPr>
        <w:t>:</w:t>
      </w:r>
    </w:p>
    <w:p w:rsidR="00477BE3" w:rsidRPr="00CA6AA8" w:rsidRDefault="00055032">
      <w:pPr>
        <w:numPr>
          <w:ilvl w:val="2"/>
          <w:numId w:val="18"/>
        </w:numPr>
        <w:rPr>
          <w:rFonts w:ascii="Book Antiqua" w:hAnsi="Book Antiqua"/>
          <w:sz w:val="22"/>
          <w:szCs w:val="22"/>
        </w:rPr>
      </w:pPr>
      <w:r w:rsidRPr="00CA6AA8">
        <w:rPr>
          <w:rFonts w:ascii="Book Antiqua" w:hAnsi="Book Antiqua"/>
          <w:i/>
          <w:iCs/>
          <w:sz w:val="22"/>
          <w:szCs w:val="22"/>
        </w:rPr>
        <w:lastRenderedPageBreak/>
        <w:t>Macroeconomic</w:t>
      </w:r>
      <w:r w:rsidRPr="00CA6AA8">
        <w:rPr>
          <w:rFonts w:ascii="Book Antiqua" w:hAnsi="Book Antiqua"/>
          <w:sz w:val="22"/>
          <w:szCs w:val="22"/>
        </w:rPr>
        <w:t>: GDP growth, tech investment.</w:t>
      </w:r>
    </w:p>
    <w:p w:rsidR="00477BE3" w:rsidRPr="00CA6AA8" w:rsidRDefault="00055032">
      <w:pPr>
        <w:numPr>
          <w:ilvl w:val="3"/>
          <w:numId w:val="19"/>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World Bank (</w:t>
      </w:r>
      <w:r w:rsidRPr="00CA6AA8">
        <w:rPr>
          <w:rStyle w:val="VerbatimChar"/>
          <w:rFonts w:ascii="Book Antiqua" w:hAnsi="Book Antiqua"/>
          <w:szCs w:val="22"/>
        </w:rPr>
        <w:t>https://da</w:t>
      </w:r>
      <w:r w:rsidRPr="00CA6AA8">
        <w:rPr>
          <w:rStyle w:val="VerbatimChar"/>
          <w:rFonts w:ascii="Book Antiqua" w:hAnsi="Book Antiqua"/>
          <w:szCs w:val="22"/>
        </w:rPr>
        <w:t>ta.worldbank.org/</w:t>
      </w:r>
      <w:r w:rsidRPr="00CA6AA8">
        <w:rPr>
          <w:rFonts w:ascii="Book Antiqua" w:hAnsi="Book Antiqua"/>
          <w:sz w:val="22"/>
          <w:szCs w:val="22"/>
        </w:rPr>
        <w:t xml:space="preserve">), </w:t>
      </w:r>
      <w:r w:rsidRPr="00CA6AA8">
        <w:rPr>
          <w:rStyle w:val="VerbatimChar"/>
          <w:rFonts w:ascii="Book Antiqua" w:hAnsi="Book Antiqua"/>
          <w:szCs w:val="22"/>
        </w:rPr>
        <w:t>NY.GDP.MKTP.</w:t>
      </w:r>
      <w:proofErr w:type="gramStart"/>
      <w:r w:rsidRPr="00CA6AA8">
        <w:rPr>
          <w:rStyle w:val="VerbatimChar"/>
          <w:rFonts w:ascii="Book Antiqua" w:hAnsi="Book Antiqua"/>
          <w:szCs w:val="22"/>
        </w:rPr>
        <w:t>KD.ZG</w:t>
      </w:r>
      <w:proofErr w:type="gramEnd"/>
      <w:r w:rsidRPr="00CA6AA8">
        <w:rPr>
          <w:rFonts w:ascii="Book Antiqua" w:hAnsi="Book Antiqua"/>
          <w:sz w:val="22"/>
          <w:szCs w:val="22"/>
        </w:rPr>
        <w:t xml:space="preserve">; FRED, </w:t>
      </w:r>
      <w:r w:rsidRPr="00CA6AA8">
        <w:rPr>
          <w:rStyle w:val="VerbatimChar"/>
          <w:rFonts w:ascii="Book Antiqua" w:hAnsi="Book Antiqua"/>
          <w:szCs w:val="22"/>
        </w:rPr>
        <w:t>GPDI</w:t>
      </w:r>
      <w:r w:rsidRPr="00CA6AA8">
        <w:rPr>
          <w:rFonts w:ascii="Book Antiqua" w:hAnsi="Book Antiqua"/>
          <w:sz w:val="22"/>
          <w:szCs w:val="22"/>
        </w:rPr>
        <w:t>. Free.</w:t>
      </w:r>
    </w:p>
    <w:p w:rsidR="00477BE3" w:rsidRPr="00CA6AA8" w:rsidRDefault="00055032">
      <w:pPr>
        <w:numPr>
          <w:ilvl w:val="2"/>
          <w:numId w:val="18"/>
        </w:numPr>
        <w:rPr>
          <w:rFonts w:ascii="Book Antiqua" w:hAnsi="Book Antiqua"/>
          <w:sz w:val="22"/>
          <w:szCs w:val="22"/>
        </w:rPr>
      </w:pPr>
      <w:r w:rsidRPr="00CA6AA8">
        <w:rPr>
          <w:rFonts w:ascii="Book Antiqua" w:hAnsi="Book Antiqua"/>
          <w:i/>
          <w:iCs/>
          <w:sz w:val="22"/>
          <w:szCs w:val="22"/>
        </w:rPr>
        <w:t>Social Media Sentiment</w:t>
      </w:r>
      <w:r w:rsidRPr="00CA6AA8">
        <w:rPr>
          <w:rFonts w:ascii="Book Antiqua" w:hAnsi="Book Antiqua"/>
          <w:sz w:val="22"/>
          <w:szCs w:val="22"/>
        </w:rPr>
        <w:t>: X post sentiment.</w:t>
      </w:r>
    </w:p>
    <w:p w:rsidR="00477BE3" w:rsidRPr="00CA6AA8" w:rsidRDefault="00055032">
      <w:pPr>
        <w:numPr>
          <w:ilvl w:val="3"/>
          <w:numId w:val="20"/>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X API (</w:t>
      </w:r>
      <w:r w:rsidRPr="00CA6AA8">
        <w:rPr>
          <w:rStyle w:val="VerbatimChar"/>
          <w:rFonts w:ascii="Book Antiqua" w:hAnsi="Book Antiqua"/>
          <w:szCs w:val="22"/>
        </w:rPr>
        <w:t>https://developer.x.com/</w:t>
      </w:r>
      <w:r w:rsidRPr="00CA6AA8">
        <w:rPr>
          <w:rFonts w:ascii="Book Antiqua" w:hAnsi="Book Antiqua"/>
          <w:sz w:val="22"/>
          <w:szCs w:val="22"/>
        </w:rPr>
        <w:t>). Free or Academic Research access.</w:t>
      </w:r>
    </w:p>
    <w:p w:rsidR="00477BE3" w:rsidRPr="00CA6AA8" w:rsidRDefault="00055032">
      <w:pPr>
        <w:numPr>
          <w:ilvl w:val="2"/>
          <w:numId w:val="18"/>
        </w:numPr>
        <w:rPr>
          <w:rFonts w:ascii="Book Antiqua" w:hAnsi="Book Antiqua"/>
          <w:sz w:val="22"/>
          <w:szCs w:val="22"/>
        </w:rPr>
      </w:pPr>
      <w:r w:rsidRPr="00CA6AA8">
        <w:rPr>
          <w:rFonts w:ascii="Book Antiqua" w:hAnsi="Book Antiqua"/>
          <w:i/>
          <w:iCs/>
          <w:sz w:val="22"/>
          <w:szCs w:val="22"/>
        </w:rPr>
        <w:t>Industry Events</w:t>
      </w:r>
      <w:r w:rsidRPr="00CA6AA8">
        <w:rPr>
          <w:rFonts w:ascii="Book Antiqua" w:hAnsi="Book Antiqua"/>
          <w:sz w:val="22"/>
          <w:szCs w:val="22"/>
        </w:rPr>
        <w:t>: Chip shortage dates.</w:t>
      </w:r>
    </w:p>
    <w:p w:rsidR="00477BE3" w:rsidRPr="00CA6AA8" w:rsidRDefault="00055032">
      <w:pPr>
        <w:numPr>
          <w:ilvl w:val="3"/>
          <w:numId w:val="21"/>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Reuters (</w:t>
      </w:r>
      <w:r w:rsidRPr="00CA6AA8">
        <w:rPr>
          <w:rStyle w:val="VerbatimChar"/>
          <w:rFonts w:ascii="Book Antiqua" w:hAnsi="Book Antiqua"/>
          <w:szCs w:val="22"/>
        </w:rPr>
        <w:t>https://www.reuters.com/</w:t>
      </w:r>
      <w:r w:rsidRPr="00CA6AA8">
        <w:rPr>
          <w:rFonts w:ascii="Book Antiqua" w:hAnsi="Book Antiqua"/>
          <w:sz w:val="22"/>
          <w:szCs w:val="22"/>
        </w:rPr>
        <w:t>) or SIA (</w:t>
      </w:r>
      <w:r w:rsidRPr="00CA6AA8">
        <w:rPr>
          <w:rStyle w:val="VerbatimChar"/>
          <w:rFonts w:ascii="Book Antiqua" w:hAnsi="Book Antiqua"/>
          <w:szCs w:val="22"/>
        </w:rPr>
        <w:t>https://www.semiconductors.org/</w:t>
      </w:r>
      <w:r w:rsidRPr="00CA6AA8">
        <w:rPr>
          <w:rFonts w:ascii="Book Antiqua" w:hAnsi="Book Antiqua"/>
          <w:sz w:val="22"/>
          <w:szCs w:val="22"/>
        </w:rPr>
        <w:t>). Free or $500/year.</w:t>
      </w:r>
    </w:p>
    <w:p w:rsidR="00477BE3" w:rsidRPr="00CA6AA8" w:rsidRDefault="00055032">
      <w:pPr>
        <w:numPr>
          <w:ilvl w:val="0"/>
          <w:numId w:val="15"/>
        </w:numPr>
        <w:rPr>
          <w:rFonts w:ascii="Book Antiqua" w:hAnsi="Book Antiqua"/>
          <w:sz w:val="22"/>
          <w:szCs w:val="22"/>
        </w:rPr>
      </w:pPr>
      <w:r w:rsidRPr="00CA6AA8">
        <w:rPr>
          <w:rFonts w:ascii="Book Antiqua" w:hAnsi="Book Antiqua"/>
          <w:b/>
          <w:bCs/>
          <w:sz w:val="22"/>
          <w:szCs w:val="22"/>
        </w:rPr>
        <w:t>Data Preprocessing</w:t>
      </w:r>
      <w:r w:rsidRPr="00CA6AA8">
        <w:rPr>
          <w:rFonts w:ascii="Book Antiqua" w:hAnsi="Book Antiqua"/>
          <w:sz w:val="22"/>
          <w:szCs w:val="22"/>
        </w:rPr>
        <w:t>: Define trends (bullish: &gt;1%, bearish: &lt;-1%, neutral), standardize features.</w:t>
      </w:r>
    </w:p>
    <w:p w:rsidR="00477BE3" w:rsidRPr="00CA6AA8" w:rsidRDefault="00055032">
      <w:pPr>
        <w:numPr>
          <w:ilvl w:val="0"/>
          <w:numId w:val="15"/>
        </w:numPr>
        <w:rPr>
          <w:rFonts w:ascii="Book Antiqua" w:hAnsi="Book Antiqua"/>
          <w:sz w:val="22"/>
          <w:szCs w:val="22"/>
        </w:rPr>
      </w:pPr>
      <w:r w:rsidRPr="00CA6AA8">
        <w:rPr>
          <w:rFonts w:ascii="Book Antiqua" w:hAnsi="Book Antiqua"/>
          <w:b/>
          <w:bCs/>
          <w:sz w:val="22"/>
          <w:szCs w:val="22"/>
        </w:rPr>
        <w:t>Feature Engineering</w:t>
      </w:r>
      <w:r w:rsidRPr="00CA6AA8">
        <w:rPr>
          <w:rFonts w:ascii="Book Antiqua" w:hAnsi="Book Antiqua"/>
          <w:sz w:val="22"/>
          <w:szCs w:val="22"/>
        </w:rPr>
        <w:t>: Daily returns, volatility, sentiment scores, event flags.</w:t>
      </w:r>
    </w:p>
    <w:p w:rsidR="00477BE3" w:rsidRPr="00CA6AA8" w:rsidRDefault="00055032">
      <w:pPr>
        <w:numPr>
          <w:ilvl w:val="0"/>
          <w:numId w:val="15"/>
        </w:numPr>
        <w:rPr>
          <w:rFonts w:ascii="Book Antiqua" w:hAnsi="Book Antiqua"/>
          <w:sz w:val="22"/>
          <w:szCs w:val="22"/>
        </w:rPr>
      </w:pPr>
      <w:r w:rsidRPr="00CA6AA8">
        <w:rPr>
          <w:rFonts w:ascii="Book Antiqua" w:hAnsi="Book Antiqua"/>
          <w:b/>
          <w:bCs/>
          <w:sz w:val="22"/>
          <w:szCs w:val="22"/>
        </w:rPr>
        <w:t>Modeling</w:t>
      </w:r>
      <w:r w:rsidRPr="00CA6AA8">
        <w:rPr>
          <w:rFonts w:ascii="Book Antiqua" w:hAnsi="Book Antiqua"/>
          <w:sz w:val="22"/>
          <w:szCs w:val="22"/>
        </w:rPr>
        <w:t>:</w:t>
      </w:r>
    </w:p>
    <w:p w:rsidR="00477BE3" w:rsidRPr="00CA6AA8" w:rsidRDefault="00055032">
      <w:pPr>
        <w:numPr>
          <w:ilvl w:val="1"/>
          <w:numId w:val="22"/>
        </w:numPr>
        <w:rPr>
          <w:rFonts w:ascii="Book Antiqua" w:hAnsi="Book Antiqua"/>
          <w:sz w:val="22"/>
          <w:szCs w:val="22"/>
        </w:rPr>
      </w:pPr>
      <w:r w:rsidRPr="00CA6AA8">
        <w:rPr>
          <w:rFonts w:ascii="Book Antiqua" w:hAnsi="Book Antiqua"/>
          <w:i/>
          <w:iCs/>
          <w:sz w:val="22"/>
          <w:szCs w:val="22"/>
        </w:rPr>
        <w:t>Baseline</w:t>
      </w:r>
      <w:r w:rsidRPr="00CA6AA8">
        <w:rPr>
          <w:rFonts w:ascii="Book Antiqua" w:hAnsi="Book Antiqua"/>
          <w:sz w:val="22"/>
          <w:szCs w:val="22"/>
        </w:rPr>
        <w:t>: Moving average crossover (e.g., 10-day vs. 50-day SMA) to classify trends.</w:t>
      </w:r>
    </w:p>
    <w:p w:rsidR="00477BE3" w:rsidRPr="00CA6AA8" w:rsidRDefault="00055032">
      <w:pPr>
        <w:numPr>
          <w:ilvl w:val="1"/>
          <w:numId w:val="22"/>
        </w:numPr>
        <w:rPr>
          <w:rFonts w:ascii="Book Antiqua" w:hAnsi="Book Antiqua"/>
          <w:sz w:val="22"/>
          <w:szCs w:val="22"/>
        </w:rPr>
      </w:pPr>
      <w:r w:rsidRPr="00CA6AA8">
        <w:rPr>
          <w:rFonts w:ascii="Book Antiqua" w:hAnsi="Book Antiqua"/>
          <w:i/>
          <w:iCs/>
          <w:sz w:val="22"/>
          <w:szCs w:val="22"/>
        </w:rPr>
        <w:t>ML Models</w:t>
      </w:r>
      <w:r w:rsidRPr="00CA6AA8">
        <w:rPr>
          <w:rFonts w:ascii="Book Antiqua" w:hAnsi="Book Antiqua"/>
          <w:sz w:val="22"/>
          <w:szCs w:val="22"/>
        </w:rPr>
        <w:t>:</w:t>
      </w:r>
    </w:p>
    <w:p w:rsidR="00477BE3" w:rsidRPr="00CA6AA8" w:rsidRDefault="00055032">
      <w:pPr>
        <w:numPr>
          <w:ilvl w:val="2"/>
          <w:numId w:val="23"/>
        </w:numPr>
        <w:rPr>
          <w:rFonts w:ascii="Book Antiqua" w:hAnsi="Book Antiqua"/>
          <w:sz w:val="22"/>
          <w:szCs w:val="22"/>
        </w:rPr>
      </w:pPr>
      <w:r w:rsidRPr="00CA6AA8">
        <w:rPr>
          <w:rFonts w:ascii="Book Antiqua" w:hAnsi="Book Antiqua"/>
          <w:i/>
          <w:iCs/>
          <w:sz w:val="22"/>
          <w:szCs w:val="22"/>
        </w:rPr>
        <w:t>Logistic Regression</w:t>
      </w:r>
      <w:r w:rsidRPr="00CA6AA8">
        <w:rPr>
          <w:rFonts w:ascii="Book Antiqua" w:hAnsi="Book Antiqua"/>
          <w:sz w:val="22"/>
          <w:szCs w:val="22"/>
        </w:rPr>
        <w:t>: L2 regularization, C=0.1–10, tuned via grid search.</w:t>
      </w:r>
    </w:p>
    <w:p w:rsidR="00477BE3" w:rsidRPr="00CA6AA8" w:rsidRDefault="00055032">
      <w:pPr>
        <w:numPr>
          <w:ilvl w:val="2"/>
          <w:numId w:val="23"/>
        </w:numPr>
        <w:rPr>
          <w:rFonts w:ascii="Book Antiqua" w:hAnsi="Book Antiqua"/>
          <w:sz w:val="22"/>
          <w:szCs w:val="22"/>
        </w:rPr>
      </w:pPr>
      <w:r w:rsidRPr="00CA6AA8">
        <w:rPr>
          <w:rFonts w:ascii="Book Antiqua" w:hAnsi="Book Antiqua"/>
          <w:i/>
          <w:iCs/>
          <w:sz w:val="22"/>
          <w:szCs w:val="22"/>
        </w:rPr>
        <w:t>SVM</w:t>
      </w:r>
      <w:r w:rsidRPr="00CA6AA8">
        <w:rPr>
          <w:rFonts w:ascii="Book Antiqua" w:hAnsi="Book Antiqua"/>
          <w:sz w:val="22"/>
          <w:szCs w:val="22"/>
        </w:rPr>
        <w:t>: RBF kernel, C=1–100, gamma=0.01–1, optimized with RandomizedSearchCV.</w:t>
      </w:r>
    </w:p>
    <w:p w:rsidR="00477BE3" w:rsidRPr="00CA6AA8" w:rsidRDefault="00055032">
      <w:pPr>
        <w:numPr>
          <w:ilvl w:val="2"/>
          <w:numId w:val="23"/>
        </w:numPr>
        <w:rPr>
          <w:rFonts w:ascii="Book Antiqua" w:hAnsi="Book Antiqua"/>
          <w:sz w:val="22"/>
          <w:szCs w:val="22"/>
        </w:rPr>
      </w:pPr>
      <w:r w:rsidRPr="00CA6AA8">
        <w:rPr>
          <w:rFonts w:ascii="Book Antiqua" w:hAnsi="Book Antiqua"/>
          <w:i/>
          <w:iCs/>
          <w:sz w:val="22"/>
          <w:szCs w:val="22"/>
        </w:rPr>
        <w:t>Gradient Boosting Classifier</w:t>
      </w:r>
      <w:r w:rsidRPr="00CA6AA8">
        <w:rPr>
          <w:rFonts w:ascii="Book Antiqua" w:hAnsi="Book Antiqua"/>
          <w:sz w:val="22"/>
          <w:szCs w:val="22"/>
        </w:rPr>
        <w:t>: 100–300 trees, learning rate 0.05–0.2, subsampling 0.8, tuned for imbalance.</w:t>
      </w:r>
    </w:p>
    <w:p w:rsidR="00477BE3" w:rsidRPr="00CA6AA8" w:rsidRDefault="00055032">
      <w:pPr>
        <w:numPr>
          <w:ilvl w:val="1"/>
          <w:numId w:val="22"/>
        </w:numPr>
        <w:rPr>
          <w:rFonts w:ascii="Book Antiqua" w:hAnsi="Book Antiqua"/>
          <w:sz w:val="22"/>
          <w:szCs w:val="22"/>
        </w:rPr>
      </w:pPr>
      <w:r w:rsidRPr="00CA6AA8">
        <w:rPr>
          <w:rFonts w:ascii="Book Antiqua" w:hAnsi="Book Antiqua"/>
          <w:sz w:val="22"/>
          <w:szCs w:val="22"/>
        </w:rPr>
        <w:t>Train on 80% (2020–2023), test on 20% (2024–2025) with stratified time-series splits. Use SMOTE for class imbalance if needed. Equalsitem Ensemble: S</w:t>
      </w:r>
      <w:r w:rsidRPr="00CA6AA8">
        <w:rPr>
          <w:rFonts w:ascii="Book Antiqua" w:hAnsi="Book Antiqua"/>
          <w:sz w:val="22"/>
          <w:szCs w:val="22"/>
        </w:rPr>
        <w:t>tacking (meta-learner: Logistic Regression) of SVM and Gradient Boosting.</w:t>
      </w:r>
    </w:p>
    <w:p w:rsidR="00477BE3" w:rsidRPr="00CA6AA8" w:rsidRDefault="00055032">
      <w:pPr>
        <w:numPr>
          <w:ilvl w:val="0"/>
          <w:numId w:val="15"/>
        </w:numPr>
        <w:rPr>
          <w:rFonts w:ascii="Book Antiqua" w:hAnsi="Book Antiqua"/>
          <w:sz w:val="22"/>
          <w:szCs w:val="22"/>
        </w:rPr>
      </w:pPr>
      <w:r w:rsidRPr="00CA6AA8">
        <w:rPr>
          <w:rFonts w:ascii="Book Antiqua" w:hAnsi="Book Antiqua"/>
          <w:b/>
          <w:bCs/>
          <w:sz w:val="22"/>
          <w:szCs w:val="22"/>
        </w:rPr>
        <w:t>Evaluation</w:t>
      </w:r>
      <w:r w:rsidRPr="00CA6AA8">
        <w:rPr>
          <w:rFonts w:ascii="Book Antiqua" w:hAnsi="Book Antiqua"/>
          <w:sz w:val="22"/>
          <w:szCs w:val="22"/>
        </w:rPr>
        <w:t>:</w:t>
      </w:r>
    </w:p>
    <w:p w:rsidR="00477BE3" w:rsidRPr="00CA6AA8" w:rsidRDefault="00055032">
      <w:pPr>
        <w:numPr>
          <w:ilvl w:val="1"/>
          <w:numId w:val="24"/>
        </w:numPr>
        <w:rPr>
          <w:rFonts w:ascii="Book Antiqua" w:hAnsi="Book Antiqua"/>
          <w:sz w:val="22"/>
          <w:szCs w:val="22"/>
        </w:rPr>
      </w:pPr>
      <w:r w:rsidRPr="00CA6AA8">
        <w:rPr>
          <w:rFonts w:ascii="Book Antiqua" w:hAnsi="Book Antiqua"/>
          <w:i/>
          <w:iCs/>
          <w:sz w:val="22"/>
          <w:szCs w:val="22"/>
        </w:rPr>
        <w:t>Metrics</w:t>
      </w:r>
      <w:r w:rsidRPr="00CA6AA8">
        <w:rPr>
          <w:rFonts w:ascii="Book Antiqua" w:hAnsi="Book Antiqua"/>
          <w:sz w:val="22"/>
          <w:szCs w:val="22"/>
        </w:rPr>
        <w:t>: Accuracy, F1-score (weighted), ROC-AUC, Precision-Recall AUC for imbalanced classes.</w:t>
      </w:r>
    </w:p>
    <w:p w:rsidR="00477BE3" w:rsidRPr="00CA6AA8" w:rsidRDefault="00055032">
      <w:pPr>
        <w:numPr>
          <w:ilvl w:val="1"/>
          <w:numId w:val="24"/>
        </w:numPr>
        <w:rPr>
          <w:rFonts w:ascii="Book Antiqua" w:hAnsi="Book Antiqua"/>
          <w:sz w:val="22"/>
          <w:szCs w:val="22"/>
        </w:rPr>
      </w:pPr>
      <w:r w:rsidRPr="00CA6AA8">
        <w:rPr>
          <w:rFonts w:ascii="Book Antiqua" w:hAnsi="Book Antiqua"/>
          <w:sz w:val="22"/>
          <w:szCs w:val="22"/>
        </w:rPr>
        <w:t>Compare with/without external factors using McNemar’s test on accuracy.</w:t>
      </w:r>
    </w:p>
    <w:p w:rsidR="00477BE3" w:rsidRPr="00CA6AA8" w:rsidRDefault="00055032">
      <w:pPr>
        <w:numPr>
          <w:ilvl w:val="1"/>
          <w:numId w:val="24"/>
        </w:numPr>
        <w:rPr>
          <w:rFonts w:ascii="Book Antiqua" w:hAnsi="Book Antiqua"/>
          <w:sz w:val="22"/>
          <w:szCs w:val="22"/>
        </w:rPr>
      </w:pPr>
      <w:r w:rsidRPr="00CA6AA8">
        <w:rPr>
          <w:rFonts w:ascii="Book Antiqua" w:hAnsi="Book Antiqua"/>
          <w:sz w:val="22"/>
          <w:szCs w:val="22"/>
        </w:rPr>
        <w:t>Feat</w:t>
      </w:r>
      <w:r w:rsidRPr="00CA6AA8">
        <w:rPr>
          <w:rFonts w:ascii="Book Antiqua" w:hAnsi="Book Antiqua"/>
          <w:sz w:val="22"/>
          <w:szCs w:val="22"/>
        </w:rPr>
        <w:t>ure importance via SHAP and coefficient analysis (Logistic Regression).</w:t>
      </w:r>
    </w:p>
    <w:p w:rsidR="00477BE3" w:rsidRPr="00CA6AA8" w:rsidRDefault="00055032">
      <w:pPr>
        <w:numPr>
          <w:ilvl w:val="1"/>
          <w:numId w:val="24"/>
        </w:numPr>
        <w:rPr>
          <w:rFonts w:ascii="Book Antiqua" w:hAnsi="Book Antiqua"/>
          <w:sz w:val="22"/>
          <w:szCs w:val="22"/>
        </w:rPr>
      </w:pPr>
      <w:r w:rsidRPr="00CA6AA8">
        <w:rPr>
          <w:rFonts w:ascii="Book Antiqua" w:hAnsi="Book Antiqua"/>
          <w:sz w:val="22"/>
          <w:szCs w:val="22"/>
        </w:rPr>
        <w:t xml:space="preserve">Confusion matrix analysis to identify misclassification patterns (e.g., bullish mistaken as </w:t>
      </w:r>
      <w:bookmarkStart w:id="12" w:name="_GoBack"/>
      <w:bookmarkEnd w:id="12"/>
      <w:r w:rsidRPr="00CA6AA8">
        <w:rPr>
          <w:rFonts w:ascii="Book Antiqua" w:hAnsi="Book Antiqua"/>
          <w:sz w:val="22"/>
          <w:szCs w:val="22"/>
        </w:rPr>
        <w:t>neutral).</w:t>
      </w:r>
    </w:p>
    <w:p w:rsidR="00477BE3" w:rsidRPr="00CA6AA8" w:rsidRDefault="00055032">
      <w:pPr>
        <w:numPr>
          <w:ilvl w:val="0"/>
          <w:numId w:val="15"/>
        </w:numPr>
        <w:rPr>
          <w:rFonts w:ascii="Book Antiqua" w:hAnsi="Book Antiqua"/>
          <w:sz w:val="22"/>
          <w:szCs w:val="22"/>
        </w:rPr>
      </w:pPr>
      <w:r w:rsidRPr="00CA6AA8">
        <w:rPr>
          <w:rFonts w:ascii="Book Antiqua" w:hAnsi="Book Antiqua"/>
          <w:b/>
          <w:bCs/>
          <w:sz w:val="22"/>
          <w:szCs w:val="22"/>
        </w:rPr>
        <w:t>Analysis</w:t>
      </w:r>
      <w:r w:rsidRPr="00CA6AA8">
        <w:rPr>
          <w:rFonts w:ascii="Book Antiqua" w:hAnsi="Book Antiqua"/>
          <w:sz w:val="22"/>
          <w:szCs w:val="22"/>
        </w:rPr>
        <w:t>:</w:t>
      </w:r>
    </w:p>
    <w:p w:rsidR="00477BE3" w:rsidRPr="00CA6AA8" w:rsidRDefault="00055032">
      <w:pPr>
        <w:numPr>
          <w:ilvl w:val="1"/>
          <w:numId w:val="25"/>
        </w:numPr>
        <w:rPr>
          <w:rFonts w:ascii="Book Antiqua" w:hAnsi="Book Antiqua"/>
          <w:sz w:val="22"/>
          <w:szCs w:val="22"/>
        </w:rPr>
      </w:pPr>
      <w:r w:rsidRPr="00CA6AA8">
        <w:rPr>
          <w:rFonts w:ascii="Book Antiqua" w:hAnsi="Book Antiqua"/>
          <w:sz w:val="22"/>
          <w:szCs w:val="22"/>
        </w:rPr>
        <w:lastRenderedPageBreak/>
        <w:t>Rank models by F1-score and ROC-AUC, assessing if Gradient Boosting outp</w:t>
      </w:r>
      <w:r w:rsidRPr="00CA6AA8">
        <w:rPr>
          <w:rFonts w:ascii="Book Antiqua" w:hAnsi="Book Antiqua"/>
          <w:sz w:val="22"/>
          <w:szCs w:val="22"/>
        </w:rPr>
        <w:t>erforms simpler methods.</w:t>
      </w:r>
    </w:p>
    <w:p w:rsidR="00477BE3" w:rsidRPr="00CA6AA8" w:rsidRDefault="00055032">
      <w:pPr>
        <w:numPr>
          <w:ilvl w:val="1"/>
          <w:numId w:val="25"/>
        </w:numPr>
        <w:rPr>
          <w:rFonts w:ascii="Book Antiqua" w:hAnsi="Book Antiqua"/>
          <w:sz w:val="22"/>
          <w:szCs w:val="22"/>
        </w:rPr>
      </w:pPr>
      <w:r w:rsidRPr="00CA6AA8">
        <w:rPr>
          <w:rFonts w:ascii="Book Antiqua" w:hAnsi="Book Antiqua"/>
          <w:sz w:val="22"/>
          <w:szCs w:val="22"/>
        </w:rPr>
        <w:t>Quantify external factor contribution (e.g., “X sentiment boosts F1 by 8%”) with ablation studies.</w:t>
      </w:r>
    </w:p>
    <w:p w:rsidR="00477BE3" w:rsidRPr="00CA6AA8" w:rsidRDefault="00055032">
      <w:pPr>
        <w:numPr>
          <w:ilvl w:val="1"/>
          <w:numId w:val="25"/>
        </w:numPr>
        <w:rPr>
          <w:rFonts w:ascii="Book Antiqua" w:hAnsi="Book Antiqua"/>
          <w:sz w:val="22"/>
          <w:szCs w:val="22"/>
        </w:rPr>
      </w:pPr>
      <w:r w:rsidRPr="00CA6AA8">
        <w:rPr>
          <w:rFonts w:ascii="Book Antiqua" w:hAnsi="Book Antiqua"/>
          <w:sz w:val="22"/>
          <w:szCs w:val="22"/>
        </w:rPr>
        <w:t>Compare feature importance across stocks, testing for statistical differences (e.g., Kruskal-Wallis test).</w:t>
      </w:r>
    </w:p>
    <w:p w:rsidR="00477BE3" w:rsidRPr="00CA6AA8" w:rsidRDefault="00055032">
      <w:pPr>
        <w:numPr>
          <w:ilvl w:val="1"/>
          <w:numId w:val="25"/>
        </w:numPr>
        <w:rPr>
          <w:rFonts w:ascii="Book Antiqua" w:hAnsi="Book Antiqua"/>
          <w:sz w:val="22"/>
          <w:szCs w:val="22"/>
        </w:rPr>
      </w:pPr>
      <w:r w:rsidRPr="00CA6AA8">
        <w:rPr>
          <w:rFonts w:ascii="Book Antiqua" w:hAnsi="Book Antiqua"/>
          <w:sz w:val="22"/>
          <w:szCs w:val="22"/>
        </w:rPr>
        <w:t>Analyze performance durin</w:t>
      </w:r>
      <w:r w:rsidRPr="00CA6AA8">
        <w:rPr>
          <w:rFonts w:ascii="Book Antiqua" w:hAnsi="Book Antiqua"/>
          <w:sz w:val="22"/>
          <w:szCs w:val="22"/>
        </w:rPr>
        <w:t>g key events (e.g., 2022 product launches) to evaluate robustness.</w:t>
      </w:r>
    </w:p>
    <w:p w:rsidR="00477BE3" w:rsidRPr="00CA6AA8" w:rsidRDefault="00055032">
      <w:pPr>
        <w:numPr>
          <w:ilvl w:val="0"/>
          <w:numId w:val="15"/>
        </w:numPr>
        <w:rPr>
          <w:rFonts w:ascii="Book Antiqua" w:hAnsi="Book Antiqua"/>
          <w:sz w:val="22"/>
          <w:szCs w:val="22"/>
        </w:rPr>
      </w:pPr>
      <w:r w:rsidRPr="00CA6AA8">
        <w:rPr>
          <w:rFonts w:ascii="Book Antiqua" w:hAnsi="Book Antiqua"/>
          <w:b/>
          <w:bCs/>
          <w:sz w:val="22"/>
          <w:szCs w:val="22"/>
        </w:rPr>
        <w:t>Visualization</w:t>
      </w:r>
      <w:r w:rsidRPr="00CA6AA8">
        <w:rPr>
          <w:rFonts w:ascii="Book Antiqua" w:hAnsi="Book Antiqua"/>
          <w:sz w:val="22"/>
          <w:szCs w:val="22"/>
        </w:rPr>
        <w:t>: Confusion matrices, ROC curves, feature importance bar charts.</w:t>
      </w:r>
    </w:p>
    <w:p w:rsidR="00477BE3" w:rsidRPr="00CA6AA8" w:rsidRDefault="00055032">
      <w:pPr>
        <w:pStyle w:val="Heading2"/>
        <w:rPr>
          <w:rFonts w:ascii="Book Antiqua" w:hAnsi="Book Antiqua"/>
          <w:sz w:val="22"/>
          <w:szCs w:val="22"/>
        </w:rPr>
      </w:pPr>
      <w:bookmarkStart w:id="13" w:name="expected-outcomes-1"/>
      <w:bookmarkEnd w:id="11"/>
      <w:r w:rsidRPr="00CA6AA8">
        <w:rPr>
          <w:rFonts w:ascii="Book Antiqua" w:hAnsi="Book Antiqua"/>
          <w:sz w:val="22"/>
          <w:szCs w:val="22"/>
        </w:rPr>
        <w:t>Expected Outcomes</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Top classifier identification, external factor impact (e.g., “X sentiment improves accuracy b</w:t>
      </w:r>
      <w:r w:rsidRPr="00CA6AA8">
        <w:rPr>
          <w:rFonts w:ascii="Book Antiqua" w:hAnsi="Book Antiqua"/>
          <w:sz w:val="22"/>
          <w:szCs w:val="22"/>
        </w:rPr>
        <w:t>y 10%”), and stock-specific insights.</w:t>
      </w:r>
    </w:p>
    <w:p w:rsidR="00477BE3" w:rsidRPr="00CA6AA8" w:rsidRDefault="00055032">
      <w:pPr>
        <w:pStyle w:val="Heading2"/>
        <w:rPr>
          <w:rFonts w:ascii="Book Antiqua" w:hAnsi="Book Antiqua"/>
          <w:sz w:val="22"/>
          <w:szCs w:val="22"/>
        </w:rPr>
      </w:pPr>
      <w:bookmarkStart w:id="14" w:name="significance-1"/>
      <w:bookmarkEnd w:id="13"/>
      <w:r w:rsidRPr="00CA6AA8">
        <w:rPr>
          <w:rFonts w:ascii="Book Antiqua" w:hAnsi="Book Antiqua"/>
          <w:sz w:val="22"/>
          <w:szCs w:val="22"/>
        </w:rPr>
        <w:t>Significance</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Improves trend prediction for trading decisions.</w:t>
      </w:r>
    </w:p>
    <w:p w:rsidR="00477BE3" w:rsidRPr="00CA6AA8" w:rsidRDefault="00055032">
      <w:pPr>
        <w:pStyle w:val="Heading1"/>
        <w:rPr>
          <w:rFonts w:ascii="Book Antiqua" w:hAnsi="Book Antiqua"/>
          <w:sz w:val="22"/>
          <w:szCs w:val="22"/>
        </w:rPr>
      </w:pPr>
      <w:bookmarkStart w:id="15" w:name="Xc5de60d68a8a59e6ffbe872107242304bd02696"/>
      <w:bookmarkEnd w:id="7"/>
      <w:bookmarkEnd w:id="14"/>
      <w:r w:rsidRPr="00CA6AA8">
        <w:rPr>
          <w:rFonts w:ascii="Book Antiqua" w:hAnsi="Book Antiqua"/>
          <w:sz w:val="22"/>
          <w:szCs w:val="22"/>
        </w:rPr>
        <w:t xml:space="preserve">Research </w:t>
      </w:r>
      <w:r w:rsidR="00CA6AA8">
        <w:rPr>
          <w:rFonts w:ascii="Book Antiqua" w:hAnsi="Book Antiqua"/>
          <w:sz w:val="22"/>
          <w:szCs w:val="22"/>
        </w:rPr>
        <w:t>Question</w:t>
      </w:r>
      <w:r w:rsidRPr="00CA6AA8">
        <w:rPr>
          <w:rFonts w:ascii="Book Antiqua" w:hAnsi="Book Antiqua"/>
          <w:sz w:val="22"/>
          <w:szCs w:val="22"/>
        </w:rPr>
        <w:t xml:space="preserve"> 3: Clustering Semiconductor Stocks by Behavior Using ML and External Drivers</w:t>
      </w:r>
    </w:p>
    <w:p w:rsidR="00477BE3" w:rsidRPr="00CA6AA8" w:rsidRDefault="00055032">
      <w:pPr>
        <w:pStyle w:val="Heading2"/>
        <w:rPr>
          <w:rFonts w:ascii="Book Antiqua" w:hAnsi="Book Antiqua"/>
          <w:sz w:val="22"/>
          <w:szCs w:val="22"/>
        </w:rPr>
      </w:pPr>
      <w:bookmarkStart w:id="16" w:name="objective-2"/>
      <w:r w:rsidRPr="00CA6AA8">
        <w:rPr>
          <w:rFonts w:ascii="Book Antiqua" w:hAnsi="Book Antiqua"/>
          <w:sz w:val="22"/>
          <w:szCs w:val="22"/>
        </w:rPr>
        <w:t>Objective</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Apply unsupervised ML to cluster semiconductor stock</w:t>
      </w:r>
      <w:r w:rsidRPr="00CA6AA8">
        <w:rPr>
          <w:rFonts w:ascii="Book Antiqua" w:hAnsi="Book Antiqua"/>
          <w:sz w:val="22"/>
          <w:szCs w:val="22"/>
        </w:rPr>
        <w:t>s by price and volume behavior, integrating external factors to uncover patterns and group stocks by shared responses.</w:t>
      </w:r>
    </w:p>
    <w:p w:rsidR="00477BE3" w:rsidRPr="00CA6AA8" w:rsidRDefault="00055032">
      <w:pPr>
        <w:pStyle w:val="Heading2"/>
        <w:rPr>
          <w:rFonts w:ascii="Book Antiqua" w:hAnsi="Book Antiqua"/>
          <w:sz w:val="22"/>
          <w:szCs w:val="22"/>
        </w:rPr>
      </w:pPr>
      <w:bookmarkStart w:id="17" w:name="research-questions-2"/>
      <w:bookmarkEnd w:id="16"/>
      <w:r w:rsidRPr="00CA6AA8">
        <w:rPr>
          <w:rFonts w:ascii="Book Antiqua" w:hAnsi="Book Antiqua"/>
          <w:sz w:val="22"/>
          <w:szCs w:val="22"/>
        </w:rPr>
        <w:t>Research Questions</w:t>
      </w:r>
    </w:p>
    <w:p w:rsidR="00477BE3" w:rsidRPr="00CA6AA8" w:rsidRDefault="00055032">
      <w:pPr>
        <w:numPr>
          <w:ilvl w:val="0"/>
          <w:numId w:val="26"/>
        </w:numPr>
        <w:rPr>
          <w:rFonts w:ascii="Book Antiqua" w:hAnsi="Book Antiqua"/>
          <w:sz w:val="22"/>
          <w:szCs w:val="22"/>
        </w:rPr>
      </w:pPr>
      <w:r w:rsidRPr="00CA6AA8">
        <w:rPr>
          <w:rFonts w:ascii="Book Antiqua" w:hAnsi="Book Antiqua"/>
          <w:sz w:val="22"/>
          <w:szCs w:val="22"/>
        </w:rPr>
        <w:t xml:space="preserve">How do semiconductor stocks cluster </w:t>
      </w:r>
      <w:proofErr w:type="gramStart"/>
      <w:r w:rsidRPr="00CA6AA8">
        <w:rPr>
          <w:rFonts w:ascii="Book Antiqua" w:hAnsi="Book Antiqua"/>
          <w:sz w:val="22"/>
          <w:szCs w:val="22"/>
        </w:rPr>
        <w:t>using</w:t>
      </w:r>
      <w:proofErr w:type="gramEnd"/>
      <w:r w:rsidRPr="00CA6AA8">
        <w:rPr>
          <w:rFonts w:ascii="Book Antiqua" w:hAnsi="Book Antiqua"/>
          <w:sz w:val="22"/>
          <w:szCs w:val="22"/>
        </w:rPr>
        <w:t xml:space="preserve"> unsupervised ML (e.g., K-Means, DBSCAN)?</w:t>
      </w:r>
    </w:p>
    <w:p w:rsidR="00477BE3" w:rsidRPr="00CA6AA8" w:rsidRDefault="00055032">
      <w:pPr>
        <w:numPr>
          <w:ilvl w:val="0"/>
          <w:numId w:val="26"/>
        </w:numPr>
        <w:rPr>
          <w:rFonts w:ascii="Book Antiqua" w:hAnsi="Book Antiqua"/>
          <w:sz w:val="22"/>
          <w:szCs w:val="22"/>
        </w:rPr>
      </w:pPr>
      <w:r w:rsidRPr="00CA6AA8">
        <w:rPr>
          <w:rFonts w:ascii="Book Antiqua" w:hAnsi="Book Antiqua"/>
          <w:sz w:val="22"/>
          <w:szCs w:val="22"/>
        </w:rPr>
        <w:t>Which external factors most strongl</w:t>
      </w:r>
      <w:r w:rsidRPr="00CA6AA8">
        <w:rPr>
          <w:rFonts w:ascii="Book Antiqua" w:hAnsi="Book Antiqua"/>
          <w:sz w:val="22"/>
          <w:szCs w:val="22"/>
        </w:rPr>
        <w:t>y differentiate clusters?</w:t>
      </w:r>
    </w:p>
    <w:p w:rsidR="00477BE3" w:rsidRPr="00CA6AA8" w:rsidRDefault="00055032">
      <w:pPr>
        <w:numPr>
          <w:ilvl w:val="0"/>
          <w:numId w:val="26"/>
        </w:numPr>
        <w:rPr>
          <w:rFonts w:ascii="Book Antiqua" w:hAnsi="Book Antiqua"/>
          <w:sz w:val="22"/>
          <w:szCs w:val="22"/>
        </w:rPr>
      </w:pPr>
      <w:r w:rsidRPr="00CA6AA8">
        <w:rPr>
          <w:rFonts w:ascii="Book Antiqua" w:hAnsi="Book Antiqua"/>
          <w:sz w:val="22"/>
          <w:szCs w:val="22"/>
        </w:rPr>
        <w:t>Do clusters align with industry segments (e.g., designers vs. manufacturers)?</w:t>
      </w:r>
    </w:p>
    <w:p w:rsidR="00477BE3" w:rsidRPr="00CA6AA8" w:rsidRDefault="00055032">
      <w:pPr>
        <w:pStyle w:val="Heading2"/>
        <w:rPr>
          <w:rFonts w:ascii="Book Antiqua" w:hAnsi="Book Antiqua"/>
          <w:sz w:val="22"/>
          <w:szCs w:val="22"/>
        </w:rPr>
      </w:pPr>
      <w:bookmarkStart w:id="18" w:name="background-2"/>
      <w:bookmarkEnd w:id="17"/>
      <w:r w:rsidRPr="00CA6AA8">
        <w:rPr>
          <w:rFonts w:ascii="Book Antiqua" w:hAnsi="Book Antiqua"/>
          <w:sz w:val="22"/>
          <w:szCs w:val="22"/>
        </w:rPr>
        <w:t>Background</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Unsupervised ML can reveal natural stock groupings beyond traditional categorizations.</w:t>
      </w:r>
    </w:p>
    <w:p w:rsidR="00477BE3" w:rsidRPr="00CA6AA8" w:rsidRDefault="00055032">
      <w:pPr>
        <w:pStyle w:val="Heading2"/>
        <w:rPr>
          <w:rFonts w:ascii="Book Antiqua" w:hAnsi="Book Antiqua"/>
          <w:sz w:val="22"/>
          <w:szCs w:val="22"/>
        </w:rPr>
      </w:pPr>
      <w:bookmarkStart w:id="19" w:name="methodology-2"/>
      <w:bookmarkEnd w:id="18"/>
      <w:r w:rsidRPr="00CA6AA8">
        <w:rPr>
          <w:rFonts w:ascii="Book Antiqua" w:hAnsi="Book Antiqua"/>
          <w:sz w:val="22"/>
          <w:szCs w:val="22"/>
        </w:rPr>
        <w:t>Methodology</w:t>
      </w:r>
    </w:p>
    <w:p w:rsidR="00477BE3" w:rsidRPr="00CA6AA8" w:rsidRDefault="00055032">
      <w:pPr>
        <w:numPr>
          <w:ilvl w:val="0"/>
          <w:numId w:val="27"/>
        </w:numPr>
        <w:rPr>
          <w:rFonts w:ascii="Book Antiqua" w:hAnsi="Book Antiqua"/>
          <w:sz w:val="22"/>
          <w:szCs w:val="22"/>
        </w:rPr>
      </w:pPr>
      <w:r w:rsidRPr="00CA6AA8">
        <w:rPr>
          <w:rFonts w:ascii="Book Antiqua" w:hAnsi="Book Antiqua"/>
          <w:b/>
          <w:bCs/>
          <w:sz w:val="22"/>
          <w:szCs w:val="22"/>
        </w:rPr>
        <w:t>Data Collection</w:t>
      </w:r>
      <w:r w:rsidRPr="00CA6AA8">
        <w:rPr>
          <w:rFonts w:ascii="Book Antiqua" w:hAnsi="Book Antiqua"/>
          <w:sz w:val="22"/>
          <w:szCs w:val="22"/>
        </w:rPr>
        <w:t>:</w:t>
      </w:r>
    </w:p>
    <w:p w:rsidR="00477BE3" w:rsidRPr="00CA6AA8" w:rsidRDefault="00055032">
      <w:pPr>
        <w:numPr>
          <w:ilvl w:val="1"/>
          <w:numId w:val="28"/>
        </w:numPr>
        <w:rPr>
          <w:rFonts w:ascii="Book Antiqua" w:hAnsi="Book Antiqua"/>
          <w:sz w:val="22"/>
          <w:szCs w:val="22"/>
        </w:rPr>
      </w:pPr>
      <w:r w:rsidRPr="00CA6AA8">
        <w:rPr>
          <w:rFonts w:ascii="Book Antiqua" w:hAnsi="Book Antiqua"/>
          <w:i/>
          <w:iCs/>
          <w:sz w:val="22"/>
          <w:szCs w:val="22"/>
        </w:rPr>
        <w:t>Financial Data</w:t>
      </w:r>
      <w:r w:rsidRPr="00CA6AA8">
        <w:rPr>
          <w:rFonts w:ascii="Book Antiqua" w:hAnsi="Book Antiqua"/>
          <w:sz w:val="22"/>
          <w:szCs w:val="22"/>
        </w:rPr>
        <w:t>: Prices, volumes, volatility for NVIDIA, AMD, Intel, TSMC, ASML, Qualcomm, Broadcom, Micron, Texas Instruments, Applied Materials (2020–2025).</w:t>
      </w:r>
    </w:p>
    <w:p w:rsidR="00477BE3" w:rsidRPr="00CA6AA8" w:rsidRDefault="00055032">
      <w:pPr>
        <w:numPr>
          <w:ilvl w:val="2"/>
          <w:numId w:val="29"/>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Yahoo Finance API (</w:t>
      </w:r>
      <w:r w:rsidRPr="00CA6AA8">
        <w:rPr>
          <w:rStyle w:val="VerbatimChar"/>
          <w:rFonts w:ascii="Book Antiqua" w:hAnsi="Book Antiqua"/>
          <w:szCs w:val="22"/>
        </w:rPr>
        <w:t>https://finance.yahoo.com/</w:t>
      </w:r>
      <w:r w:rsidRPr="00CA6AA8">
        <w:rPr>
          <w:rFonts w:ascii="Book Antiqua" w:hAnsi="Book Antiqua"/>
          <w:sz w:val="22"/>
          <w:szCs w:val="22"/>
        </w:rPr>
        <w:t>). Free.</w:t>
      </w:r>
    </w:p>
    <w:p w:rsidR="00477BE3" w:rsidRPr="00CA6AA8" w:rsidRDefault="00055032">
      <w:pPr>
        <w:numPr>
          <w:ilvl w:val="1"/>
          <w:numId w:val="28"/>
        </w:numPr>
        <w:rPr>
          <w:rFonts w:ascii="Book Antiqua" w:hAnsi="Book Antiqua"/>
          <w:sz w:val="22"/>
          <w:szCs w:val="22"/>
        </w:rPr>
      </w:pPr>
      <w:r w:rsidRPr="00CA6AA8">
        <w:rPr>
          <w:rFonts w:ascii="Book Antiqua" w:hAnsi="Book Antiqua"/>
          <w:i/>
          <w:iCs/>
          <w:sz w:val="22"/>
          <w:szCs w:val="22"/>
        </w:rPr>
        <w:lastRenderedPageBreak/>
        <w:t>External Data</w:t>
      </w:r>
      <w:r w:rsidRPr="00CA6AA8">
        <w:rPr>
          <w:rFonts w:ascii="Book Antiqua" w:hAnsi="Book Antiqua"/>
          <w:sz w:val="22"/>
          <w:szCs w:val="22"/>
        </w:rPr>
        <w:t>:</w:t>
      </w:r>
    </w:p>
    <w:p w:rsidR="00477BE3" w:rsidRPr="00CA6AA8" w:rsidRDefault="00055032">
      <w:pPr>
        <w:numPr>
          <w:ilvl w:val="2"/>
          <w:numId w:val="30"/>
        </w:numPr>
        <w:rPr>
          <w:rFonts w:ascii="Book Antiqua" w:hAnsi="Book Antiqua"/>
          <w:sz w:val="22"/>
          <w:szCs w:val="22"/>
        </w:rPr>
      </w:pPr>
      <w:r w:rsidRPr="00CA6AA8">
        <w:rPr>
          <w:rFonts w:ascii="Book Antiqua" w:hAnsi="Book Antiqua"/>
          <w:i/>
          <w:iCs/>
          <w:sz w:val="22"/>
          <w:szCs w:val="22"/>
        </w:rPr>
        <w:t>Supply Chain</w:t>
      </w:r>
      <w:r w:rsidRPr="00CA6AA8">
        <w:rPr>
          <w:rFonts w:ascii="Book Antiqua" w:hAnsi="Book Antiqua"/>
          <w:sz w:val="22"/>
          <w:szCs w:val="22"/>
        </w:rPr>
        <w:t>: Chip production/inven</w:t>
      </w:r>
      <w:r w:rsidRPr="00CA6AA8">
        <w:rPr>
          <w:rFonts w:ascii="Book Antiqua" w:hAnsi="Book Antiqua"/>
          <w:sz w:val="22"/>
          <w:szCs w:val="22"/>
        </w:rPr>
        <w:t>tory.</w:t>
      </w:r>
    </w:p>
    <w:p w:rsidR="00477BE3" w:rsidRPr="00CA6AA8" w:rsidRDefault="00055032">
      <w:pPr>
        <w:numPr>
          <w:ilvl w:val="3"/>
          <w:numId w:val="31"/>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TSMC reports (</w:t>
      </w:r>
      <w:r w:rsidRPr="00CA6AA8">
        <w:rPr>
          <w:rStyle w:val="VerbatimChar"/>
          <w:rFonts w:ascii="Book Antiqua" w:hAnsi="Book Antiqua"/>
          <w:szCs w:val="22"/>
        </w:rPr>
        <w:t>https://www.tsmc.com/</w:t>
      </w:r>
      <w:r w:rsidRPr="00CA6AA8">
        <w:rPr>
          <w:rFonts w:ascii="Book Antiqua" w:hAnsi="Book Antiqua"/>
          <w:sz w:val="22"/>
          <w:szCs w:val="22"/>
        </w:rPr>
        <w:t>) or SIA (</w:t>
      </w:r>
      <w:r w:rsidRPr="00CA6AA8">
        <w:rPr>
          <w:rStyle w:val="VerbatimChar"/>
          <w:rFonts w:ascii="Book Antiqua" w:hAnsi="Book Antiqua"/>
          <w:szCs w:val="22"/>
        </w:rPr>
        <w:t>https://www.semiconductors.org/</w:t>
      </w:r>
      <w:r w:rsidRPr="00CA6AA8">
        <w:rPr>
          <w:rFonts w:ascii="Book Antiqua" w:hAnsi="Book Antiqua"/>
          <w:sz w:val="22"/>
          <w:szCs w:val="22"/>
        </w:rPr>
        <w:t>). Free or $500/year.</w:t>
      </w:r>
    </w:p>
    <w:p w:rsidR="00477BE3" w:rsidRPr="00CA6AA8" w:rsidRDefault="00055032">
      <w:pPr>
        <w:numPr>
          <w:ilvl w:val="2"/>
          <w:numId w:val="30"/>
        </w:numPr>
        <w:rPr>
          <w:rFonts w:ascii="Book Antiqua" w:hAnsi="Book Antiqua"/>
          <w:sz w:val="22"/>
          <w:szCs w:val="22"/>
        </w:rPr>
      </w:pPr>
      <w:r w:rsidRPr="00CA6AA8">
        <w:rPr>
          <w:rFonts w:ascii="Book Antiqua" w:hAnsi="Book Antiqua"/>
          <w:i/>
          <w:iCs/>
          <w:sz w:val="22"/>
          <w:szCs w:val="22"/>
        </w:rPr>
        <w:t>News Sentiment</w:t>
      </w:r>
      <w:r w:rsidRPr="00CA6AA8">
        <w:rPr>
          <w:rFonts w:ascii="Book Antiqua" w:hAnsi="Book Antiqua"/>
          <w:sz w:val="22"/>
          <w:szCs w:val="22"/>
        </w:rPr>
        <w:t>: Weekly sentiment.</w:t>
      </w:r>
    </w:p>
    <w:p w:rsidR="00477BE3" w:rsidRPr="00CA6AA8" w:rsidRDefault="00055032">
      <w:pPr>
        <w:numPr>
          <w:ilvl w:val="3"/>
          <w:numId w:val="32"/>
        </w:numPr>
        <w:rPr>
          <w:rFonts w:ascii="Book Antiqua" w:hAnsi="Book Antiqua"/>
          <w:sz w:val="22"/>
          <w:szCs w:val="22"/>
        </w:rPr>
      </w:pPr>
      <w:r w:rsidRPr="00CA6AA8">
        <w:rPr>
          <w:rFonts w:ascii="Book Antiqua" w:hAnsi="Book Antiqua"/>
          <w:b/>
          <w:bCs/>
          <w:sz w:val="22"/>
          <w:szCs w:val="22"/>
        </w:rPr>
        <w:t>Source</w:t>
      </w:r>
      <w:r w:rsidRPr="00CA6AA8">
        <w:rPr>
          <w:rFonts w:ascii="Book Antiqua" w:hAnsi="Book Antiqua"/>
          <w:sz w:val="22"/>
          <w:szCs w:val="22"/>
        </w:rPr>
        <w:t>: NewsAPI (</w:t>
      </w:r>
      <w:r w:rsidRPr="00CA6AA8">
        <w:rPr>
          <w:rStyle w:val="VerbatimChar"/>
          <w:rFonts w:ascii="Book Antiqua" w:hAnsi="Book Antiqua"/>
          <w:szCs w:val="22"/>
        </w:rPr>
        <w:t>https://newsapi.org/</w:t>
      </w:r>
      <w:r w:rsidRPr="00CA6AA8">
        <w:rPr>
          <w:rFonts w:ascii="Book Antiqua" w:hAnsi="Book Antiqua"/>
          <w:sz w:val="22"/>
          <w:szCs w:val="22"/>
        </w:rPr>
        <w:t>). Free or $49/month.</w:t>
      </w:r>
    </w:p>
    <w:p w:rsidR="00477BE3" w:rsidRPr="00CA6AA8" w:rsidRDefault="00055032">
      <w:pPr>
        <w:numPr>
          <w:ilvl w:val="2"/>
          <w:numId w:val="30"/>
        </w:numPr>
        <w:rPr>
          <w:rFonts w:ascii="Book Antiqua" w:hAnsi="Book Antiqua"/>
          <w:sz w:val="22"/>
          <w:szCs w:val="22"/>
        </w:rPr>
      </w:pPr>
      <w:r w:rsidRPr="00CA6AA8">
        <w:rPr>
          <w:rFonts w:ascii="Book Antiqua" w:hAnsi="Book Antiqua"/>
          <w:i/>
          <w:iCs/>
          <w:sz w:val="22"/>
          <w:szCs w:val="22"/>
        </w:rPr>
        <w:t>Macroeconomic</w:t>
      </w:r>
      <w:r w:rsidRPr="00CA6AA8">
        <w:rPr>
          <w:rFonts w:ascii="Book Antiqua" w:hAnsi="Book Antiqua"/>
          <w:sz w:val="22"/>
          <w:szCs w:val="22"/>
        </w:rPr>
        <w:t>: Interest rates, tech investment.</w:t>
      </w:r>
    </w:p>
    <w:p w:rsidR="00477BE3" w:rsidRPr="00CA6AA8" w:rsidRDefault="00055032">
      <w:pPr>
        <w:numPr>
          <w:ilvl w:val="3"/>
          <w:numId w:val="33"/>
        </w:numPr>
        <w:rPr>
          <w:rFonts w:ascii="Book Antiqua" w:hAnsi="Book Antiqua"/>
          <w:sz w:val="22"/>
          <w:szCs w:val="22"/>
        </w:rPr>
      </w:pPr>
      <w:r w:rsidRPr="00CA6AA8">
        <w:rPr>
          <w:rFonts w:ascii="Book Antiqua" w:hAnsi="Book Antiqua"/>
          <w:b/>
          <w:bCs/>
          <w:sz w:val="22"/>
          <w:szCs w:val="22"/>
        </w:rPr>
        <w:t>Sou</w:t>
      </w:r>
      <w:r w:rsidRPr="00CA6AA8">
        <w:rPr>
          <w:rFonts w:ascii="Book Antiqua" w:hAnsi="Book Antiqua"/>
          <w:b/>
          <w:bCs/>
          <w:sz w:val="22"/>
          <w:szCs w:val="22"/>
        </w:rPr>
        <w:t>rce</w:t>
      </w:r>
      <w:r w:rsidRPr="00CA6AA8">
        <w:rPr>
          <w:rFonts w:ascii="Book Antiqua" w:hAnsi="Book Antiqua"/>
          <w:sz w:val="22"/>
          <w:szCs w:val="22"/>
        </w:rPr>
        <w:t>: FRED API (</w:t>
      </w:r>
      <w:r w:rsidRPr="00CA6AA8">
        <w:rPr>
          <w:rStyle w:val="VerbatimChar"/>
          <w:rFonts w:ascii="Book Antiqua" w:hAnsi="Book Antiqua"/>
          <w:szCs w:val="22"/>
        </w:rPr>
        <w:t>https://fred.stlouisfed.org/</w:t>
      </w:r>
      <w:r w:rsidRPr="00CA6AA8">
        <w:rPr>
          <w:rFonts w:ascii="Book Antiqua" w:hAnsi="Book Antiqua"/>
          <w:sz w:val="22"/>
          <w:szCs w:val="22"/>
        </w:rPr>
        <w:t xml:space="preserve">), </w:t>
      </w:r>
      <w:r w:rsidRPr="00CA6AA8">
        <w:rPr>
          <w:rStyle w:val="VerbatimChar"/>
          <w:rFonts w:ascii="Book Antiqua" w:hAnsi="Book Antiqua"/>
          <w:szCs w:val="22"/>
        </w:rPr>
        <w:t>DGS10</w:t>
      </w:r>
      <w:r w:rsidRPr="00CA6AA8">
        <w:rPr>
          <w:rFonts w:ascii="Book Antiqua" w:hAnsi="Book Antiqua"/>
          <w:sz w:val="22"/>
          <w:szCs w:val="22"/>
        </w:rPr>
        <w:t xml:space="preserve">, </w:t>
      </w:r>
      <w:r w:rsidRPr="00CA6AA8">
        <w:rPr>
          <w:rStyle w:val="VerbatimChar"/>
          <w:rFonts w:ascii="Book Antiqua" w:hAnsi="Book Antiqua"/>
          <w:szCs w:val="22"/>
        </w:rPr>
        <w:t>NA000334Q</w:t>
      </w:r>
      <w:r w:rsidRPr="00CA6AA8">
        <w:rPr>
          <w:rFonts w:ascii="Book Antiqua" w:hAnsi="Book Antiqua"/>
          <w:sz w:val="22"/>
          <w:szCs w:val="22"/>
        </w:rPr>
        <w:t>. Free.</w:t>
      </w:r>
    </w:p>
    <w:p w:rsidR="00477BE3" w:rsidRPr="00CA6AA8" w:rsidRDefault="00055032">
      <w:pPr>
        <w:numPr>
          <w:ilvl w:val="0"/>
          <w:numId w:val="27"/>
        </w:numPr>
        <w:rPr>
          <w:rFonts w:ascii="Book Antiqua" w:hAnsi="Book Antiqua"/>
          <w:sz w:val="22"/>
          <w:szCs w:val="22"/>
        </w:rPr>
      </w:pPr>
      <w:r w:rsidRPr="00CA6AA8">
        <w:rPr>
          <w:rFonts w:ascii="Book Antiqua" w:hAnsi="Book Antiqua"/>
          <w:b/>
          <w:bCs/>
          <w:sz w:val="22"/>
          <w:szCs w:val="22"/>
        </w:rPr>
        <w:t>Data Preprocessing</w:t>
      </w:r>
      <w:r w:rsidRPr="00CA6AA8">
        <w:rPr>
          <w:rFonts w:ascii="Book Antiqua" w:hAnsi="Book Antiqua"/>
          <w:sz w:val="22"/>
          <w:szCs w:val="22"/>
        </w:rPr>
        <w:t>: Aggregate to weekly data, normalize, remove outliers.</w:t>
      </w:r>
    </w:p>
    <w:p w:rsidR="00477BE3" w:rsidRPr="00CA6AA8" w:rsidRDefault="00055032">
      <w:pPr>
        <w:numPr>
          <w:ilvl w:val="0"/>
          <w:numId w:val="27"/>
        </w:numPr>
        <w:rPr>
          <w:rFonts w:ascii="Book Antiqua" w:hAnsi="Book Antiqua"/>
          <w:sz w:val="22"/>
          <w:szCs w:val="22"/>
        </w:rPr>
      </w:pPr>
      <w:r w:rsidRPr="00CA6AA8">
        <w:rPr>
          <w:rFonts w:ascii="Book Antiqua" w:hAnsi="Book Antiqua"/>
          <w:b/>
          <w:bCs/>
          <w:sz w:val="22"/>
          <w:szCs w:val="22"/>
        </w:rPr>
        <w:t>Feature Engineering</w:t>
      </w:r>
      <w:r w:rsidRPr="00CA6AA8">
        <w:rPr>
          <w:rFonts w:ascii="Book Antiqua" w:hAnsi="Book Antiqua"/>
          <w:sz w:val="22"/>
          <w:szCs w:val="22"/>
        </w:rPr>
        <w:t>: Weekly returns, volatility, sentiment averages, supply chain metrics.</w:t>
      </w:r>
    </w:p>
    <w:p w:rsidR="00477BE3" w:rsidRPr="00CA6AA8" w:rsidRDefault="00055032">
      <w:pPr>
        <w:numPr>
          <w:ilvl w:val="0"/>
          <w:numId w:val="27"/>
        </w:numPr>
        <w:rPr>
          <w:rFonts w:ascii="Book Antiqua" w:hAnsi="Book Antiqua"/>
          <w:sz w:val="22"/>
          <w:szCs w:val="22"/>
        </w:rPr>
      </w:pPr>
      <w:r w:rsidRPr="00CA6AA8">
        <w:rPr>
          <w:rFonts w:ascii="Book Antiqua" w:hAnsi="Book Antiqua"/>
          <w:b/>
          <w:bCs/>
          <w:sz w:val="22"/>
          <w:szCs w:val="22"/>
        </w:rPr>
        <w:t>Modeling</w:t>
      </w:r>
      <w:r w:rsidRPr="00CA6AA8">
        <w:rPr>
          <w:rFonts w:ascii="Book Antiqua" w:hAnsi="Book Antiqua"/>
          <w:sz w:val="22"/>
          <w:szCs w:val="22"/>
        </w:rPr>
        <w:t>:</w:t>
      </w:r>
    </w:p>
    <w:p w:rsidR="00477BE3" w:rsidRPr="00CA6AA8" w:rsidRDefault="00055032">
      <w:pPr>
        <w:numPr>
          <w:ilvl w:val="1"/>
          <w:numId w:val="34"/>
        </w:numPr>
        <w:rPr>
          <w:rFonts w:ascii="Book Antiqua" w:hAnsi="Book Antiqua"/>
          <w:sz w:val="22"/>
          <w:szCs w:val="22"/>
        </w:rPr>
      </w:pPr>
      <w:r w:rsidRPr="00CA6AA8">
        <w:rPr>
          <w:rFonts w:ascii="Book Antiqua" w:hAnsi="Book Antiqua"/>
          <w:i/>
          <w:iCs/>
          <w:sz w:val="22"/>
          <w:szCs w:val="22"/>
        </w:rPr>
        <w:t>Baseline</w:t>
      </w:r>
      <w:r w:rsidRPr="00CA6AA8">
        <w:rPr>
          <w:rFonts w:ascii="Book Antiqua" w:hAnsi="Book Antiqua"/>
          <w:sz w:val="22"/>
          <w:szCs w:val="22"/>
        </w:rPr>
        <w:t>: M</w:t>
      </w:r>
      <w:r w:rsidRPr="00CA6AA8">
        <w:rPr>
          <w:rFonts w:ascii="Book Antiqua" w:hAnsi="Book Antiqua"/>
          <w:sz w:val="22"/>
          <w:szCs w:val="22"/>
        </w:rPr>
        <w:t>anual grouping by market cap or role (e.g., foundry vs. design).</w:t>
      </w:r>
    </w:p>
    <w:p w:rsidR="00477BE3" w:rsidRPr="00CA6AA8" w:rsidRDefault="00055032">
      <w:pPr>
        <w:numPr>
          <w:ilvl w:val="1"/>
          <w:numId w:val="34"/>
        </w:numPr>
        <w:rPr>
          <w:rFonts w:ascii="Book Antiqua" w:hAnsi="Book Antiqua"/>
          <w:sz w:val="22"/>
          <w:szCs w:val="22"/>
        </w:rPr>
      </w:pPr>
      <w:r w:rsidRPr="00CA6AA8">
        <w:rPr>
          <w:rFonts w:ascii="Book Antiqua" w:hAnsi="Book Antiqua"/>
          <w:i/>
          <w:iCs/>
          <w:sz w:val="22"/>
          <w:szCs w:val="22"/>
        </w:rPr>
        <w:t>ML Models</w:t>
      </w:r>
      <w:r w:rsidRPr="00CA6AA8">
        <w:rPr>
          <w:rFonts w:ascii="Book Antiqua" w:hAnsi="Book Antiqua"/>
          <w:sz w:val="22"/>
          <w:szCs w:val="22"/>
        </w:rPr>
        <w:t>:</w:t>
      </w:r>
    </w:p>
    <w:p w:rsidR="00477BE3" w:rsidRPr="00CA6AA8" w:rsidRDefault="00055032">
      <w:pPr>
        <w:numPr>
          <w:ilvl w:val="2"/>
          <w:numId w:val="35"/>
        </w:numPr>
        <w:rPr>
          <w:rFonts w:ascii="Book Antiqua" w:hAnsi="Book Antiqua"/>
          <w:sz w:val="22"/>
          <w:szCs w:val="22"/>
        </w:rPr>
      </w:pPr>
      <w:r w:rsidRPr="00CA6AA8">
        <w:rPr>
          <w:rFonts w:ascii="Book Antiqua" w:hAnsi="Book Antiqua"/>
          <w:i/>
          <w:iCs/>
          <w:sz w:val="22"/>
          <w:szCs w:val="22"/>
        </w:rPr>
        <w:t>K-Means</w:t>
      </w:r>
      <w:r w:rsidRPr="00CA6AA8">
        <w:rPr>
          <w:rFonts w:ascii="Book Antiqua" w:hAnsi="Book Antiqua"/>
          <w:sz w:val="22"/>
          <w:szCs w:val="22"/>
        </w:rPr>
        <w:t>: k=2–6, initialized with k-means++, tuned via elbow method and silhouette score.</w:t>
      </w:r>
    </w:p>
    <w:p w:rsidR="00477BE3" w:rsidRPr="00CA6AA8" w:rsidRDefault="00055032">
      <w:pPr>
        <w:numPr>
          <w:ilvl w:val="2"/>
          <w:numId w:val="35"/>
        </w:numPr>
        <w:rPr>
          <w:rFonts w:ascii="Book Antiqua" w:hAnsi="Book Antiqua"/>
          <w:sz w:val="22"/>
          <w:szCs w:val="22"/>
        </w:rPr>
      </w:pPr>
      <w:r w:rsidRPr="00CA6AA8">
        <w:rPr>
          <w:rFonts w:ascii="Book Antiqua" w:hAnsi="Book Antiqua"/>
          <w:i/>
          <w:iCs/>
          <w:sz w:val="22"/>
          <w:szCs w:val="22"/>
        </w:rPr>
        <w:t>DBSCAN</w:t>
      </w:r>
      <w:r w:rsidRPr="00CA6AA8">
        <w:rPr>
          <w:rFonts w:ascii="Book Antiqua" w:hAnsi="Book Antiqua"/>
          <w:sz w:val="22"/>
          <w:szCs w:val="22"/>
        </w:rPr>
        <w:t>: Eps=0.1–1, min_samples=2–5, optimized for outlier detection.</w:t>
      </w:r>
    </w:p>
    <w:p w:rsidR="00477BE3" w:rsidRPr="00CA6AA8" w:rsidRDefault="00055032">
      <w:pPr>
        <w:numPr>
          <w:ilvl w:val="2"/>
          <w:numId w:val="35"/>
        </w:numPr>
        <w:rPr>
          <w:rFonts w:ascii="Book Antiqua" w:hAnsi="Book Antiqua"/>
          <w:sz w:val="22"/>
          <w:szCs w:val="22"/>
        </w:rPr>
      </w:pPr>
      <w:r w:rsidRPr="00CA6AA8">
        <w:rPr>
          <w:rFonts w:ascii="Book Antiqua" w:hAnsi="Book Antiqua"/>
          <w:i/>
          <w:iCs/>
          <w:sz w:val="22"/>
          <w:szCs w:val="22"/>
        </w:rPr>
        <w:t>Hierarchical Clusterin</w:t>
      </w:r>
      <w:r w:rsidRPr="00CA6AA8">
        <w:rPr>
          <w:rFonts w:ascii="Book Antiqua" w:hAnsi="Book Antiqua"/>
          <w:i/>
          <w:iCs/>
          <w:sz w:val="22"/>
          <w:szCs w:val="22"/>
        </w:rPr>
        <w:t>g</w:t>
      </w:r>
      <w:r w:rsidRPr="00CA6AA8">
        <w:rPr>
          <w:rFonts w:ascii="Book Antiqua" w:hAnsi="Book Antiqua"/>
          <w:sz w:val="22"/>
          <w:szCs w:val="22"/>
        </w:rPr>
        <w:t>: Ward linkage, dendrogram cut at 3–5 clusters.</w:t>
      </w:r>
    </w:p>
    <w:p w:rsidR="00477BE3" w:rsidRPr="00CA6AA8" w:rsidRDefault="00055032">
      <w:pPr>
        <w:numPr>
          <w:ilvl w:val="1"/>
          <w:numId w:val="34"/>
        </w:numPr>
        <w:rPr>
          <w:rFonts w:ascii="Book Antiqua" w:hAnsi="Book Antiqua"/>
          <w:sz w:val="22"/>
          <w:szCs w:val="22"/>
        </w:rPr>
      </w:pPr>
      <w:r w:rsidRPr="00CA6AA8">
        <w:rPr>
          <w:rFonts w:ascii="Book Antiqua" w:hAnsi="Book Antiqua"/>
          <w:sz w:val="22"/>
          <w:szCs w:val="22"/>
        </w:rPr>
        <w:t>Apply PCA (2–3 components) for visualization and feature reduction if &gt;20 features.</w:t>
      </w:r>
    </w:p>
    <w:p w:rsidR="00477BE3" w:rsidRPr="00CA6AA8" w:rsidRDefault="00055032">
      <w:pPr>
        <w:numPr>
          <w:ilvl w:val="1"/>
          <w:numId w:val="34"/>
        </w:numPr>
        <w:rPr>
          <w:rFonts w:ascii="Book Antiqua" w:hAnsi="Book Antiqua"/>
          <w:sz w:val="22"/>
          <w:szCs w:val="22"/>
        </w:rPr>
      </w:pPr>
      <w:r w:rsidRPr="00CA6AA8">
        <w:rPr>
          <w:rFonts w:ascii="Book Antiqua" w:hAnsi="Book Antiqua"/>
          <w:sz w:val="22"/>
          <w:szCs w:val="22"/>
        </w:rPr>
        <w:t>Test stability with random subsampling (80% of data, 10 runs).</w:t>
      </w:r>
    </w:p>
    <w:p w:rsidR="00477BE3" w:rsidRPr="00CA6AA8" w:rsidRDefault="00055032">
      <w:pPr>
        <w:numPr>
          <w:ilvl w:val="0"/>
          <w:numId w:val="27"/>
        </w:numPr>
        <w:rPr>
          <w:rFonts w:ascii="Book Antiqua" w:hAnsi="Book Antiqua"/>
          <w:sz w:val="22"/>
          <w:szCs w:val="22"/>
        </w:rPr>
      </w:pPr>
      <w:r w:rsidRPr="00CA6AA8">
        <w:rPr>
          <w:rFonts w:ascii="Book Antiqua" w:hAnsi="Book Antiqua"/>
          <w:b/>
          <w:bCs/>
          <w:sz w:val="22"/>
          <w:szCs w:val="22"/>
        </w:rPr>
        <w:t>Evaluation</w:t>
      </w:r>
      <w:r w:rsidRPr="00CA6AA8">
        <w:rPr>
          <w:rFonts w:ascii="Book Antiqua" w:hAnsi="Book Antiqua"/>
          <w:sz w:val="22"/>
          <w:szCs w:val="22"/>
        </w:rPr>
        <w:t>:</w:t>
      </w:r>
    </w:p>
    <w:p w:rsidR="00477BE3" w:rsidRPr="00CA6AA8" w:rsidRDefault="00055032">
      <w:pPr>
        <w:numPr>
          <w:ilvl w:val="1"/>
          <w:numId w:val="36"/>
        </w:numPr>
        <w:rPr>
          <w:rFonts w:ascii="Book Antiqua" w:hAnsi="Book Antiqua"/>
          <w:sz w:val="22"/>
          <w:szCs w:val="22"/>
        </w:rPr>
      </w:pPr>
      <w:r w:rsidRPr="00CA6AA8">
        <w:rPr>
          <w:rFonts w:ascii="Book Antiqua" w:hAnsi="Book Antiqua"/>
          <w:i/>
          <w:iCs/>
          <w:sz w:val="22"/>
          <w:szCs w:val="22"/>
        </w:rPr>
        <w:t>Metrics</w:t>
      </w:r>
      <w:r w:rsidRPr="00CA6AA8">
        <w:rPr>
          <w:rFonts w:ascii="Book Antiqua" w:hAnsi="Book Antiqua"/>
          <w:sz w:val="22"/>
          <w:szCs w:val="22"/>
        </w:rPr>
        <w:t>: Silhouette score, Davies-Bouldin index, within-cluster sum of squares (WCSS).</w:t>
      </w:r>
    </w:p>
    <w:p w:rsidR="00477BE3" w:rsidRPr="00CA6AA8" w:rsidRDefault="00055032">
      <w:pPr>
        <w:numPr>
          <w:ilvl w:val="1"/>
          <w:numId w:val="36"/>
        </w:numPr>
        <w:rPr>
          <w:rFonts w:ascii="Book Antiqua" w:hAnsi="Book Antiqua"/>
          <w:sz w:val="22"/>
          <w:szCs w:val="22"/>
        </w:rPr>
      </w:pPr>
      <w:r w:rsidRPr="00CA6AA8">
        <w:rPr>
          <w:rFonts w:ascii="Book Antiqua" w:hAnsi="Book Antiqua"/>
          <w:sz w:val="22"/>
          <w:szCs w:val="22"/>
        </w:rPr>
        <w:t>Compare with/without external factors using adjusted Rand index against baseline.</w:t>
      </w:r>
    </w:p>
    <w:p w:rsidR="00477BE3" w:rsidRPr="00CA6AA8" w:rsidRDefault="00055032">
      <w:pPr>
        <w:numPr>
          <w:ilvl w:val="1"/>
          <w:numId w:val="36"/>
        </w:numPr>
        <w:rPr>
          <w:rFonts w:ascii="Book Antiqua" w:hAnsi="Book Antiqua"/>
          <w:sz w:val="22"/>
          <w:szCs w:val="22"/>
        </w:rPr>
      </w:pPr>
      <w:r w:rsidRPr="00CA6AA8">
        <w:rPr>
          <w:rFonts w:ascii="Book Antiqua" w:hAnsi="Book Antiqua"/>
          <w:sz w:val="22"/>
          <w:szCs w:val="22"/>
        </w:rPr>
        <w:t>Validate cluster interpretability by mapping to industry roles (e.g., chi-square test).</w:t>
      </w:r>
    </w:p>
    <w:p w:rsidR="00477BE3" w:rsidRPr="00CA6AA8" w:rsidRDefault="00055032">
      <w:pPr>
        <w:numPr>
          <w:ilvl w:val="1"/>
          <w:numId w:val="36"/>
        </w:numPr>
        <w:rPr>
          <w:rFonts w:ascii="Book Antiqua" w:hAnsi="Book Antiqua"/>
          <w:sz w:val="22"/>
          <w:szCs w:val="22"/>
        </w:rPr>
      </w:pPr>
      <w:r w:rsidRPr="00CA6AA8">
        <w:rPr>
          <w:rFonts w:ascii="Book Antiqua" w:hAnsi="Book Antiqua"/>
          <w:sz w:val="22"/>
          <w:szCs w:val="22"/>
        </w:rPr>
        <w:t>Assess</w:t>
      </w:r>
      <w:r w:rsidRPr="00CA6AA8">
        <w:rPr>
          <w:rFonts w:ascii="Book Antiqua" w:hAnsi="Book Antiqua"/>
          <w:sz w:val="22"/>
          <w:szCs w:val="22"/>
        </w:rPr>
        <w:t xml:space="preserve"> outlier detection (DBSCAN) vs. forced clustering (K-Means).</w:t>
      </w:r>
    </w:p>
    <w:p w:rsidR="00477BE3" w:rsidRPr="00CA6AA8" w:rsidRDefault="00055032">
      <w:pPr>
        <w:numPr>
          <w:ilvl w:val="0"/>
          <w:numId w:val="27"/>
        </w:numPr>
        <w:rPr>
          <w:rFonts w:ascii="Book Antiqua" w:hAnsi="Book Antiqua"/>
          <w:sz w:val="22"/>
          <w:szCs w:val="22"/>
        </w:rPr>
      </w:pPr>
      <w:r w:rsidRPr="00CA6AA8">
        <w:rPr>
          <w:rFonts w:ascii="Book Antiqua" w:hAnsi="Book Antiqua"/>
          <w:b/>
          <w:bCs/>
          <w:sz w:val="22"/>
          <w:szCs w:val="22"/>
        </w:rPr>
        <w:t>Analysis</w:t>
      </w:r>
      <w:r w:rsidRPr="00CA6AA8">
        <w:rPr>
          <w:rFonts w:ascii="Book Antiqua" w:hAnsi="Book Antiqua"/>
          <w:sz w:val="22"/>
          <w:szCs w:val="22"/>
        </w:rPr>
        <w:t>:</w:t>
      </w:r>
    </w:p>
    <w:p w:rsidR="00477BE3" w:rsidRPr="00CA6AA8" w:rsidRDefault="00055032">
      <w:pPr>
        <w:numPr>
          <w:ilvl w:val="1"/>
          <w:numId w:val="37"/>
        </w:numPr>
        <w:rPr>
          <w:rFonts w:ascii="Book Antiqua" w:hAnsi="Book Antiqua"/>
          <w:sz w:val="22"/>
          <w:szCs w:val="22"/>
        </w:rPr>
      </w:pPr>
      <w:r w:rsidRPr="00CA6AA8">
        <w:rPr>
          <w:rFonts w:ascii="Book Antiqua" w:hAnsi="Book Antiqua"/>
          <w:sz w:val="22"/>
          <w:szCs w:val="22"/>
        </w:rPr>
        <w:lastRenderedPageBreak/>
        <w:t>Characterize clusters by average feature values (e.g., “Cluster 1: High volatility, sentiment-driven”).</w:t>
      </w:r>
    </w:p>
    <w:p w:rsidR="00477BE3" w:rsidRPr="00CA6AA8" w:rsidRDefault="00055032">
      <w:pPr>
        <w:numPr>
          <w:ilvl w:val="1"/>
          <w:numId w:val="37"/>
        </w:numPr>
        <w:rPr>
          <w:rFonts w:ascii="Book Antiqua" w:hAnsi="Book Antiqua"/>
          <w:sz w:val="22"/>
          <w:szCs w:val="22"/>
        </w:rPr>
      </w:pPr>
      <w:r w:rsidRPr="00CA6AA8">
        <w:rPr>
          <w:rFonts w:ascii="Book Antiqua" w:hAnsi="Book Antiqua"/>
          <w:sz w:val="22"/>
          <w:szCs w:val="22"/>
        </w:rPr>
        <w:t>Rank external factors by contribution to cluster separation (e.g., ANOVA on clust</w:t>
      </w:r>
      <w:r w:rsidRPr="00CA6AA8">
        <w:rPr>
          <w:rFonts w:ascii="Book Antiqua" w:hAnsi="Book Antiqua"/>
          <w:sz w:val="22"/>
          <w:szCs w:val="22"/>
        </w:rPr>
        <w:t>er means).</w:t>
      </w:r>
    </w:p>
    <w:p w:rsidR="00477BE3" w:rsidRPr="00CA6AA8" w:rsidRDefault="00055032">
      <w:pPr>
        <w:numPr>
          <w:ilvl w:val="1"/>
          <w:numId w:val="37"/>
        </w:numPr>
        <w:rPr>
          <w:rFonts w:ascii="Book Antiqua" w:hAnsi="Book Antiqua"/>
          <w:sz w:val="22"/>
          <w:szCs w:val="22"/>
        </w:rPr>
      </w:pPr>
      <w:r w:rsidRPr="00CA6AA8">
        <w:rPr>
          <w:rFonts w:ascii="Book Antiqua" w:hAnsi="Book Antiqua"/>
          <w:sz w:val="22"/>
          <w:szCs w:val="22"/>
        </w:rPr>
        <w:t>Test alignment with industry segments (e.g., Fisher’s exact test on designer/manufacturer labels).</w:t>
      </w:r>
    </w:p>
    <w:p w:rsidR="00477BE3" w:rsidRPr="00CA6AA8" w:rsidRDefault="00055032">
      <w:pPr>
        <w:numPr>
          <w:ilvl w:val="1"/>
          <w:numId w:val="37"/>
        </w:numPr>
        <w:rPr>
          <w:rFonts w:ascii="Book Antiqua" w:hAnsi="Book Antiqua"/>
          <w:sz w:val="22"/>
          <w:szCs w:val="22"/>
        </w:rPr>
      </w:pPr>
      <w:r w:rsidRPr="00CA6AA8">
        <w:rPr>
          <w:rFonts w:ascii="Book Antiqua" w:hAnsi="Book Antiqua"/>
          <w:sz w:val="22"/>
          <w:szCs w:val="22"/>
        </w:rPr>
        <w:t>Analyze temporal stability (e.g., cluster consistency pre/post-2022 shortage).</w:t>
      </w:r>
    </w:p>
    <w:p w:rsidR="00477BE3" w:rsidRPr="00CA6AA8" w:rsidRDefault="00055032">
      <w:pPr>
        <w:numPr>
          <w:ilvl w:val="0"/>
          <w:numId w:val="27"/>
        </w:numPr>
        <w:rPr>
          <w:rFonts w:ascii="Book Antiqua" w:hAnsi="Book Antiqua"/>
          <w:sz w:val="22"/>
          <w:szCs w:val="22"/>
        </w:rPr>
      </w:pPr>
      <w:r w:rsidRPr="00CA6AA8">
        <w:rPr>
          <w:rFonts w:ascii="Book Antiqua" w:hAnsi="Book Antiqua"/>
          <w:b/>
          <w:bCs/>
          <w:sz w:val="22"/>
          <w:szCs w:val="22"/>
        </w:rPr>
        <w:t>Visualization</w:t>
      </w:r>
      <w:r w:rsidRPr="00CA6AA8">
        <w:rPr>
          <w:rFonts w:ascii="Book Antiqua" w:hAnsi="Book Antiqua"/>
          <w:sz w:val="22"/>
          <w:szCs w:val="22"/>
        </w:rPr>
        <w:t>: 2D PCA scatter plots, dendrograms, cluster feature bar charts.</w:t>
      </w:r>
    </w:p>
    <w:p w:rsidR="00477BE3" w:rsidRPr="00CA6AA8" w:rsidRDefault="00055032">
      <w:pPr>
        <w:pStyle w:val="Heading2"/>
        <w:rPr>
          <w:rFonts w:ascii="Book Antiqua" w:hAnsi="Book Antiqua"/>
          <w:sz w:val="22"/>
          <w:szCs w:val="22"/>
        </w:rPr>
      </w:pPr>
      <w:bookmarkStart w:id="20" w:name="expected-outcomes-2"/>
      <w:bookmarkEnd w:id="19"/>
      <w:r w:rsidRPr="00CA6AA8">
        <w:rPr>
          <w:rFonts w:ascii="Book Antiqua" w:hAnsi="Book Antiqua"/>
          <w:sz w:val="22"/>
          <w:szCs w:val="22"/>
        </w:rPr>
        <w:t>Expected Outcomes</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3–5 clusters, external driver insights, and industry segment alignment.</w:t>
      </w:r>
    </w:p>
    <w:p w:rsidR="00477BE3" w:rsidRPr="00CA6AA8" w:rsidRDefault="00055032">
      <w:pPr>
        <w:pStyle w:val="Heading2"/>
        <w:rPr>
          <w:rFonts w:ascii="Book Antiqua" w:hAnsi="Book Antiqua"/>
          <w:sz w:val="22"/>
          <w:szCs w:val="22"/>
        </w:rPr>
      </w:pPr>
      <w:bookmarkStart w:id="21" w:name="significance-2"/>
      <w:bookmarkEnd w:id="20"/>
      <w:r w:rsidRPr="00CA6AA8">
        <w:rPr>
          <w:rFonts w:ascii="Book Antiqua" w:hAnsi="Book Antiqua"/>
          <w:sz w:val="22"/>
          <w:szCs w:val="22"/>
        </w:rPr>
        <w:t>Significance</w:t>
      </w:r>
    </w:p>
    <w:p w:rsidR="00477BE3" w:rsidRPr="00CA6AA8" w:rsidRDefault="00055032">
      <w:pPr>
        <w:pStyle w:val="FirstParagraph"/>
        <w:rPr>
          <w:rFonts w:ascii="Book Antiqua" w:hAnsi="Book Antiqua"/>
          <w:sz w:val="22"/>
          <w:szCs w:val="22"/>
        </w:rPr>
      </w:pPr>
      <w:r w:rsidRPr="00CA6AA8">
        <w:rPr>
          <w:rFonts w:ascii="Book Antiqua" w:hAnsi="Book Antiqua"/>
          <w:sz w:val="22"/>
          <w:szCs w:val="22"/>
        </w:rPr>
        <w:t>Aids portfolio diversification and market segment targeting.</w:t>
      </w:r>
      <w:bookmarkEnd w:id="15"/>
      <w:bookmarkEnd w:id="21"/>
    </w:p>
    <w:sectPr w:rsidR="00477BE3" w:rsidRPr="00CA6A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3AC91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AE72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C688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BE3"/>
    <w:rsid w:val="00055032"/>
    <w:rsid w:val="00477BE3"/>
    <w:rsid w:val="00CA6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D73E"/>
  <w15:docId w15:val="{7F1D2ED9-5CEE-42BA-A11F-9696BD7E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Semiconductor Stock Research Outlines with Enhanced Machine Learning Focus</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 Stock Research Outlines with Enhanced Machine Learning Focus</dc:title>
  <dc:creator>PC</dc:creator>
  <cp:keywords/>
  <cp:lastModifiedBy>PC</cp:lastModifiedBy>
  <cp:revision>2</cp:revision>
  <dcterms:created xsi:type="dcterms:W3CDTF">2025-04-10T15:03:00Z</dcterms:created>
  <dcterms:modified xsi:type="dcterms:W3CDTF">2025-04-10T15:03:00Z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10, 2025</vt:lpwstr>
  </property>
</Properties>
</file>