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278F" w:rsidRPr="00EB1CD6" w:rsidRDefault="0067278F">
      <w:pPr>
        <w:rPr>
          <w:rFonts w:ascii="Times New Roman" w:hAnsi="Times New Roman" w:cs="Times New Roman"/>
          <w:b/>
          <w:noProof/>
          <w:sz w:val="28"/>
          <w:szCs w:val="24"/>
          <w:u w:val="single"/>
          <w:lang w:eastAsia="en-IN"/>
        </w:rPr>
      </w:pPr>
      <w:r w:rsidRPr="00EB1CD6">
        <w:rPr>
          <w:rFonts w:ascii="Times New Roman" w:hAnsi="Times New Roman" w:cs="Times New Roman"/>
          <w:b/>
          <w:noProof/>
          <w:sz w:val="28"/>
          <w:szCs w:val="24"/>
          <w:u w:val="single"/>
          <w:lang w:eastAsia="en-IN"/>
        </w:rPr>
        <w:t>Bank Loan Analysis:</w:t>
      </w:r>
    </w:p>
    <w:p w:rsidR="0067278F" w:rsidRPr="00EB1CD6" w:rsidRDefault="0067278F" w:rsidP="0067278F">
      <w:pPr>
        <w:pStyle w:val="NormalWeb"/>
        <w:shd w:val="clear" w:color="auto" w:fill="FFFFFF"/>
        <w:spacing w:after="240"/>
        <w:rPr>
          <w:b/>
          <w:color w:val="1F2328"/>
        </w:rPr>
      </w:pPr>
      <w:r w:rsidRPr="00EB1CD6">
        <w:rPr>
          <w:b/>
          <w:color w:val="1F2328"/>
        </w:rPr>
        <w:t>Objective:</w:t>
      </w:r>
    </w:p>
    <w:p w:rsidR="0067278F" w:rsidRPr="00EB1CD6" w:rsidRDefault="0067278F" w:rsidP="0067278F">
      <w:pPr>
        <w:pStyle w:val="NormalWeb"/>
        <w:shd w:val="clear" w:color="auto" w:fill="FFFFFF"/>
        <w:spacing w:after="240"/>
        <w:rPr>
          <w:color w:val="1F2328"/>
        </w:rPr>
      </w:pPr>
      <w:r w:rsidRPr="00EB1CD6">
        <w:rPr>
          <w:color w:val="1F2328"/>
        </w:rPr>
        <w:t>To enhance decision-making processes and gain deeper insights into lending activities, the Bank Loan Analysis project aims to create a comprehensive report and visually dynamic dashboards. By tracking key performance indicators, evaluating loan quality through Good and Bad loan criteria, and presenting critical metrics via insightful charts, this project empowers stakeholders with actionable insights into loan trends, portfolio health, and borrower profiles. The ultimate goal is to optimize lending strategies for sustained success.</w:t>
      </w:r>
    </w:p>
    <w:p w:rsidR="0067278F" w:rsidRPr="00EB1CD6" w:rsidRDefault="0067278F" w:rsidP="0067278F">
      <w:pPr>
        <w:pStyle w:val="NormalWeb"/>
        <w:shd w:val="clear" w:color="auto" w:fill="FFFFFF"/>
        <w:spacing w:after="240"/>
        <w:rPr>
          <w:b/>
          <w:color w:val="1F2328"/>
        </w:rPr>
      </w:pPr>
      <w:r w:rsidRPr="00EB1CD6">
        <w:rPr>
          <w:b/>
          <w:color w:val="1F2328"/>
        </w:rPr>
        <w:t>Recommendations:</w:t>
      </w:r>
    </w:p>
    <w:p w:rsidR="0067278F" w:rsidRPr="00EB1CD6" w:rsidRDefault="0067278F" w:rsidP="0067278F">
      <w:pPr>
        <w:pStyle w:val="NormalWeb"/>
        <w:shd w:val="clear" w:color="auto" w:fill="FFFFFF"/>
        <w:spacing w:after="240"/>
        <w:rPr>
          <w:color w:val="1F2328"/>
        </w:rPr>
      </w:pPr>
      <w:r w:rsidRPr="00EB1CD6">
        <w:rPr>
          <w:color w:val="1F2328"/>
        </w:rPr>
        <w:t>1. Utilize Agile Strategy Adjustments: Leverage application trends data to make agile adjustments in lending strategies, ensuring alignment with changing market demands and maximizing profitability.</w:t>
      </w:r>
    </w:p>
    <w:p w:rsidR="0067278F" w:rsidRPr="00EB1CD6" w:rsidRDefault="0067278F" w:rsidP="0067278F">
      <w:pPr>
        <w:pStyle w:val="NormalWeb"/>
        <w:shd w:val="clear" w:color="auto" w:fill="FFFFFF"/>
        <w:spacing w:after="240"/>
        <w:rPr>
          <w:color w:val="1F2328"/>
        </w:rPr>
      </w:pPr>
      <w:r w:rsidRPr="00EB1CD6">
        <w:rPr>
          <w:color w:val="1F2328"/>
        </w:rPr>
        <w:t>2. Optimize Capital Deployment: Use real-time funds disbursed insights to efficiently allocate resources, maximizing returns on investment and minimizing capital wastage.</w:t>
      </w:r>
    </w:p>
    <w:p w:rsidR="0067278F" w:rsidRPr="00EB1CD6" w:rsidRDefault="0067278F" w:rsidP="0067278F">
      <w:pPr>
        <w:pStyle w:val="NormalWeb"/>
        <w:shd w:val="clear" w:color="auto" w:fill="FFFFFF"/>
        <w:spacing w:after="240"/>
        <w:rPr>
          <w:color w:val="1F2328"/>
        </w:rPr>
      </w:pPr>
      <w:r w:rsidRPr="00EB1CD6">
        <w:rPr>
          <w:color w:val="1F2328"/>
        </w:rPr>
        <w:t>3. Enhance Cash Flow Management: Implement proactive payment reminder systems based on cash flow evaluation, improving cash flow management practices and reducing late payments.</w:t>
      </w:r>
    </w:p>
    <w:p w:rsidR="0067278F" w:rsidRPr="00EB1CD6" w:rsidRDefault="0067278F" w:rsidP="0067278F">
      <w:pPr>
        <w:pStyle w:val="NormalWeb"/>
        <w:shd w:val="clear" w:color="auto" w:fill="FFFFFF"/>
        <w:spacing w:after="240"/>
        <w:rPr>
          <w:color w:val="1F2328"/>
        </w:rPr>
      </w:pPr>
      <w:r w:rsidRPr="00EB1CD6">
        <w:rPr>
          <w:color w:val="1F2328"/>
        </w:rPr>
        <w:t>4. Monitor Portfolio Cost Effectively: Continuously monitor portfolio cost by tracking average interest rates, enabling timely adjustments to lending practices to maintain profitability.</w:t>
      </w:r>
    </w:p>
    <w:p w:rsidR="004B4C86" w:rsidRDefault="0067278F" w:rsidP="0067278F">
      <w:pPr>
        <w:pStyle w:val="NormalWeb"/>
        <w:shd w:val="clear" w:color="auto" w:fill="FFFFFF"/>
        <w:spacing w:before="0" w:beforeAutospacing="0" w:after="240" w:afterAutospacing="0"/>
        <w:rPr>
          <w:color w:val="1F2328"/>
        </w:rPr>
      </w:pPr>
      <w:r w:rsidRPr="00EB1CD6">
        <w:rPr>
          <w:color w:val="1F2328"/>
        </w:rPr>
        <w:t>5. Strengthen Borrower Financial Health Assessment: Integrate additional metrics such as credit scores into the analysis to gain a comprehensive understanding of borrowers' financial situations, improving risk assessment accuracy and reducing default rates.</w:t>
      </w:r>
    </w:p>
    <w:p w:rsidR="0067278F" w:rsidRPr="00994F06" w:rsidRDefault="0067278F" w:rsidP="0067278F">
      <w:pPr>
        <w:pStyle w:val="NormalWeb"/>
        <w:shd w:val="clear" w:color="auto" w:fill="FFFFFF"/>
        <w:spacing w:before="0" w:beforeAutospacing="0" w:after="240" w:afterAutospacing="0"/>
        <w:rPr>
          <w:b/>
          <w:color w:val="1F2328"/>
        </w:rPr>
      </w:pPr>
      <w:r w:rsidRPr="00EB1CD6">
        <w:rPr>
          <w:color w:val="1F2328"/>
        </w:rPr>
        <w:t xml:space="preserve"> </w:t>
      </w:r>
      <w:r w:rsidRPr="00994F06">
        <w:rPr>
          <w:b/>
          <w:color w:val="0D0D0D"/>
          <w:shd w:val="clear" w:color="auto" w:fill="FFFFFF"/>
        </w:rPr>
        <w:t>Technical Proficiencies and Expertise</w:t>
      </w:r>
      <w:r w:rsidRPr="00994F06">
        <w:rPr>
          <w:b/>
          <w:color w:val="0D0D0D"/>
          <w:shd w:val="clear" w:color="auto" w:fill="FFFFFF"/>
        </w:rPr>
        <w:t>:</w:t>
      </w:r>
    </w:p>
    <w:p w:rsidR="0067278F" w:rsidRPr="00EB1CD6" w:rsidRDefault="0067278F" w:rsidP="0067278F">
      <w:pPr>
        <w:pStyle w:val="NormalWeb"/>
        <w:numPr>
          <w:ilvl w:val="0"/>
          <w:numId w:val="1"/>
        </w:numPr>
        <w:shd w:val="clear" w:color="auto" w:fill="FFFFFF"/>
        <w:spacing w:before="0" w:beforeAutospacing="0" w:after="0" w:afterAutospacing="0"/>
        <w:rPr>
          <w:color w:val="1F2328"/>
        </w:rPr>
      </w:pPr>
      <w:r w:rsidRPr="00EB1CD6">
        <w:rPr>
          <w:color w:val="1F2328"/>
        </w:rPr>
        <w:t xml:space="preserve">Showcased proficiency in ETL methodology. </w:t>
      </w:r>
    </w:p>
    <w:p w:rsidR="0067278F" w:rsidRPr="00EB1CD6" w:rsidRDefault="0067278F" w:rsidP="0067278F">
      <w:pPr>
        <w:pStyle w:val="NormalWeb"/>
        <w:numPr>
          <w:ilvl w:val="0"/>
          <w:numId w:val="1"/>
        </w:numPr>
        <w:shd w:val="clear" w:color="auto" w:fill="FFFFFF"/>
        <w:spacing w:before="0" w:beforeAutospacing="0" w:after="0" w:afterAutospacing="0"/>
        <w:rPr>
          <w:color w:val="1F2328"/>
        </w:rPr>
      </w:pPr>
      <w:r w:rsidRPr="00EB1CD6">
        <w:rPr>
          <w:color w:val="1F2328"/>
        </w:rPr>
        <w:t xml:space="preserve">Demonstrated expertise in </w:t>
      </w:r>
    </w:p>
    <w:p w:rsidR="0067278F" w:rsidRPr="00EB1CD6" w:rsidRDefault="0067278F" w:rsidP="0067278F">
      <w:pPr>
        <w:pStyle w:val="NormalWeb"/>
        <w:numPr>
          <w:ilvl w:val="0"/>
          <w:numId w:val="1"/>
        </w:numPr>
        <w:shd w:val="clear" w:color="auto" w:fill="FFFFFF"/>
        <w:spacing w:before="0" w:beforeAutospacing="0" w:after="0" w:afterAutospacing="0"/>
        <w:rPr>
          <w:color w:val="1F2328"/>
        </w:rPr>
      </w:pPr>
      <w:r w:rsidRPr="00EB1CD6">
        <w:rPr>
          <w:color w:val="1F2328"/>
        </w:rPr>
        <w:t>D</w:t>
      </w:r>
      <w:r w:rsidRPr="00EB1CD6">
        <w:rPr>
          <w:color w:val="1F2328"/>
        </w:rPr>
        <w:t>ata cleaning and representation.</w:t>
      </w:r>
    </w:p>
    <w:p w:rsidR="0067278F" w:rsidRPr="00EB1CD6" w:rsidRDefault="0067278F" w:rsidP="0067278F">
      <w:pPr>
        <w:pStyle w:val="NormalWeb"/>
        <w:numPr>
          <w:ilvl w:val="0"/>
          <w:numId w:val="1"/>
        </w:numPr>
        <w:shd w:val="clear" w:color="auto" w:fill="FFFFFF"/>
        <w:spacing w:before="0" w:beforeAutospacing="0" w:after="0" w:afterAutospacing="0"/>
        <w:rPr>
          <w:color w:val="1F2328"/>
        </w:rPr>
      </w:pPr>
      <w:r w:rsidRPr="00EB1CD6">
        <w:rPr>
          <w:color w:val="1F2328"/>
        </w:rPr>
        <w:t xml:space="preserve">Displayed the creation of date tables using Power Query. </w:t>
      </w:r>
    </w:p>
    <w:p w:rsidR="0067278F" w:rsidRPr="00EB1CD6" w:rsidRDefault="0067278F" w:rsidP="0067278F">
      <w:pPr>
        <w:pStyle w:val="NormalWeb"/>
        <w:numPr>
          <w:ilvl w:val="0"/>
          <w:numId w:val="1"/>
        </w:numPr>
        <w:shd w:val="clear" w:color="auto" w:fill="FFFFFF"/>
        <w:spacing w:before="0" w:beforeAutospacing="0" w:after="0" w:afterAutospacing="0"/>
        <w:rPr>
          <w:color w:val="1F2328"/>
        </w:rPr>
      </w:pPr>
      <w:r w:rsidRPr="00EB1CD6">
        <w:rPr>
          <w:color w:val="1F2328"/>
        </w:rPr>
        <w:t xml:space="preserve">Successfully established data model relationships with Power Pivot. </w:t>
      </w:r>
    </w:p>
    <w:p w:rsidR="0067278F" w:rsidRPr="00EB1CD6" w:rsidRDefault="0067278F" w:rsidP="0067278F">
      <w:pPr>
        <w:pStyle w:val="NormalWeb"/>
        <w:numPr>
          <w:ilvl w:val="0"/>
          <w:numId w:val="1"/>
        </w:numPr>
        <w:shd w:val="clear" w:color="auto" w:fill="FFFFFF"/>
        <w:spacing w:before="0" w:beforeAutospacing="0" w:after="0" w:afterAutospacing="0"/>
        <w:rPr>
          <w:color w:val="1F2328"/>
        </w:rPr>
      </w:pPr>
      <w:r w:rsidRPr="00EB1CD6">
        <w:rPr>
          <w:color w:val="1F2328"/>
        </w:rPr>
        <w:t xml:space="preserve">Seamlessly integrated supplementary data. </w:t>
      </w:r>
    </w:p>
    <w:p w:rsidR="0067278F" w:rsidRPr="00EB1CD6" w:rsidRDefault="0067278F" w:rsidP="0067278F">
      <w:pPr>
        <w:pStyle w:val="NormalWeb"/>
        <w:numPr>
          <w:ilvl w:val="0"/>
          <w:numId w:val="1"/>
        </w:numPr>
        <w:shd w:val="clear" w:color="auto" w:fill="FFFFFF"/>
        <w:spacing w:before="0" w:beforeAutospacing="0" w:after="0" w:afterAutospacing="0"/>
        <w:rPr>
          <w:color w:val="1F2328"/>
        </w:rPr>
      </w:pPr>
      <w:r w:rsidRPr="00EB1CD6">
        <w:rPr>
          <w:color w:val="1F2328"/>
        </w:rPr>
        <w:t>Created insightful calculated columns using DAX. Exhibited in-depth finance domain knowledge.</w:t>
      </w:r>
    </w:p>
    <w:p w:rsidR="0067278F" w:rsidRPr="00EB1CD6" w:rsidRDefault="0067278F" w:rsidP="0067278F">
      <w:pPr>
        <w:pStyle w:val="NormalWeb"/>
        <w:numPr>
          <w:ilvl w:val="0"/>
          <w:numId w:val="1"/>
        </w:numPr>
        <w:shd w:val="clear" w:color="auto" w:fill="FFFFFF"/>
        <w:spacing w:before="0" w:beforeAutospacing="0" w:after="0" w:afterAutospacing="0"/>
        <w:rPr>
          <w:color w:val="1F2328"/>
        </w:rPr>
      </w:pPr>
      <w:r w:rsidRPr="00EB1CD6">
        <w:rPr>
          <w:color w:val="1F2328"/>
        </w:rPr>
        <w:t>Emphasized data-driven decision-making skills.</w:t>
      </w:r>
    </w:p>
    <w:p w:rsidR="0067278F" w:rsidRPr="00EB1CD6" w:rsidRDefault="0067278F" w:rsidP="0067278F">
      <w:pPr>
        <w:pStyle w:val="NormalWeb"/>
        <w:shd w:val="clear" w:color="auto" w:fill="FFFFFF"/>
        <w:spacing w:before="0" w:beforeAutospacing="0" w:after="0" w:afterAutospacing="0"/>
        <w:ind w:left="720"/>
        <w:rPr>
          <w:color w:val="1F2328"/>
        </w:rPr>
      </w:pPr>
    </w:p>
    <w:p w:rsidR="00994F06" w:rsidRDefault="00994F06" w:rsidP="0067278F">
      <w:pPr>
        <w:pStyle w:val="NormalWeb"/>
        <w:shd w:val="clear" w:color="auto" w:fill="FFFFFF"/>
        <w:spacing w:before="0" w:beforeAutospacing="0" w:after="240" w:afterAutospacing="0"/>
        <w:rPr>
          <w:b/>
          <w:color w:val="1F2328"/>
        </w:rPr>
      </w:pPr>
    </w:p>
    <w:p w:rsidR="00994F06" w:rsidRDefault="00994F06" w:rsidP="0067278F">
      <w:pPr>
        <w:pStyle w:val="NormalWeb"/>
        <w:shd w:val="clear" w:color="auto" w:fill="FFFFFF"/>
        <w:spacing w:before="0" w:beforeAutospacing="0" w:after="240" w:afterAutospacing="0"/>
        <w:rPr>
          <w:b/>
          <w:color w:val="1F2328"/>
        </w:rPr>
      </w:pPr>
    </w:p>
    <w:p w:rsidR="00B54F1F" w:rsidRDefault="00B54F1F" w:rsidP="0067278F">
      <w:pPr>
        <w:pStyle w:val="NormalWeb"/>
        <w:shd w:val="clear" w:color="auto" w:fill="FFFFFF"/>
        <w:spacing w:before="0" w:beforeAutospacing="0" w:after="240" w:afterAutospacing="0"/>
        <w:rPr>
          <w:b/>
          <w:color w:val="1F2328"/>
        </w:rPr>
      </w:pPr>
    </w:p>
    <w:p w:rsidR="0067278F" w:rsidRPr="00994F06" w:rsidRDefault="0067278F" w:rsidP="0067278F">
      <w:pPr>
        <w:pStyle w:val="NormalWeb"/>
        <w:shd w:val="clear" w:color="auto" w:fill="FFFFFF"/>
        <w:spacing w:before="0" w:beforeAutospacing="0" w:after="240" w:afterAutospacing="0"/>
        <w:rPr>
          <w:b/>
          <w:color w:val="1F2328"/>
        </w:rPr>
      </w:pPr>
      <w:bookmarkStart w:id="0" w:name="_GoBack"/>
      <w:bookmarkEnd w:id="0"/>
      <w:r w:rsidRPr="00994F06">
        <w:rPr>
          <w:b/>
          <w:color w:val="1F2328"/>
        </w:rPr>
        <w:lastRenderedPageBreak/>
        <w:t>Skills:</w:t>
      </w:r>
    </w:p>
    <w:p w:rsidR="0067278F" w:rsidRPr="00EB1CD6" w:rsidRDefault="0067278F" w:rsidP="0067278F">
      <w:pPr>
        <w:pStyle w:val="NormalWeb"/>
        <w:numPr>
          <w:ilvl w:val="0"/>
          <w:numId w:val="4"/>
        </w:numPr>
        <w:shd w:val="clear" w:color="auto" w:fill="FFFFFF"/>
        <w:spacing w:before="0" w:beforeAutospacing="0" w:after="0" w:afterAutospacing="0"/>
        <w:rPr>
          <w:color w:val="1F2328"/>
        </w:rPr>
      </w:pPr>
      <w:r w:rsidRPr="00EB1CD6">
        <w:rPr>
          <w:color w:val="1F2328"/>
        </w:rPr>
        <w:t>Advanced SQL Queries</w:t>
      </w:r>
    </w:p>
    <w:p w:rsidR="0067278F" w:rsidRPr="00EB1CD6" w:rsidRDefault="0067278F" w:rsidP="0067278F">
      <w:pPr>
        <w:pStyle w:val="NormalWeb"/>
        <w:numPr>
          <w:ilvl w:val="0"/>
          <w:numId w:val="4"/>
        </w:numPr>
        <w:shd w:val="clear" w:color="auto" w:fill="FFFFFF"/>
        <w:spacing w:before="0" w:beforeAutospacing="0" w:after="0" w:afterAutospacing="0"/>
        <w:rPr>
          <w:color w:val="1F2328"/>
        </w:rPr>
      </w:pPr>
      <w:r w:rsidRPr="00EB1CD6">
        <w:rPr>
          <w:color w:val="1F2328"/>
        </w:rPr>
        <w:t xml:space="preserve">Data </w:t>
      </w:r>
      <w:proofErr w:type="spellStart"/>
      <w:r w:rsidRPr="00EB1CD6">
        <w:rPr>
          <w:color w:val="1F2328"/>
        </w:rPr>
        <w:t>Modeling</w:t>
      </w:r>
      <w:proofErr w:type="spellEnd"/>
    </w:p>
    <w:p w:rsidR="0067278F" w:rsidRPr="00EB1CD6" w:rsidRDefault="0067278F" w:rsidP="0067278F">
      <w:pPr>
        <w:pStyle w:val="NormalWeb"/>
        <w:numPr>
          <w:ilvl w:val="0"/>
          <w:numId w:val="4"/>
        </w:numPr>
        <w:shd w:val="clear" w:color="auto" w:fill="FFFFFF"/>
        <w:spacing w:before="0" w:beforeAutospacing="0" w:after="0" w:afterAutospacing="0"/>
        <w:rPr>
          <w:color w:val="1F2328"/>
        </w:rPr>
      </w:pPr>
      <w:r w:rsidRPr="00EB1CD6">
        <w:rPr>
          <w:color w:val="1F2328"/>
        </w:rPr>
        <w:t xml:space="preserve">Data Cleaning </w:t>
      </w:r>
    </w:p>
    <w:p w:rsidR="0067278F" w:rsidRPr="00EB1CD6" w:rsidRDefault="0067278F" w:rsidP="0067278F">
      <w:pPr>
        <w:pStyle w:val="NormalWeb"/>
        <w:numPr>
          <w:ilvl w:val="0"/>
          <w:numId w:val="4"/>
        </w:numPr>
        <w:shd w:val="clear" w:color="auto" w:fill="FFFFFF"/>
        <w:spacing w:before="0" w:beforeAutospacing="0" w:after="0" w:afterAutospacing="0"/>
        <w:rPr>
          <w:color w:val="1F2328"/>
        </w:rPr>
      </w:pPr>
      <w:r w:rsidRPr="00EB1CD6">
        <w:rPr>
          <w:color w:val="1F2328"/>
        </w:rPr>
        <w:t xml:space="preserve">Time Intelligence Functions </w:t>
      </w:r>
    </w:p>
    <w:p w:rsidR="0067278F" w:rsidRPr="00EB1CD6" w:rsidRDefault="0067278F" w:rsidP="0067278F">
      <w:pPr>
        <w:pStyle w:val="NormalWeb"/>
        <w:numPr>
          <w:ilvl w:val="0"/>
          <w:numId w:val="4"/>
        </w:numPr>
        <w:shd w:val="clear" w:color="auto" w:fill="FFFFFF"/>
        <w:spacing w:before="0" w:beforeAutospacing="0" w:after="0" w:afterAutospacing="0"/>
        <w:rPr>
          <w:color w:val="1F2328"/>
        </w:rPr>
      </w:pPr>
      <w:r w:rsidRPr="00EB1CD6">
        <w:rPr>
          <w:color w:val="1F2328"/>
        </w:rPr>
        <w:t>Advanced DAX Functions</w:t>
      </w:r>
    </w:p>
    <w:p w:rsidR="0067278F" w:rsidRPr="00EB1CD6" w:rsidRDefault="0067278F" w:rsidP="0067278F">
      <w:pPr>
        <w:pStyle w:val="NormalWeb"/>
        <w:numPr>
          <w:ilvl w:val="0"/>
          <w:numId w:val="4"/>
        </w:numPr>
        <w:shd w:val="clear" w:color="auto" w:fill="FFFFFF"/>
        <w:spacing w:before="0" w:beforeAutospacing="0" w:after="0" w:afterAutospacing="0"/>
        <w:rPr>
          <w:color w:val="1F2328"/>
        </w:rPr>
      </w:pPr>
      <w:r w:rsidRPr="00EB1CD6">
        <w:rPr>
          <w:color w:val="1F2328"/>
        </w:rPr>
        <w:t xml:space="preserve">Intelligent KPIs </w:t>
      </w:r>
    </w:p>
    <w:p w:rsidR="0067278F" w:rsidRPr="00EB1CD6" w:rsidRDefault="0067278F" w:rsidP="0067278F">
      <w:pPr>
        <w:pStyle w:val="NormalWeb"/>
        <w:numPr>
          <w:ilvl w:val="0"/>
          <w:numId w:val="4"/>
        </w:numPr>
        <w:shd w:val="clear" w:color="auto" w:fill="FFFFFF"/>
        <w:spacing w:before="0" w:beforeAutospacing="0" w:after="0" w:afterAutospacing="0"/>
        <w:rPr>
          <w:color w:val="1F2328"/>
        </w:rPr>
      </w:pPr>
      <w:r w:rsidRPr="00EB1CD6">
        <w:rPr>
          <w:color w:val="1F2328"/>
        </w:rPr>
        <w:t xml:space="preserve">Perfect Design </w:t>
      </w:r>
    </w:p>
    <w:p w:rsidR="0067278F" w:rsidRPr="00EB1CD6" w:rsidRDefault="0067278F" w:rsidP="0067278F">
      <w:pPr>
        <w:pStyle w:val="NormalWeb"/>
        <w:numPr>
          <w:ilvl w:val="0"/>
          <w:numId w:val="4"/>
        </w:numPr>
        <w:shd w:val="clear" w:color="auto" w:fill="FFFFFF"/>
        <w:spacing w:before="0" w:beforeAutospacing="0" w:after="0" w:afterAutospacing="0"/>
        <w:rPr>
          <w:color w:val="1F2328"/>
        </w:rPr>
      </w:pPr>
      <w:r w:rsidRPr="00EB1CD6">
        <w:rPr>
          <w:color w:val="1F2328"/>
        </w:rPr>
        <w:t xml:space="preserve">Interactive Reports </w:t>
      </w:r>
    </w:p>
    <w:p w:rsidR="0067278F" w:rsidRPr="00EB1CD6" w:rsidRDefault="0067278F" w:rsidP="0067278F">
      <w:pPr>
        <w:pStyle w:val="NormalWeb"/>
        <w:numPr>
          <w:ilvl w:val="0"/>
          <w:numId w:val="4"/>
        </w:numPr>
        <w:shd w:val="clear" w:color="auto" w:fill="FFFFFF"/>
        <w:spacing w:before="0" w:beforeAutospacing="0" w:after="0" w:afterAutospacing="0"/>
        <w:rPr>
          <w:color w:val="1F2328"/>
        </w:rPr>
      </w:pPr>
      <w:r w:rsidRPr="00EB1CD6">
        <w:rPr>
          <w:color w:val="1F2328"/>
        </w:rPr>
        <w:t>Documents and</w:t>
      </w:r>
      <w:r w:rsidRPr="00EB1CD6">
        <w:rPr>
          <w:color w:val="1F2328"/>
        </w:rPr>
        <w:t xml:space="preserve"> 3 Engaging Dashboards</w:t>
      </w:r>
      <w:r w:rsidRPr="00EB1CD6">
        <w:rPr>
          <w:color w:val="1F2328"/>
        </w:rPr>
        <w:t>.</w:t>
      </w:r>
    </w:p>
    <w:p w:rsidR="0067278F" w:rsidRPr="00EB1CD6" w:rsidRDefault="0067278F" w:rsidP="0067278F">
      <w:pPr>
        <w:spacing w:after="0"/>
        <w:rPr>
          <w:rFonts w:ascii="Times New Roman" w:hAnsi="Times New Roman" w:cs="Times New Roman"/>
          <w:noProof/>
          <w:sz w:val="24"/>
          <w:szCs w:val="24"/>
          <w:lang w:eastAsia="en-IN"/>
        </w:rPr>
      </w:pPr>
    </w:p>
    <w:p w:rsidR="002C1BC3" w:rsidRPr="00EB1CD6" w:rsidRDefault="002C1BC3">
      <w:pPr>
        <w:rPr>
          <w:rFonts w:ascii="Times New Roman" w:hAnsi="Times New Roman" w:cs="Times New Roman"/>
          <w:sz w:val="24"/>
          <w:szCs w:val="24"/>
        </w:rPr>
      </w:pPr>
    </w:p>
    <w:p w:rsidR="002C1BC3" w:rsidRPr="00EB1CD6" w:rsidRDefault="002C1BC3">
      <w:pPr>
        <w:rPr>
          <w:rFonts w:ascii="Times New Roman" w:hAnsi="Times New Roman" w:cs="Times New Roman"/>
          <w:sz w:val="24"/>
          <w:szCs w:val="24"/>
        </w:rPr>
      </w:pPr>
    </w:p>
    <w:p w:rsidR="002C1BC3" w:rsidRPr="00EB1CD6" w:rsidRDefault="002C1BC3">
      <w:pPr>
        <w:rPr>
          <w:rFonts w:ascii="Times New Roman" w:hAnsi="Times New Roman" w:cs="Times New Roman"/>
          <w:sz w:val="24"/>
          <w:szCs w:val="24"/>
        </w:rPr>
      </w:pPr>
    </w:p>
    <w:p w:rsidR="002C1BC3" w:rsidRPr="00EB1CD6" w:rsidRDefault="002C1BC3">
      <w:pPr>
        <w:rPr>
          <w:rFonts w:ascii="Times New Roman" w:hAnsi="Times New Roman" w:cs="Times New Roman"/>
          <w:sz w:val="24"/>
          <w:szCs w:val="24"/>
        </w:rPr>
      </w:pPr>
    </w:p>
    <w:sectPr w:rsidR="002C1BC3" w:rsidRPr="00EB1C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1136D"/>
    <w:multiLevelType w:val="hybridMultilevel"/>
    <w:tmpl w:val="E0A240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A77E8B"/>
    <w:multiLevelType w:val="hybridMultilevel"/>
    <w:tmpl w:val="D4067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AF60A3"/>
    <w:multiLevelType w:val="hybridMultilevel"/>
    <w:tmpl w:val="501EF5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0B37832"/>
    <w:multiLevelType w:val="hybridMultilevel"/>
    <w:tmpl w:val="96388304"/>
    <w:lvl w:ilvl="0" w:tplc="05A4AEC6">
      <w:numFmt w:val="bullet"/>
      <w:lvlText w:val=""/>
      <w:lvlJc w:val="left"/>
      <w:pPr>
        <w:ind w:left="420" w:hanging="360"/>
      </w:pPr>
      <w:rPr>
        <w:rFonts w:ascii="Wingdings" w:eastAsia="Times New Roman" w:hAnsi="Wingdings" w:cs="Segoe UI"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1A7D"/>
    <w:rsid w:val="002B0B62"/>
    <w:rsid w:val="002C1BC3"/>
    <w:rsid w:val="00383103"/>
    <w:rsid w:val="004B4C86"/>
    <w:rsid w:val="00556755"/>
    <w:rsid w:val="0067278F"/>
    <w:rsid w:val="00791A7D"/>
    <w:rsid w:val="00994F06"/>
    <w:rsid w:val="00B54F1F"/>
    <w:rsid w:val="00C228A1"/>
    <w:rsid w:val="00EB1C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12AF50-38BD-4BEC-9734-AD173D942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7278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6995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335</Words>
  <Characters>1910</Characters>
  <Application>Microsoft Office Word</Application>
  <DocSecurity>0</DocSecurity>
  <Lines>15</Lines>
  <Paragraphs>4</Paragraphs>
  <ScaleCrop>false</ScaleCrop>
  <Company>Hewlett-Packard</Company>
  <LinksUpToDate>false</LinksUpToDate>
  <CharactersWithSpaces>2241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Varad</dc:creator>
  <cp:keywords/>
  <dc:description/>
  <cp:lastModifiedBy>Vinay Varad</cp:lastModifiedBy>
  <cp:revision>21</cp:revision>
  <dcterms:created xsi:type="dcterms:W3CDTF">2024-04-18T15:07:00Z</dcterms:created>
  <dcterms:modified xsi:type="dcterms:W3CDTF">2024-04-18T15:38:00Z</dcterms:modified>
</cp:coreProperties>
</file>