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3315E" w14:textId="77777777" w:rsidR="005248CD" w:rsidRPr="00E61A59" w:rsidRDefault="00EF28F1">
      <w:pPr>
        <w:spacing w:after="40"/>
        <w:jc w:val="center"/>
        <w:rPr>
          <w:rFonts w:asciiTheme="majorHAnsi" w:hAnsiTheme="majorHAnsi" w:cstheme="majorHAnsi"/>
          <w:sz w:val="28"/>
          <w:szCs w:val="28"/>
        </w:rPr>
      </w:pPr>
      <w:r w:rsidRPr="00E61A59">
        <w:rPr>
          <w:rFonts w:asciiTheme="majorHAnsi" w:hAnsiTheme="majorHAnsi" w:cstheme="majorHAnsi"/>
          <w:b/>
          <w:color w:val="0F5F86"/>
          <w:sz w:val="28"/>
          <w:szCs w:val="28"/>
        </w:rPr>
        <w:t>Automated Network Request Management in ServiceNow</w:t>
      </w:r>
    </w:p>
    <w:p w14:paraId="1859BF8A" w14:textId="77777777" w:rsidR="005248CD" w:rsidRPr="00E61A59" w:rsidRDefault="00EF28F1">
      <w:pPr>
        <w:spacing w:after="240"/>
        <w:jc w:val="center"/>
        <w:rPr>
          <w:rFonts w:asciiTheme="majorHAnsi" w:hAnsiTheme="majorHAnsi" w:cstheme="majorHAnsi"/>
          <w:color w:val="365F91" w:themeColor="accent1" w:themeShade="BF"/>
          <w:sz w:val="28"/>
          <w:szCs w:val="28"/>
        </w:rPr>
      </w:pPr>
      <w:r w:rsidRPr="00E61A59">
        <w:rPr>
          <w:rFonts w:asciiTheme="majorHAnsi" w:hAnsiTheme="majorHAnsi" w:cstheme="majorHAnsi"/>
          <w:b/>
          <w:color w:val="365F91" w:themeColor="accent1" w:themeShade="BF"/>
          <w:sz w:val="28"/>
          <w:szCs w:val="28"/>
        </w:rPr>
        <w:t>Idea Prioritization</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2952"/>
        <w:gridCol w:w="8568"/>
      </w:tblGrid>
      <w:tr w:rsidR="005248CD" w:rsidRPr="00C80E9C" w14:paraId="7C3D3B6F" w14:textId="77777777">
        <w:trPr>
          <w:jc w:val="center"/>
        </w:trPr>
        <w:tc>
          <w:tcPr>
            <w:tcW w:w="2952" w:type="dxa"/>
            <w:tcMar>
              <w:top w:w="60" w:type="dxa"/>
              <w:left w:w="70" w:type="dxa"/>
              <w:bottom w:w="60" w:type="dxa"/>
              <w:right w:w="70" w:type="dxa"/>
            </w:tcMar>
          </w:tcPr>
          <w:p w14:paraId="4615C32F"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Date</w:t>
            </w:r>
          </w:p>
        </w:tc>
        <w:tc>
          <w:tcPr>
            <w:tcW w:w="8568" w:type="dxa"/>
            <w:tcMar>
              <w:top w:w="60" w:type="dxa"/>
              <w:left w:w="70" w:type="dxa"/>
              <w:bottom w:w="60" w:type="dxa"/>
              <w:right w:w="70" w:type="dxa"/>
            </w:tcMar>
          </w:tcPr>
          <w:p w14:paraId="4BEDC8CD"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08 September 2026</w:t>
            </w:r>
          </w:p>
        </w:tc>
      </w:tr>
      <w:tr w:rsidR="005248CD" w:rsidRPr="00C80E9C" w14:paraId="1A597214" w14:textId="77777777">
        <w:trPr>
          <w:jc w:val="center"/>
        </w:trPr>
        <w:tc>
          <w:tcPr>
            <w:tcW w:w="2952" w:type="dxa"/>
            <w:tcMar>
              <w:top w:w="60" w:type="dxa"/>
              <w:left w:w="70" w:type="dxa"/>
              <w:bottom w:w="60" w:type="dxa"/>
              <w:right w:w="70" w:type="dxa"/>
            </w:tcMar>
          </w:tcPr>
          <w:p w14:paraId="541DFECB"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Student Name</w:t>
            </w:r>
          </w:p>
        </w:tc>
        <w:tc>
          <w:tcPr>
            <w:tcW w:w="8568" w:type="dxa"/>
            <w:tcMar>
              <w:top w:w="60" w:type="dxa"/>
              <w:left w:w="70" w:type="dxa"/>
              <w:bottom w:w="60" w:type="dxa"/>
              <w:right w:w="70" w:type="dxa"/>
            </w:tcMar>
          </w:tcPr>
          <w:p w14:paraId="1DC49A20"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Vijjapu Madhuri</w:t>
            </w:r>
          </w:p>
        </w:tc>
      </w:tr>
      <w:tr w:rsidR="005248CD" w:rsidRPr="00C80E9C" w14:paraId="5596D3E5" w14:textId="77777777">
        <w:trPr>
          <w:jc w:val="center"/>
        </w:trPr>
        <w:tc>
          <w:tcPr>
            <w:tcW w:w="2952" w:type="dxa"/>
            <w:tcMar>
              <w:top w:w="60" w:type="dxa"/>
              <w:left w:w="70" w:type="dxa"/>
              <w:bottom w:w="60" w:type="dxa"/>
              <w:right w:w="70" w:type="dxa"/>
            </w:tcMar>
          </w:tcPr>
          <w:p w14:paraId="747A226F"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Project Name</w:t>
            </w:r>
          </w:p>
        </w:tc>
        <w:tc>
          <w:tcPr>
            <w:tcW w:w="8568" w:type="dxa"/>
            <w:tcMar>
              <w:top w:w="60" w:type="dxa"/>
              <w:left w:w="70" w:type="dxa"/>
              <w:bottom w:w="60" w:type="dxa"/>
              <w:right w:w="70" w:type="dxa"/>
            </w:tcMar>
          </w:tcPr>
          <w:p w14:paraId="0C87ECDF"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Automated Network Request Management in ServiceNow</w:t>
            </w:r>
          </w:p>
        </w:tc>
      </w:tr>
      <w:tr w:rsidR="005248CD" w:rsidRPr="00C80E9C" w14:paraId="2B9C9633" w14:textId="77777777">
        <w:trPr>
          <w:jc w:val="center"/>
        </w:trPr>
        <w:tc>
          <w:tcPr>
            <w:tcW w:w="2952" w:type="dxa"/>
            <w:tcMar>
              <w:top w:w="60" w:type="dxa"/>
              <w:left w:w="70" w:type="dxa"/>
              <w:bottom w:w="60" w:type="dxa"/>
              <w:right w:w="70" w:type="dxa"/>
            </w:tcMar>
          </w:tcPr>
          <w:p w14:paraId="164BCA77"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Maximum Marks</w:t>
            </w:r>
          </w:p>
        </w:tc>
        <w:tc>
          <w:tcPr>
            <w:tcW w:w="8568" w:type="dxa"/>
            <w:tcMar>
              <w:top w:w="60" w:type="dxa"/>
              <w:left w:w="70" w:type="dxa"/>
              <w:bottom w:w="60" w:type="dxa"/>
              <w:right w:w="70" w:type="dxa"/>
            </w:tcMar>
          </w:tcPr>
          <w:p w14:paraId="74A2FBA3" w14:textId="77777777" w:rsidR="005248CD" w:rsidRPr="00C80E9C" w:rsidRDefault="005248CD">
            <w:pPr>
              <w:spacing w:after="0" w:line="240" w:lineRule="auto"/>
              <w:rPr>
                <w:rFonts w:asciiTheme="majorHAnsi" w:hAnsiTheme="majorHAnsi" w:cstheme="majorHAnsi"/>
                <w:sz w:val="20"/>
                <w:szCs w:val="20"/>
              </w:rPr>
            </w:pPr>
          </w:p>
        </w:tc>
      </w:tr>
    </w:tbl>
    <w:p w14:paraId="313AF147" w14:textId="77777777" w:rsidR="005248CD" w:rsidRPr="00E61A59" w:rsidRDefault="00EF28F1">
      <w:pPr>
        <w:pBdr>
          <w:bottom w:val="single" w:sz="8" w:space="4" w:color="0F5F86"/>
        </w:pBdr>
        <w:spacing w:before="240" w:after="80"/>
        <w:rPr>
          <w:rFonts w:asciiTheme="majorHAnsi" w:hAnsiTheme="majorHAnsi" w:cstheme="majorHAnsi"/>
          <w:sz w:val="24"/>
          <w:szCs w:val="24"/>
        </w:rPr>
      </w:pPr>
      <w:r w:rsidRPr="00E61A59">
        <w:rPr>
          <w:rFonts w:asciiTheme="majorHAnsi" w:hAnsiTheme="majorHAnsi" w:cstheme="majorHAnsi"/>
          <w:b/>
          <w:color w:val="0F5F86"/>
          <w:sz w:val="24"/>
          <w:szCs w:val="24"/>
        </w:rPr>
        <w:t>Idea Prioritization</w:t>
      </w:r>
    </w:p>
    <w:p w14:paraId="3D4706F6" w14:textId="77777777" w:rsidR="005248CD" w:rsidRPr="00C80E9C" w:rsidRDefault="00EF28F1">
      <w:pPr>
        <w:spacing w:after="140" w:line="324" w:lineRule="auto"/>
        <w:rPr>
          <w:rFonts w:asciiTheme="majorHAnsi" w:hAnsiTheme="majorHAnsi" w:cstheme="majorHAnsi"/>
          <w:sz w:val="20"/>
          <w:szCs w:val="20"/>
        </w:rPr>
      </w:pPr>
      <w:r w:rsidRPr="00C80E9C">
        <w:rPr>
          <w:rFonts w:asciiTheme="majorHAnsi" w:hAnsiTheme="majorHAnsi" w:cstheme="majorHAnsi"/>
          <w:color w:val="414141"/>
          <w:sz w:val="20"/>
          <w:szCs w:val="20"/>
        </w:rPr>
        <w:t>The prioritization below focuses on the core components of the Automated Network Request Management project — the Service Catalog submission, the automated flow, the approval process, and the underlying data and security model. Each component is rated High or Medium based on its importance to the project's business objective, its feasibility, its role in automation, and its dependency on other components.</w:t>
      </w:r>
    </w:p>
    <w:tbl>
      <w:tblPr>
        <w:tblW w:w="10728" w:type="dxa"/>
        <w:jc w:val="center"/>
        <w:tblBorders>
          <w:top w:val="single" w:sz="5" w:space="0" w:color="8A8A8A"/>
          <w:left w:val="single" w:sz="5" w:space="0" w:color="8A8A8A"/>
          <w:bottom w:val="single" w:sz="5" w:space="0" w:color="8A8A8A"/>
          <w:right w:val="single" w:sz="5" w:space="0" w:color="8A8A8A"/>
          <w:insideH w:val="single" w:sz="5" w:space="0" w:color="8A8A8A"/>
          <w:insideV w:val="single" w:sz="5" w:space="0" w:color="8A8A8A"/>
        </w:tblBorders>
        <w:tblLayout w:type="fixed"/>
        <w:tblLook w:val="04A0" w:firstRow="1" w:lastRow="0" w:firstColumn="1" w:lastColumn="0" w:noHBand="0" w:noVBand="1"/>
      </w:tblPr>
      <w:tblGrid>
        <w:gridCol w:w="2520"/>
        <w:gridCol w:w="3528"/>
        <w:gridCol w:w="1008"/>
        <w:gridCol w:w="3672"/>
      </w:tblGrid>
      <w:tr w:rsidR="005248CD" w:rsidRPr="00C80E9C" w14:paraId="4478F691" w14:textId="77777777" w:rsidTr="00C80E9C">
        <w:trPr>
          <w:jc w:val="center"/>
        </w:trPr>
        <w:tc>
          <w:tcPr>
            <w:tcW w:w="2520" w:type="dxa"/>
            <w:shd w:val="clear" w:color="auto" w:fill="24577B"/>
            <w:tcMar>
              <w:top w:w="60" w:type="dxa"/>
              <w:left w:w="70" w:type="dxa"/>
              <w:bottom w:w="60" w:type="dxa"/>
              <w:right w:w="70" w:type="dxa"/>
            </w:tcMar>
          </w:tcPr>
          <w:p w14:paraId="68E2E0DC"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color w:val="FFFFFF"/>
                <w:sz w:val="20"/>
                <w:szCs w:val="20"/>
              </w:rPr>
              <w:t>Idea Group / Feature</w:t>
            </w:r>
          </w:p>
        </w:tc>
        <w:tc>
          <w:tcPr>
            <w:tcW w:w="3528" w:type="dxa"/>
            <w:shd w:val="clear" w:color="auto" w:fill="24577B"/>
            <w:tcMar>
              <w:top w:w="60" w:type="dxa"/>
              <w:left w:w="70" w:type="dxa"/>
              <w:bottom w:w="60" w:type="dxa"/>
              <w:right w:w="70" w:type="dxa"/>
            </w:tcMar>
          </w:tcPr>
          <w:p w14:paraId="62D93B6D"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color w:val="FFFFFF"/>
                <w:sz w:val="20"/>
                <w:szCs w:val="20"/>
              </w:rPr>
              <w:t>Purpose in Project</w:t>
            </w:r>
          </w:p>
        </w:tc>
        <w:tc>
          <w:tcPr>
            <w:tcW w:w="1008" w:type="dxa"/>
            <w:shd w:val="clear" w:color="auto" w:fill="24577B"/>
            <w:tcMar>
              <w:top w:w="60" w:type="dxa"/>
              <w:left w:w="70" w:type="dxa"/>
              <w:bottom w:w="60" w:type="dxa"/>
              <w:right w:w="70" w:type="dxa"/>
            </w:tcMar>
          </w:tcPr>
          <w:p w14:paraId="42C9A6D4"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color w:val="FFFFFF"/>
                <w:sz w:val="20"/>
                <w:szCs w:val="20"/>
              </w:rPr>
              <w:t>Priority</w:t>
            </w:r>
          </w:p>
        </w:tc>
        <w:tc>
          <w:tcPr>
            <w:tcW w:w="3672" w:type="dxa"/>
            <w:shd w:val="clear" w:color="auto" w:fill="24577B"/>
            <w:tcMar>
              <w:top w:w="60" w:type="dxa"/>
              <w:left w:w="70" w:type="dxa"/>
              <w:bottom w:w="60" w:type="dxa"/>
              <w:right w:w="70" w:type="dxa"/>
            </w:tcMar>
          </w:tcPr>
          <w:p w14:paraId="4D11F1E0"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color w:val="FFFFFF"/>
                <w:sz w:val="20"/>
                <w:szCs w:val="20"/>
              </w:rPr>
              <w:t>Reason for Priority</w:t>
            </w:r>
          </w:p>
        </w:tc>
      </w:tr>
      <w:tr w:rsidR="005248CD" w:rsidRPr="00C80E9C" w14:paraId="7980CDDE" w14:textId="77777777" w:rsidTr="00C80E9C">
        <w:trPr>
          <w:jc w:val="center"/>
        </w:trPr>
        <w:tc>
          <w:tcPr>
            <w:tcW w:w="2520" w:type="dxa"/>
            <w:tcMar>
              <w:top w:w="60" w:type="dxa"/>
              <w:left w:w="70" w:type="dxa"/>
              <w:bottom w:w="60" w:type="dxa"/>
              <w:right w:w="70" w:type="dxa"/>
            </w:tcMar>
          </w:tcPr>
          <w:p w14:paraId="6F97EA7F"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Network Request Service Catalog</w:t>
            </w:r>
          </w:p>
        </w:tc>
        <w:tc>
          <w:tcPr>
            <w:tcW w:w="3528" w:type="dxa"/>
            <w:tcMar>
              <w:top w:w="60" w:type="dxa"/>
              <w:left w:w="70" w:type="dxa"/>
              <w:bottom w:w="60" w:type="dxa"/>
              <w:right w:w="70" w:type="dxa"/>
            </w:tcMar>
          </w:tcPr>
          <w:p w14:paraId="320BF177"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Provides a Service Catalog item under the Network category where users can raise requests for new or existing network connections.</w:t>
            </w:r>
          </w:p>
        </w:tc>
        <w:tc>
          <w:tcPr>
            <w:tcW w:w="1008" w:type="dxa"/>
            <w:tcMar>
              <w:top w:w="60" w:type="dxa"/>
              <w:left w:w="70" w:type="dxa"/>
              <w:bottom w:w="60" w:type="dxa"/>
              <w:right w:w="70" w:type="dxa"/>
            </w:tcMar>
          </w:tcPr>
          <w:p w14:paraId="0F3B284B" w14:textId="77777777" w:rsidR="005248CD" w:rsidRPr="00C80E9C" w:rsidRDefault="00EF28F1">
            <w:pPr>
              <w:spacing w:after="0" w:line="240" w:lineRule="auto"/>
              <w:jc w:val="center"/>
              <w:rPr>
                <w:rFonts w:asciiTheme="majorHAnsi" w:hAnsiTheme="majorHAnsi" w:cstheme="majorHAnsi"/>
                <w:sz w:val="20"/>
                <w:szCs w:val="20"/>
              </w:rPr>
            </w:pPr>
            <w:r w:rsidRPr="00C80E9C">
              <w:rPr>
                <w:rFonts w:asciiTheme="majorHAnsi" w:hAnsiTheme="majorHAnsi" w:cstheme="majorHAnsi"/>
                <w:color w:val="0F5F86"/>
                <w:sz w:val="20"/>
                <w:szCs w:val="20"/>
              </w:rPr>
              <w:t>High</w:t>
            </w:r>
          </w:p>
        </w:tc>
        <w:tc>
          <w:tcPr>
            <w:tcW w:w="3672" w:type="dxa"/>
            <w:tcMar>
              <w:top w:w="60" w:type="dxa"/>
              <w:left w:w="70" w:type="dxa"/>
              <w:bottom w:w="60" w:type="dxa"/>
              <w:right w:w="70" w:type="dxa"/>
            </w:tcMar>
          </w:tcPr>
          <w:p w14:paraId="6B85725A"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Acts as the main starting point for network-related requests and makes the submission process more organized, quick, and dependable.</w:t>
            </w:r>
          </w:p>
        </w:tc>
      </w:tr>
      <w:tr w:rsidR="005248CD" w:rsidRPr="00C80E9C" w14:paraId="6E187CC1" w14:textId="77777777" w:rsidTr="00C80E9C">
        <w:trPr>
          <w:jc w:val="center"/>
        </w:trPr>
        <w:tc>
          <w:tcPr>
            <w:tcW w:w="2520" w:type="dxa"/>
            <w:shd w:val="clear" w:color="auto" w:fill="EEF1F3"/>
            <w:tcMar>
              <w:top w:w="60" w:type="dxa"/>
              <w:left w:w="70" w:type="dxa"/>
              <w:bottom w:w="60" w:type="dxa"/>
              <w:right w:w="70" w:type="dxa"/>
            </w:tcMar>
          </w:tcPr>
          <w:p w14:paraId="5D66C27F"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Network Request Form and Variables</w:t>
            </w:r>
          </w:p>
        </w:tc>
        <w:tc>
          <w:tcPr>
            <w:tcW w:w="3528" w:type="dxa"/>
            <w:shd w:val="clear" w:color="auto" w:fill="EEF1F3"/>
            <w:tcMar>
              <w:top w:w="60" w:type="dxa"/>
              <w:left w:w="70" w:type="dxa"/>
              <w:bottom w:w="60" w:type="dxa"/>
              <w:right w:w="70" w:type="dxa"/>
            </w:tcMar>
          </w:tcPr>
          <w:p w14:paraId="4A405DEC"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 xml:space="preserve">Collects important request information such as Requested For, Mobile Number, Connection Type, Existing ID, Total Amount, Mode of Payment, Address, and the </w:t>
            </w:r>
            <w:proofErr w:type="gramStart"/>
            <w:r w:rsidRPr="00C80E9C">
              <w:rPr>
                <w:rFonts w:asciiTheme="majorHAnsi" w:hAnsiTheme="majorHAnsi" w:cstheme="majorHAnsi"/>
                <w:sz w:val="20"/>
                <w:szCs w:val="20"/>
              </w:rPr>
              <w:t>Opened on</w:t>
            </w:r>
            <w:proofErr w:type="gramEnd"/>
            <w:r w:rsidRPr="00C80E9C">
              <w:rPr>
                <w:rFonts w:asciiTheme="majorHAnsi" w:hAnsiTheme="majorHAnsi" w:cstheme="majorHAnsi"/>
                <w:sz w:val="20"/>
                <w:szCs w:val="20"/>
              </w:rPr>
              <w:t xml:space="preserve"> Behalf Of variable set.</w:t>
            </w:r>
          </w:p>
        </w:tc>
        <w:tc>
          <w:tcPr>
            <w:tcW w:w="1008" w:type="dxa"/>
            <w:shd w:val="clear" w:color="auto" w:fill="EEF1F3"/>
            <w:tcMar>
              <w:top w:w="60" w:type="dxa"/>
              <w:left w:w="70" w:type="dxa"/>
              <w:bottom w:w="60" w:type="dxa"/>
              <w:right w:w="70" w:type="dxa"/>
            </w:tcMar>
          </w:tcPr>
          <w:p w14:paraId="22601422" w14:textId="77777777" w:rsidR="005248CD" w:rsidRPr="00C80E9C" w:rsidRDefault="00EF28F1">
            <w:pPr>
              <w:spacing w:after="0" w:line="240" w:lineRule="auto"/>
              <w:jc w:val="center"/>
              <w:rPr>
                <w:rFonts w:asciiTheme="majorHAnsi" w:hAnsiTheme="majorHAnsi" w:cstheme="majorHAnsi"/>
                <w:sz w:val="20"/>
                <w:szCs w:val="20"/>
              </w:rPr>
            </w:pPr>
            <w:r w:rsidRPr="00C80E9C">
              <w:rPr>
                <w:rFonts w:asciiTheme="majorHAnsi" w:hAnsiTheme="majorHAnsi" w:cstheme="majorHAnsi"/>
                <w:color w:val="0F5F86"/>
                <w:sz w:val="20"/>
                <w:szCs w:val="20"/>
              </w:rPr>
              <w:t>High</w:t>
            </w:r>
          </w:p>
        </w:tc>
        <w:tc>
          <w:tcPr>
            <w:tcW w:w="3672" w:type="dxa"/>
            <w:shd w:val="clear" w:color="auto" w:fill="EEF1F3"/>
            <w:tcMar>
              <w:top w:w="60" w:type="dxa"/>
              <w:left w:w="70" w:type="dxa"/>
              <w:bottom w:w="60" w:type="dxa"/>
              <w:right w:w="70" w:type="dxa"/>
            </w:tcMar>
          </w:tcPr>
          <w:p w14:paraId="5AF11752"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Ensures that all necessary information is captured during submission, helping reduce missing data, manual work, and processing errors.</w:t>
            </w:r>
          </w:p>
        </w:tc>
      </w:tr>
      <w:tr w:rsidR="005248CD" w:rsidRPr="00C80E9C" w14:paraId="2AC53399" w14:textId="77777777" w:rsidTr="00C80E9C">
        <w:trPr>
          <w:jc w:val="center"/>
        </w:trPr>
        <w:tc>
          <w:tcPr>
            <w:tcW w:w="2520" w:type="dxa"/>
            <w:tcMar>
              <w:top w:w="60" w:type="dxa"/>
              <w:left w:w="70" w:type="dxa"/>
              <w:bottom w:w="60" w:type="dxa"/>
              <w:right w:w="70" w:type="dxa"/>
            </w:tcMar>
          </w:tcPr>
          <w:p w14:paraId="3C76DB65"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Flow Designer Automation</w:t>
            </w:r>
          </w:p>
        </w:tc>
        <w:tc>
          <w:tcPr>
            <w:tcW w:w="3528" w:type="dxa"/>
            <w:tcMar>
              <w:top w:w="60" w:type="dxa"/>
              <w:left w:w="70" w:type="dxa"/>
              <w:bottom w:w="60" w:type="dxa"/>
              <w:right w:w="70" w:type="dxa"/>
            </w:tcMar>
          </w:tcPr>
          <w:p w14:paraId="36CB7F18"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 xml:space="preserve">Uses Flow Designer actions such as Get Catalog Variables, Create Record, Send Email, Ask for Approval, If/Else conditions, and Update Record after a catalog request </w:t>
            </w:r>
            <w:proofErr w:type="gramStart"/>
            <w:r w:rsidRPr="00C80E9C">
              <w:rPr>
                <w:rFonts w:asciiTheme="majorHAnsi" w:hAnsiTheme="majorHAnsi" w:cstheme="majorHAnsi"/>
                <w:sz w:val="20"/>
                <w:szCs w:val="20"/>
              </w:rPr>
              <w:t>is</w:t>
            </w:r>
            <w:proofErr w:type="gramEnd"/>
            <w:r w:rsidRPr="00C80E9C">
              <w:rPr>
                <w:rFonts w:asciiTheme="majorHAnsi" w:hAnsiTheme="majorHAnsi" w:cstheme="majorHAnsi"/>
                <w:sz w:val="20"/>
                <w:szCs w:val="20"/>
              </w:rPr>
              <w:t xml:space="preserve"> submitted.</w:t>
            </w:r>
          </w:p>
        </w:tc>
        <w:tc>
          <w:tcPr>
            <w:tcW w:w="1008" w:type="dxa"/>
            <w:tcMar>
              <w:top w:w="60" w:type="dxa"/>
              <w:left w:w="70" w:type="dxa"/>
              <w:bottom w:w="60" w:type="dxa"/>
              <w:right w:w="70" w:type="dxa"/>
            </w:tcMar>
          </w:tcPr>
          <w:p w14:paraId="37D7878C" w14:textId="77777777" w:rsidR="005248CD" w:rsidRPr="00C80E9C" w:rsidRDefault="00EF28F1">
            <w:pPr>
              <w:spacing w:after="0" w:line="240" w:lineRule="auto"/>
              <w:jc w:val="center"/>
              <w:rPr>
                <w:rFonts w:asciiTheme="majorHAnsi" w:hAnsiTheme="majorHAnsi" w:cstheme="majorHAnsi"/>
                <w:sz w:val="20"/>
                <w:szCs w:val="20"/>
              </w:rPr>
            </w:pPr>
            <w:r w:rsidRPr="00C80E9C">
              <w:rPr>
                <w:rFonts w:asciiTheme="majorHAnsi" w:hAnsiTheme="majorHAnsi" w:cstheme="majorHAnsi"/>
                <w:color w:val="0F5F86"/>
                <w:sz w:val="20"/>
                <w:szCs w:val="20"/>
              </w:rPr>
              <w:t>High</w:t>
            </w:r>
          </w:p>
        </w:tc>
        <w:tc>
          <w:tcPr>
            <w:tcW w:w="3672" w:type="dxa"/>
            <w:tcMar>
              <w:top w:w="60" w:type="dxa"/>
              <w:left w:w="70" w:type="dxa"/>
              <w:bottom w:w="60" w:type="dxa"/>
              <w:right w:w="70" w:type="dxa"/>
            </w:tcMar>
          </w:tcPr>
          <w:p w14:paraId="6277D8CE"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Provides automated handling of the complete request lifecycle and forms the main automation component of the project.</w:t>
            </w:r>
          </w:p>
        </w:tc>
      </w:tr>
      <w:tr w:rsidR="005248CD" w:rsidRPr="00C80E9C" w14:paraId="4FD62276" w14:textId="77777777" w:rsidTr="00C80E9C">
        <w:trPr>
          <w:jc w:val="center"/>
        </w:trPr>
        <w:tc>
          <w:tcPr>
            <w:tcW w:w="2520" w:type="dxa"/>
            <w:shd w:val="clear" w:color="auto" w:fill="EEF1F3"/>
            <w:tcMar>
              <w:top w:w="60" w:type="dxa"/>
              <w:left w:w="70" w:type="dxa"/>
              <w:bottom w:w="60" w:type="dxa"/>
              <w:right w:w="70" w:type="dxa"/>
            </w:tcMar>
          </w:tcPr>
          <w:p w14:paraId="6A594979"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Approval Routing</w:t>
            </w:r>
          </w:p>
        </w:tc>
        <w:tc>
          <w:tcPr>
            <w:tcW w:w="3528" w:type="dxa"/>
            <w:shd w:val="clear" w:color="auto" w:fill="EEF1F3"/>
            <w:tcMar>
              <w:top w:w="60" w:type="dxa"/>
              <w:left w:w="70" w:type="dxa"/>
              <w:bottom w:w="60" w:type="dxa"/>
              <w:right w:w="70" w:type="dxa"/>
            </w:tcMar>
          </w:tcPr>
          <w:p w14:paraId="7E649F70"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Sends submitted requests through the required approval process using the Ask for Approval action and Approval Request related list, while maintaining the Approval Status in the Network Database record.</w:t>
            </w:r>
          </w:p>
        </w:tc>
        <w:tc>
          <w:tcPr>
            <w:tcW w:w="1008" w:type="dxa"/>
            <w:shd w:val="clear" w:color="auto" w:fill="EEF1F3"/>
            <w:tcMar>
              <w:top w:w="60" w:type="dxa"/>
              <w:left w:w="70" w:type="dxa"/>
              <w:bottom w:w="60" w:type="dxa"/>
              <w:right w:w="70" w:type="dxa"/>
            </w:tcMar>
          </w:tcPr>
          <w:p w14:paraId="75458EE2" w14:textId="77777777" w:rsidR="005248CD" w:rsidRPr="00C80E9C" w:rsidRDefault="00EF28F1">
            <w:pPr>
              <w:spacing w:after="0" w:line="240" w:lineRule="auto"/>
              <w:jc w:val="center"/>
              <w:rPr>
                <w:rFonts w:asciiTheme="majorHAnsi" w:hAnsiTheme="majorHAnsi" w:cstheme="majorHAnsi"/>
                <w:sz w:val="20"/>
                <w:szCs w:val="20"/>
              </w:rPr>
            </w:pPr>
            <w:r w:rsidRPr="00C80E9C">
              <w:rPr>
                <w:rFonts w:asciiTheme="majorHAnsi" w:hAnsiTheme="majorHAnsi" w:cstheme="majorHAnsi"/>
                <w:color w:val="0F5F86"/>
                <w:sz w:val="20"/>
                <w:szCs w:val="20"/>
              </w:rPr>
              <w:t>High</w:t>
            </w:r>
          </w:p>
        </w:tc>
        <w:tc>
          <w:tcPr>
            <w:tcW w:w="3672" w:type="dxa"/>
            <w:shd w:val="clear" w:color="auto" w:fill="EEF1F3"/>
            <w:tcMar>
              <w:top w:w="60" w:type="dxa"/>
              <w:left w:w="70" w:type="dxa"/>
              <w:bottom w:w="60" w:type="dxa"/>
              <w:right w:w="70" w:type="dxa"/>
            </w:tcMar>
          </w:tcPr>
          <w:p w14:paraId="08877668"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Creates a consistent and traceable approval mechanism before the request is fulfilled and helps satisfy approval and compliance requirements.</w:t>
            </w:r>
          </w:p>
        </w:tc>
      </w:tr>
      <w:tr w:rsidR="005248CD" w:rsidRPr="00C80E9C" w14:paraId="62BE0B18" w14:textId="77777777" w:rsidTr="00C80E9C">
        <w:trPr>
          <w:jc w:val="center"/>
        </w:trPr>
        <w:tc>
          <w:tcPr>
            <w:tcW w:w="2520" w:type="dxa"/>
            <w:tcMar>
              <w:top w:w="60" w:type="dxa"/>
              <w:left w:w="70" w:type="dxa"/>
              <w:bottom w:w="60" w:type="dxa"/>
              <w:right w:w="70" w:type="dxa"/>
            </w:tcMar>
          </w:tcPr>
          <w:p w14:paraId="64F4E8EC"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Network Database Record Creation</w:t>
            </w:r>
          </w:p>
        </w:tc>
        <w:tc>
          <w:tcPr>
            <w:tcW w:w="3528" w:type="dxa"/>
            <w:tcMar>
              <w:top w:w="60" w:type="dxa"/>
              <w:left w:w="70" w:type="dxa"/>
              <w:bottom w:w="60" w:type="dxa"/>
              <w:right w:w="70" w:type="dxa"/>
            </w:tcMar>
          </w:tcPr>
          <w:p w14:paraId="2298A0B2"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Automatically creates a Network Database record containing details such as Database Number, Assignment To, Mobile Number, Total Amount, Mode of Payment, Connection Type, Customer Address, Approval Status, and Requested For.</w:t>
            </w:r>
          </w:p>
        </w:tc>
        <w:tc>
          <w:tcPr>
            <w:tcW w:w="1008" w:type="dxa"/>
            <w:tcMar>
              <w:top w:w="60" w:type="dxa"/>
              <w:left w:w="70" w:type="dxa"/>
              <w:bottom w:w="60" w:type="dxa"/>
              <w:right w:w="70" w:type="dxa"/>
            </w:tcMar>
          </w:tcPr>
          <w:p w14:paraId="545982E9" w14:textId="77777777" w:rsidR="005248CD" w:rsidRPr="00C80E9C" w:rsidRDefault="00EF28F1">
            <w:pPr>
              <w:spacing w:after="0" w:line="240" w:lineRule="auto"/>
              <w:jc w:val="center"/>
              <w:rPr>
                <w:rFonts w:asciiTheme="majorHAnsi" w:hAnsiTheme="majorHAnsi" w:cstheme="majorHAnsi"/>
                <w:sz w:val="20"/>
                <w:szCs w:val="20"/>
              </w:rPr>
            </w:pPr>
            <w:r w:rsidRPr="00C80E9C">
              <w:rPr>
                <w:rFonts w:asciiTheme="majorHAnsi" w:hAnsiTheme="majorHAnsi" w:cstheme="majorHAnsi"/>
                <w:color w:val="0F5F86"/>
                <w:sz w:val="20"/>
                <w:szCs w:val="20"/>
              </w:rPr>
              <w:t>High</w:t>
            </w:r>
          </w:p>
        </w:tc>
        <w:tc>
          <w:tcPr>
            <w:tcW w:w="3672" w:type="dxa"/>
            <w:tcMar>
              <w:top w:w="60" w:type="dxa"/>
              <w:left w:w="70" w:type="dxa"/>
              <w:bottom w:w="60" w:type="dxa"/>
              <w:right w:w="70" w:type="dxa"/>
            </w:tcMar>
          </w:tcPr>
          <w:p w14:paraId="090011F8"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Provides a central record for the IT Admin and Network Fulfilment Team to manage, monitor, and complete network-related requests.</w:t>
            </w:r>
          </w:p>
        </w:tc>
      </w:tr>
      <w:tr w:rsidR="005248CD" w:rsidRPr="00C80E9C" w14:paraId="1319AA63" w14:textId="77777777" w:rsidTr="00C80E9C">
        <w:trPr>
          <w:jc w:val="center"/>
        </w:trPr>
        <w:tc>
          <w:tcPr>
            <w:tcW w:w="2520" w:type="dxa"/>
            <w:shd w:val="clear" w:color="auto" w:fill="EEF1F3"/>
            <w:tcMar>
              <w:top w:w="60" w:type="dxa"/>
              <w:left w:w="70" w:type="dxa"/>
              <w:bottom w:w="60" w:type="dxa"/>
              <w:right w:w="70" w:type="dxa"/>
            </w:tcMar>
          </w:tcPr>
          <w:p w14:paraId="2FBC73CF"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Dynamic Form Behaviour</w:t>
            </w:r>
          </w:p>
        </w:tc>
        <w:tc>
          <w:tcPr>
            <w:tcW w:w="3528" w:type="dxa"/>
            <w:shd w:val="clear" w:color="auto" w:fill="EEF1F3"/>
            <w:tcMar>
              <w:top w:w="60" w:type="dxa"/>
              <w:left w:w="70" w:type="dxa"/>
              <w:bottom w:w="60" w:type="dxa"/>
              <w:right w:w="70" w:type="dxa"/>
            </w:tcMar>
          </w:tcPr>
          <w:p w14:paraId="6BB388BD"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Uses a Catalog UI Policy to display the Existing ID field only when the user selects Existing as the Type of Connection.</w:t>
            </w:r>
          </w:p>
        </w:tc>
        <w:tc>
          <w:tcPr>
            <w:tcW w:w="1008" w:type="dxa"/>
            <w:shd w:val="clear" w:color="auto" w:fill="EEF1F3"/>
            <w:tcMar>
              <w:top w:w="60" w:type="dxa"/>
              <w:left w:w="70" w:type="dxa"/>
              <w:bottom w:w="60" w:type="dxa"/>
              <w:right w:w="70" w:type="dxa"/>
            </w:tcMar>
          </w:tcPr>
          <w:p w14:paraId="6191B1DF" w14:textId="77777777" w:rsidR="005248CD" w:rsidRPr="00C80E9C" w:rsidRDefault="00EF28F1">
            <w:pPr>
              <w:spacing w:after="0" w:line="240" w:lineRule="auto"/>
              <w:jc w:val="center"/>
              <w:rPr>
                <w:rFonts w:asciiTheme="majorHAnsi" w:hAnsiTheme="majorHAnsi" w:cstheme="majorHAnsi"/>
                <w:sz w:val="20"/>
                <w:szCs w:val="20"/>
              </w:rPr>
            </w:pPr>
            <w:r w:rsidRPr="00C80E9C">
              <w:rPr>
                <w:rFonts w:asciiTheme="majorHAnsi" w:hAnsiTheme="majorHAnsi" w:cstheme="majorHAnsi"/>
                <w:color w:val="1999A2"/>
                <w:sz w:val="20"/>
                <w:szCs w:val="20"/>
              </w:rPr>
              <w:t>Medium</w:t>
            </w:r>
          </w:p>
        </w:tc>
        <w:tc>
          <w:tcPr>
            <w:tcW w:w="3672" w:type="dxa"/>
            <w:shd w:val="clear" w:color="auto" w:fill="EEF1F3"/>
            <w:tcMar>
              <w:top w:w="60" w:type="dxa"/>
              <w:left w:w="70" w:type="dxa"/>
              <w:bottom w:w="60" w:type="dxa"/>
              <w:right w:w="70" w:type="dxa"/>
            </w:tcMar>
          </w:tcPr>
          <w:p w14:paraId="2D61918D"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Makes the form more relevant and improves the accuracy of information collected, but it is an additional enhancement rather than a core requirement.</w:t>
            </w:r>
          </w:p>
        </w:tc>
      </w:tr>
      <w:tr w:rsidR="005248CD" w:rsidRPr="00C80E9C" w14:paraId="72CA6610" w14:textId="77777777" w:rsidTr="00C80E9C">
        <w:trPr>
          <w:jc w:val="center"/>
        </w:trPr>
        <w:tc>
          <w:tcPr>
            <w:tcW w:w="2520" w:type="dxa"/>
            <w:tcMar>
              <w:top w:w="60" w:type="dxa"/>
              <w:left w:w="70" w:type="dxa"/>
              <w:bottom w:w="60" w:type="dxa"/>
              <w:right w:w="70" w:type="dxa"/>
            </w:tcMar>
          </w:tcPr>
          <w:p w14:paraId="5AAA5B79"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lastRenderedPageBreak/>
              <w:t>Email Notifications</w:t>
            </w:r>
          </w:p>
        </w:tc>
        <w:tc>
          <w:tcPr>
            <w:tcW w:w="3528" w:type="dxa"/>
            <w:tcMar>
              <w:top w:w="60" w:type="dxa"/>
              <w:left w:w="70" w:type="dxa"/>
              <w:bottom w:w="60" w:type="dxa"/>
              <w:right w:w="70" w:type="dxa"/>
            </w:tcMar>
          </w:tcPr>
          <w:p w14:paraId="5484240C"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Uses the Send Email action in the automated flow to notify the appropriate stakeholders about request-related updates.</w:t>
            </w:r>
          </w:p>
        </w:tc>
        <w:tc>
          <w:tcPr>
            <w:tcW w:w="1008" w:type="dxa"/>
            <w:tcMar>
              <w:top w:w="60" w:type="dxa"/>
              <w:left w:w="70" w:type="dxa"/>
              <w:bottom w:w="60" w:type="dxa"/>
              <w:right w:w="70" w:type="dxa"/>
            </w:tcMar>
          </w:tcPr>
          <w:p w14:paraId="6C67BA32" w14:textId="77777777" w:rsidR="005248CD" w:rsidRPr="00C80E9C" w:rsidRDefault="00EF28F1">
            <w:pPr>
              <w:spacing w:after="0" w:line="240" w:lineRule="auto"/>
              <w:jc w:val="center"/>
              <w:rPr>
                <w:rFonts w:asciiTheme="majorHAnsi" w:hAnsiTheme="majorHAnsi" w:cstheme="majorHAnsi"/>
                <w:sz w:val="20"/>
                <w:szCs w:val="20"/>
              </w:rPr>
            </w:pPr>
            <w:r w:rsidRPr="00C80E9C">
              <w:rPr>
                <w:rFonts w:asciiTheme="majorHAnsi" w:hAnsiTheme="majorHAnsi" w:cstheme="majorHAnsi"/>
                <w:color w:val="1999A2"/>
                <w:sz w:val="20"/>
                <w:szCs w:val="20"/>
              </w:rPr>
              <w:t>Medium</w:t>
            </w:r>
          </w:p>
        </w:tc>
        <w:tc>
          <w:tcPr>
            <w:tcW w:w="3672" w:type="dxa"/>
            <w:tcMar>
              <w:top w:w="60" w:type="dxa"/>
              <w:left w:w="70" w:type="dxa"/>
              <w:bottom w:w="60" w:type="dxa"/>
              <w:right w:w="70" w:type="dxa"/>
            </w:tcMar>
          </w:tcPr>
          <w:p w14:paraId="625F0833"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Improves communication and keeps relevant users informed, although the main request process can operate without this feature.</w:t>
            </w:r>
          </w:p>
        </w:tc>
      </w:tr>
      <w:tr w:rsidR="00C80E9C" w:rsidRPr="00C80E9C" w14:paraId="047EAB45" w14:textId="77777777" w:rsidTr="00C80E9C">
        <w:trPr>
          <w:jc w:val="center"/>
        </w:trPr>
        <w:tc>
          <w:tcPr>
            <w:tcW w:w="2520" w:type="dxa"/>
            <w:tcBorders>
              <w:top w:val="single" w:sz="5" w:space="0" w:color="8A8A8A"/>
              <w:left w:val="single" w:sz="5" w:space="0" w:color="8A8A8A"/>
              <w:bottom w:val="single" w:sz="5" w:space="0" w:color="8A8A8A"/>
              <w:right w:val="single" w:sz="5" w:space="0" w:color="8A8A8A"/>
            </w:tcBorders>
            <w:tcMar>
              <w:top w:w="60" w:type="dxa"/>
              <w:left w:w="70" w:type="dxa"/>
              <w:bottom w:w="60" w:type="dxa"/>
              <w:right w:w="70" w:type="dxa"/>
            </w:tcMar>
          </w:tcPr>
          <w:p w14:paraId="1C17B90F" w14:textId="77777777" w:rsidR="00C80E9C" w:rsidRPr="00C80E9C" w:rsidRDefault="00C80E9C" w:rsidP="00555742">
            <w:pPr>
              <w:spacing w:after="0" w:line="240" w:lineRule="auto"/>
              <w:rPr>
                <w:rFonts w:asciiTheme="majorHAnsi" w:hAnsiTheme="majorHAnsi" w:cstheme="majorHAnsi"/>
                <w:b/>
                <w:sz w:val="20"/>
                <w:szCs w:val="20"/>
              </w:rPr>
            </w:pPr>
            <w:r w:rsidRPr="00C80E9C">
              <w:rPr>
                <w:rFonts w:asciiTheme="majorHAnsi" w:hAnsiTheme="majorHAnsi" w:cstheme="majorHAnsi"/>
                <w:b/>
                <w:sz w:val="20"/>
                <w:szCs w:val="20"/>
              </w:rPr>
              <w:t>Request Tracking / Status Visibility</w:t>
            </w:r>
          </w:p>
        </w:tc>
        <w:tc>
          <w:tcPr>
            <w:tcW w:w="3528" w:type="dxa"/>
            <w:tcBorders>
              <w:top w:val="single" w:sz="5" w:space="0" w:color="8A8A8A"/>
              <w:left w:val="single" w:sz="5" w:space="0" w:color="8A8A8A"/>
              <w:bottom w:val="single" w:sz="5" w:space="0" w:color="8A8A8A"/>
              <w:right w:val="single" w:sz="5" w:space="0" w:color="8A8A8A"/>
            </w:tcBorders>
            <w:tcMar>
              <w:top w:w="60" w:type="dxa"/>
              <w:left w:w="70" w:type="dxa"/>
              <w:bottom w:w="60" w:type="dxa"/>
              <w:right w:w="70" w:type="dxa"/>
            </w:tcMar>
          </w:tcPr>
          <w:p w14:paraId="552333C3" w14:textId="77777777" w:rsidR="00C80E9C" w:rsidRPr="00C80E9C" w:rsidRDefault="00C80E9C" w:rsidP="00555742">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Allows users to identify the current status of a request through the Approval Status field maintained in the Network Database record.</w:t>
            </w:r>
          </w:p>
        </w:tc>
        <w:tc>
          <w:tcPr>
            <w:tcW w:w="1008" w:type="dxa"/>
            <w:tcBorders>
              <w:top w:val="single" w:sz="5" w:space="0" w:color="8A8A8A"/>
              <w:left w:val="single" w:sz="5" w:space="0" w:color="8A8A8A"/>
              <w:bottom w:val="single" w:sz="5" w:space="0" w:color="8A8A8A"/>
              <w:right w:val="single" w:sz="5" w:space="0" w:color="8A8A8A"/>
            </w:tcBorders>
            <w:tcMar>
              <w:top w:w="60" w:type="dxa"/>
              <w:left w:w="70" w:type="dxa"/>
              <w:bottom w:w="60" w:type="dxa"/>
              <w:right w:w="70" w:type="dxa"/>
            </w:tcMar>
          </w:tcPr>
          <w:p w14:paraId="4285AC56" w14:textId="77777777" w:rsidR="00C80E9C" w:rsidRPr="00C80E9C" w:rsidRDefault="00C80E9C" w:rsidP="00555742">
            <w:pPr>
              <w:spacing w:after="0" w:line="240" w:lineRule="auto"/>
              <w:jc w:val="center"/>
              <w:rPr>
                <w:rFonts w:asciiTheme="majorHAnsi" w:hAnsiTheme="majorHAnsi" w:cstheme="majorHAnsi"/>
                <w:color w:val="1999A2"/>
                <w:sz w:val="20"/>
                <w:szCs w:val="20"/>
              </w:rPr>
            </w:pPr>
            <w:r w:rsidRPr="00C80E9C">
              <w:rPr>
                <w:rFonts w:asciiTheme="majorHAnsi" w:hAnsiTheme="majorHAnsi" w:cstheme="majorHAnsi"/>
                <w:color w:val="1999A2"/>
                <w:sz w:val="20"/>
                <w:szCs w:val="20"/>
              </w:rPr>
              <w:t>Medium</w:t>
            </w:r>
          </w:p>
        </w:tc>
        <w:tc>
          <w:tcPr>
            <w:tcW w:w="3672" w:type="dxa"/>
            <w:tcBorders>
              <w:top w:val="single" w:sz="5" w:space="0" w:color="8A8A8A"/>
              <w:left w:val="single" w:sz="5" w:space="0" w:color="8A8A8A"/>
              <w:bottom w:val="single" w:sz="5" w:space="0" w:color="8A8A8A"/>
              <w:right w:val="single" w:sz="5" w:space="0" w:color="8A8A8A"/>
            </w:tcBorders>
            <w:tcMar>
              <w:top w:w="60" w:type="dxa"/>
              <w:left w:w="70" w:type="dxa"/>
              <w:bottom w:w="60" w:type="dxa"/>
              <w:right w:w="70" w:type="dxa"/>
            </w:tcMar>
          </w:tcPr>
          <w:p w14:paraId="1D3139AF" w14:textId="77777777" w:rsidR="00C80E9C" w:rsidRPr="00C80E9C" w:rsidRDefault="00C80E9C" w:rsidP="00555742">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Provides useful visibility into request progress, but it relies on the Network Database record being available first.</w:t>
            </w:r>
          </w:p>
        </w:tc>
      </w:tr>
      <w:tr w:rsidR="00C80E9C" w:rsidRPr="00C80E9C" w14:paraId="40948C67" w14:textId="77777777" w:rsidTr="00C80E9C">
        <w:trPr>
          <w:jc w:val="center"/>
        </w:trPr>
        <w:tc>
          <w:tcPr>
            <w:tcW w:w="2520" w:type="dxa"/>
            <w:tcBorders>
              <w:top w:val="single" w:sz="5" w:space="0" w:color="8A8A8A"/>
              <w:left w:val="single" w:sz="5" w:space="0" w:color="8A8A8A"/>
              <w:bottom w:val="single" w:sz="5" w:space="0" w:color="8A8A8A"/>
              <w:right w:val="single" w:sz="5" w:space="0" w:color="8A8A8A"/>
            </w:tcBorders>
            <w:tcMar>
              <w:top w:w="60" w:type="dxa"/>
              <w:left w:w="70" w:type="dxa"/>
              <w:bottom w:w="60" w:type="dxa"/>
              <w:right w:w="70" w:type="dxa"/>
            </w:tcMar>
          </w:tcPr>
          <w:p w14:paraId="0A7D2E7E" w14:textId="77777777" w:rsidR="00C80E9C" w:rsidRPr="00C80E9C" w:rsidRDefault="00C80E9C" w:rsidP="00555742">
            <w:pPr>
              <w:spacing w:after="0" w:line="240" w:lineRule="auto"/>
              <w:rPr>
                <w:rFonts w:asciiTheme="majorHAnsi" w:hAnsiTheme="majorHAnsi" w:cstheme="majorHAnsi"/>
                <w:b/>
                <w:sz w:val="20"/>
                <w:szCs w:val="20"/>
              </w:rPr>
            </w:pPr>
            <w:r w:rsidRPr="00C80E9C">
              <w:rPr>
                <w:rFonts w:asciiTheme="majorHAnsi" w:hAnsiTheme="majorHAnsi" w:cstheme="majorHAnsi"/>
                <w:b/>
                <w:sz w:val="20"/>
                <w:szCs w:val="20"/>
              </w:rPr>
              <w:t>Access Control</w:t>
            </w:r>
          </w:p>
        </w:tc>
        <w:tc>
          <w:tcPr>
            <w:tcW w:w="3528" w:type="dxa"/>
            <w:tcBorders>
              <w:top w:val="single" w:sz="5" w:space="0" w:color="8A8A8A"/>
              <w:left w:val="single" w:sz="5" w:space="0" w:color="8A8A8A"/>
              <w:bottom w:val="single" w:sz="5" w:space="0" w:color="8A8A8A"/>
              <w:right w:val="single" w:sz="5" w:space="0" w:color="8A8A8A"/>
            </w:tcBorders>
            <w:tcMar>
              <w:top w:w="60" w:type="dxa"/>
              <w:left w:w="70" w:type="dxa"/>
              <w:bottom w:w="60" w:type="dxa"/>
              <w:right w:w="70" w:type="dxa"/>
            </w:tcMar>
          </w:tcPr>
          <w:p w14:paraId="7F6D42A1" w14:textId="77777777" w:rsidR="00C80E9C" w:rsidRPr="00C80E9C" w:rsidRDefault="00C80E9C" w:rsidP="00555742">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Applies default ACLs and Access Control Rules to the Network Database table to control read and write access to sensitive information according to user roles.</w:t>
            </w:r>
          </w:p>
        </w:tc>
        <w:tc>
          <w:tcPr>
            <w:tcW w:w="1008" w:type="dxa"/>
            <w:tcBorders>
              <w:top w:val="single" w:sz="5" w:space="0" w:color="8A8A8A"/>
              <w:left w:val="single" w:sz="5" w:space="0" w:color="8A8A8A"/>
              <w:bottom w:val="single" w:sz="5" w:space="0" w:color="8A8A8A"/>
              <w:right w:val="single" w:sz="5" w:space="0" w:color="8A8A8A"/>
            </w:tcBorders>
            <w:tcMar>
              <w:top w:w="60" w:type="dxa"/>
              <w:left w:w="70" w:type="dxa"/>
              <w:bottom w:w="60" w:type="dxa"/>
              <w:right w:w="70" w:type="dxa"/>
            </w:tcMar>
          </w:tcPr>
          <w:p w14:paraId="1DA216CC" w14:textId="77777777" w:rsidR="00C80E9C" w:rsidRPr="00C80E9C" w:rsidRDefault="00C80E9C" w:rsidP="00555742">
            <w:pPr>
              <w:spacing w:after="0" w:line="240" w:lineRule="auto"/>
              <w:jc w:val="center"/>
              <w:rPr>
                <w:rFonts w:asciiTheme="majorHAnsi" w:hAnsiTheme="majorHAnsi" w:cstheme="majorHAnsi"/>
                <w:color w:val="1999A2"/>
                <w:sz w:val="20"/>
                <w:szCs w:val="20"/>
              </w:rPr>
            </w:pPr>
            <w:r w:rsidRPr="00C80E9C">
              <w:rPr>
                <w:rFonts w:asciiTheme="majorHAnsi" w:hAnsiTheme="majorHAnsi" w:cstheme="majorHAnsi"/>
                <w:color w:val="1999A2"/>
                <w:sz w:val="20"/>
                <w:szCs w:val="20"/>
              </w:rPr>
              <w:t>Medium</w:t>
            </w:r>
          </w:p>
        </w:tc>
        <w:tc>
          <w:tcPr>
            <w:tcW w:w="3672" w:type="dxa"/>
            <w:tcBorders>
              <w:top w:val="single" w:sz="5" w:space="0" w:color="8A8A8A"/>
              <w:left w:val="single" w:sz="5" w:space="0" w:color="8A8A8A"/>
              <w:bottom w:val="single" w:sz="5" w:space="0" w:color="8A8A8A"/>
              <w:right w:val="single" w:sz="5" w:space="0" w:color="8A8A8A"/>
            </w:tcBorders>
            <w:tcMar>
              <w:top w:w="60" w:type="dxa"/>
              <w:left w:w="70" w:type="dxa"/>
              <w:bottom w:w="60" w:type="dxa"/>
              <w:right w:w="70" w:type="dxa"/>
            </w:tcMar>
          </w:tcPr>
          <w:p w14:paraId="6E5150C5" w14:textId="77777777" w:rsidR="00C80E9C" w:rsidRPr="00C80E9C" w:rsidRDefault="00C80E9C" w:rsidP="00555742">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Helps protect important data and supports security requirements, but this functionality depends on the Network Database table being established.</w:t>
            </w:r>
          </w:p>
        </w:tc>
      </w:tr>
      <w:tr w:rsidR="00C80E9C" w:rsidRPr="00C80E9C" w14:paraId="49232BB0" w14:textId="77777777" w:rsidTr="00C80E9C">
        <w:trPr>
          <w:jc w:val="center"/>
        </w:trPr>
        <w:tc>
          <w:tcPr>
            <w:tcW w:w="2520" w:type="dxa"/>
            <w:tcBorders>
              <w:top w:val="single" w:sz="5" w:space="0" w:color="8A8A8A"/>
              <w:left w:val="single" w:sz="5" w:space="0" w:color="8A8A8A"/>
              <w:bottom w:val="single" w:sz="5" w:space="0" w:color="8A8A8A"/>
              <w:right w:val="single" w:sz="5" w:space="0" w:color="8A8A8A"/>
            </w:tcBorders>
            <w:tcMar>
              <w:top w:w="60" w:type="dxa"/>
              <w:left w:w="70" w:type="dxa"/>
              <w:bottom w:w="60" w:type="dxa"/>
              <w:right w:w="70" w:type="dxa"/>
            </w:tcMar>
          </w:tcPr>
          <w:p w14:paraId="1DDB288E" w14:textId="77777777" w:rsidR="00C80E9C" w:rsidRPr="00C80E9C" w:rsidRDefault="00C80E9C" w:rsidP="00555742">
            <w:pPr>
              <w:spacing w:after="0" w:line="240" w:lineRule="auto"/>
              <w:rPr>
                <w:rFonts w:asciiTheme="majorHAnsi" w:hAnsiTheme="majorHAnsi" w:cstheme="majorHAnsi"/>
                <w:b/>
                <w:sz w:val="20"/>
                <w:szCs w:val="20"/>
              </w:rPr>
            </w:pPr>
            <w:r w:rsidRPr="00C80E9C">
              <w:rPr>
                <w:rFonts w:asciiTheme="majorHAnsi" w:hAnsiTheme="majorHAnsi" w:cstheme="majorHAnsi"/>
                <w:b/>
                <w:sz w:val="20"/>
                <w:szCs w:val="20"/>
              </w:rPr>
              <w:t>Validation and Testing</w:t>
            </w:r>
          </w:p>
        </w:tc>
        <w:tc>
          <w:tcPr>
            <w:tcW w:w="3528" w:type="dxa"/>
            <w:tcBorders>
              <w:top w:val="single" w:sz="5" w:space="0" w:color="8A8A8A"/>
              <w:left w:val="single" w:sz="5" w:space="0" w:color="8A8A8A"/>
              <w:bottom w:val="single" w:sz="5" w:space="0" w:color="8A8A8A"/>
              <w:right w:val="single" w:sz="5" w:space="0" w:color="8A8A8A"/>
            </w:tcBorders>
            <w:tcMar>
              <w:top w:w="60" w:type="dxa"/>
              <w:left w:w="70" w:type="dxa"/>
              <w:bottom w:w="60" w:type="dxa"/>
              <w:right w:w="70" w:type="dxa"/>
            </w:tcMar>
          </w:tcPr>
          <w:p w14:paraId="7BAFA0F4" w14:textId="77777777" w:rsidR="00C80E9C" w:rsidRPr="00C80E9C" w:rsidRDefault="00C80E9C" w:rsidP="00555742">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Verifies mandatory fields, automatic data population, approval states, and the complete workflow through unit testing, end-to-end testing, and User Acceptance Testing.</w:t>
            </w:r>
          </w:p>
        </w:tc>
        <w:tc>
          <w:tcPr>
            <w:tcW w:w="1008" w:type="dxa"/>
            <w:tcBorders>
              <w:top w:val="single" w:sz="5" w:space="0" w:color="8A8A8A"/>
              <w:left w:val="single" w:sz="5" w:space="0" w:color="8A8A8A"/>
              <w:bottom w:val="single" w:sz="5" w:space="0" w:color="8A8A8A"/>
              <w:right w:val="single" w:sz="5" w:space="0" w:color="8A8A8A"/>
            </w:tcBorders>
            <w:tcMar>
              <w:top w:w="60" w:type="dxa"/>
              <w:left w:w="70" w:type="dxa"/>
              <w:bottom w:w="60" w:type="dxa"/>
              <w:right w:w="70" w:type="dxa"/>
            </w:tcMar>
          </w:tcPr>
          <w:p w14:paraId="1BBEBAE3" w14:textId="77777777" w:rsidR="00C80E9C" w:rsidRPr="00C80E9C" w:rsidRDefault="00C80E9C" w:rsidP="00555742">
            <w:pPr>
              <w:spacing w:after="0" w:line="240" w:lineRule="auto"/>
              <w:jc w:val="center"/>
              <w:rPr>
                <w:rFonts w:asciiTheme="majorHAnsi" w:hAnsiTheme="majorHAnsi" w:cstheme="majorHAnsi"/>
                <w:color w:val="1999A2"/>
                <w:sz w:val="20"/>
                <w:szCs w:val="20"/>
              </w:rPr>
            </w:pPr>
            <w:r w:rsidRPr="00C80E9C">
              <w:rPr>
                <w:rFonts w:asciiTheme="majorHAnsi" w:hAnsiTheme="majorHAnsi" w:cstheme="majorHAnsi"/>
                <w:color w:val="1999A2"/>
                <w:sz w:val="20"/>
                <w:szCs w:val="20"/>
              </w:rPr>
              <w:t>Medium</w:t>
            </w:r>
          </w:p>
        </w:tc>
        <w:tc>
          <w:tcPr>
            <w:tcW w:w="3672" w:type="dxa"/>
            <w:tcBorders>
              <w:top w:val="single" w:sz="5" w:space="0" w:color="8A8A8A"/>
              <w:left w:val="single" w:sz="5" w:space="0" w:color="8A8A8A"/>
              <w:bottom w:val="single" w:sz="5" w:space="0" w:color="8A8A8A"/>
              <w:right w:val="single" w:sz="5" w:space="0" w:color="8A8A8A"/>
            </w:tcBorders>
            <w:tcMar>
              <w:top w:w="60" w:type="dxa"/>
              <w:left w:w="70" w:type="dxa"/>
              <w:bottom w:w="60" w:type="dxa"/>
              <w:right w:w="70" w:type="dxa"/>
            </w:tcMar>
          </w:tcPr>
          <w:p w14:paraId="7F144EE2" w14:textId="77777777" w:rsidR="00C80E9C" w:rsidRPr="00C80E9C" w:rsidRDefault="00C80E9C" w:rsidP="00555742">
            <w:pPr>
              <w:spacing w:after="0" w:line="240" w:lineRule="auto"/>
              <w:rPr>
                <w:rFonts w:asciiTheme="majorHAnsi" w:hAnsiTheme="majorHAnsi" w:cstheme="majorHAnsi"/>
                <w:sz w:val="20"/>
                <w:szCs w:val="20"/>
              </w:rPr>
            </w:pPr>
            <w:r w:rsidRPr="00C80E9C">
              <w:rPr>
                <w:rFonts w:asciiTheme="majorHAnsi" w:hAnsiTheme="majorHAnsi" w:cstheme="majorHAnsi"/>
                <w:sz w:val="20"/>
                <w:szCs w:val="20"/>
              </w:rPr>
              <w:t>Ensures that the system works correctly and reliably before deployment, but testing is mainly performed after the primary features have been implemented.</w:t>
            </w:r>
          </w:p>
        </w:tc>
      </w:tr>
    </w:tbl>
    <w:tbl>
      <w:tblPr>
        <w:tblpPr w:leftFromText="180" w:rightFromText="180" w:vertAnchor="text" w:horzAnchor="margin" w:tblpY="597"/>
        <w:tblW w:w="10728" w:type="dxa"/>
        <w:tblBorders>
          <w:top w:val="single" w:sz="5" w:space="0" w:color="8A8A8A"/>
          <w:left w:val="single" w:sz="5" w:space="0" w:color="8A8A8A"/>
          <w:bottom w:val="single" w:sz="5" w:space="0" w:color="8A8A8A"/>
          <w:right w:val="single" w:sz="5" w:space="0" w:color="8A8A8A"/>
          <w:insideH w:val="single" w:sz="5" w:space="0" w:color="8A8A8A"/>
          <w:insideV w:val="single" w:sz="5" w:space="0" w:color="8A8A8A"/>
        </w:tblBorders>
        <w:tblLayout w:type="fixed"/>
        <w:tblLook w:val="04A0" w:firstRow="1" w:lastRow="0" w:firstColumn="1" w:lastColumn="0" w:noHBand="0" w:noVBand="1"/>
      </w:tblPr>
      <w:tblGrid>
        <w:gridCol w:w="2520"/>
        <w:gridCol w:w="3528"/>
        <w:gridCol w:w="1008"/>
        <w:gridCol w:w="3672"/>
      </w:tblGrid>
      <w:tr w:rsidR="00DB348F" w:rsidRPr="00C80E9C" w14:paraId="03468BC6" w14:textId="77777777" w:rsidTr="00DB348F">
        <w:tc>
          <w:tcPr>
            <w:tcW w:w="2520" w:type="dxa"/>
            <w:shd w:val="clear" w:color="auto" w:fill="24577B"/>
            <w:tcMar>
              <w:top w:w="60" w:type="dxa"/>
              <w:left w:w="70" w:type="dxa"/>
              <w:bottom w:w="60" w:type="dxa"/>
              <w:right w:w="70" w:type="dxa"/>
            </w:tcMar>
          </w:tcPr>
          <w:p w14:paraId="18F02707" w14:textId="77777777" w:rsidR="00DB348F" w:rsidRPr="00C80E9C" w:rsidRDefault="00DB348F" w:rsidP="00DB348F">
            <w:pPr>
              <w:spacing w:after="0" w:line="240" w:lineRule="auto"/>
              <w:rPr>
                <w:rFonts w:asciiTheme="majorHAnsi" w:hAnsiTheme="majorHAnsi" w:cstheme="majorHAnsi"/>
                <w:sz w:val="20"/>
                <w:szCs w:val="20"/>
              </w:rPr>
            </w:pPr>
            <w:r w:rsidRPr="00C80E9C">
              <w:rPr>
                <w:rFonts w:asciiTheme="majorHAnsi" w:hAnsiTheme="majorHAnsi" w:cstheme="majorHAnsi"/>
                <w:b/>
                <w:color w:val="FFFFFF"/>
                <w:sz w:val="20"/>
                <w:szCs w:val="20"/>
              </w:rPr>
              <w:t>Idea Group / Feature</w:t>
            </w:r>
          </w:p>
        </w:tc>
        <w:tc>
          <w:tcPr>
            <w:tcW w:w="3528" w:type="dxa"/>
            <w:shd w:val="clear" w:color="auto" w:fill="24577B"/>
            <w:tcMar>
              <w:top w:w="60" w:type="dxa"/>
              <w:left w:w="70" w:type="dxa"/>
              <w:bottom w:w="60" w:type="dxa"/>
              <w:right w:w="70" w:type="dxa"/>
            </w:tcMar>
          </w:tcPr>
          <w:p w14:paraId="5015E579" w14:textId="77777777" w:rsidR="00DB348F" w:rsidRPr="00C80E9C" w:rsidRDefault="00DB348F" w:rsidP="00DB348F">
            <w:pPr>
              <w:spacing w:after="0" w:line="240" w:lineRule="auto"/>
              <w:rPr>
                <w:rFonts w:asciiTheme="majorHAnsi" w:hAnsiTheme="majorHAnsi" w:cstheme="majorHAnsi"/>
                <w:sz w:val="20"/>
                <w:szCs w:val="20"/>
              </w:rPr>
            </w:pPr>
            <w:r w:rsidRPr="00C80E9C">
              <w:rPr>
                <w:rFonts w:asciiTheme="majorHAnsi" w:hAnsiTheme="majorHAnsi" w:cstheme="majorHAnsi"/>
                <w:b/>
                <w:color w:val="FFFFFF"/>
                <w:sz w:val="20"/>
                <w:szCs w:val="20"/>
              </w:rPr>
              <w:t>Pur</w:t>
            </w:r>
            <w:r>
              <w:rPr>
                <w:rFonts w:asciiTheme="majorHAnsi" w:hAnsiTheme="majorHAnsi" w:cstheme="majorHAnsi"/>
                <w:b/>
                <w:color w:val="FFFFFF"/>
                <w:sz w:val="20"/>
                <w:szCs w:val="20"/>
              </w:rPr>
              <w:t>p</w:t>
            </w:r>
            <w:r w:rsidRPr="00C80E9C">
              <w:rPr>
                <w:rFonts w:asciiTheme="majorHAnsi" w:hAnsiTheme="majorHAnsi" w:cstheme="majorHAnsi"/>
                <w:b/>
                <w:color w:val="FFFFFF"/>
                <w:sz w:val="20"/>
                <w:szCs w:val="20"/>
              </w:rPr>
              <w:t>ose in Project</w:t>
            </w:r>
          </w:p>
        </w:tc>
        <w:tc>
          <w:tcPr>
            <w:tcW w:w="1008" w:type="dxa"/>
            <w:shd w:val="clear" w:color="auto" w:fill="24577B"/>
            <w:tcMar>
              <w:top w:w="60" w:type="dxa"/>
              <w:left w:w="70" w:type="dxa"/>
              <w:bottom w:w="60" w:type="dxa"/>
              <w:right w:w="70" w:type="dxa"/>
            </w:tcMar>
          </w:tcPr>
          <w:p w14:paraId="73113A0E" w14:textId="77777777" w:rsidR="00DB348F" w:rsidRPr="00C80E9C" w:rsidRDefault="00DB348F" w:rsidP="00DB348F">
            <w:pPr>
              <w:spacing w:after="0" w:line="240" w:lineRule="auto"/>
              <w:rPr>
                <w:rFonts w:asciiTheme="majorHAnsi" w:hAnsiTheme="majorHAnsi" w:cstheme="majorHAnsi"/>
                <w:sz w:val="20"/>
                <w:szCs w:val="20"/>
              </w:rPr>
            </w:pPr>
            <w:r w:rsidRPr="00C80E9C">
              <w:rPr>
                <w:rFonts w:asciiTheme="majorHAnsi" w:hAnsiTheme="majorHAnsi" w:cstheme="majorHAnsi"/>
                <w:b/>
                <w:color w:val="FFFFFF"/>
                <w:sz w:val="20"/>
                <w:szCs w:val="20"/>
              </w:rPr>
              <w:t>Priority</w:t>
            </w:r>
          </w:p>
        </w:tc>
        <w:tc>
          <w:tcPr>
            <w:tcW w:w="3672" w:type="dxa"/>
            <w:shd w:val="clear" w:color="auto" w:fill="24577B"/>
            <w:tcMar>
              <w:top w:w="60" w:type="dxa"/>
              <w:left w:w="70" w:type="dxa"/>
              <w:bottom w:w="60" w:type="dxa"/>
              <w:right w:w="70" w:type="dxa"/>
            </w:tcMar>
          </w:tcPr>
          <w:p w14:paraId="76ED28E3" w14:textId="77777777" w:rsidR="00DB348F" w:rsidRPr="00C80E9C" w:rsidRDefault="00DB348F" w:rsidP="00DB348F">
            <w:pPr>
              <w:spacing w:after="0" w:line="240" w:lineRule="auto"/>
              <w:rPr>
                <w:rFonts w:asciiTheme="majorHAnsi" w:hAnsiTheme="majorHAnsi" w:cstheme="majorHAnsi"/>
                <w:b/>
                <w:color w:val="FFFFFF"/>
                <w:sz w:val="20"/>
                <w:szCs w:val="20"/>
              </w:rPr>
            </w:pPr>
            <w:r w:rsidRPr="00C80E9C">
              <w:rPr>
                <w:rFonts w:asciiTheme="majorHAnsi" w:hAnsiTheme="majorHAnsi" w:cstheme="majorHAnsi"/>
                <w:b/>
                <w:color w:val="FFFFFF"/>
                <w:sz w:val="20"/>
                <w:szCs w:val="20"/>
              </w:rPr>
              <w:t>Reason for Priority</w:t>
            </w:r>
          </w:p>
        </w:tc>
      </w:tr>
    </w:tbl>
    <w:p w14:paraId="4710F390" w14:textId="77777777" w:rsidR="00DB348F" w:rsidRDefault="00DB348F" w:rsidP="00DB348F">
      <w:pPr>
        <w:rPr>
          <w:rFonts w:asciiTheme="majorHAnsi" w:hAnsiTheme="majorHAnsi" w:cstheme="majorHAnsi"/>
          <w:sz w:val="20"/>
          <w:szCs w:val="20"/>
        </w:rPr>
      </w:pPr>
    </w:p>
    <w:p w14:paraId="1D5E2753" w14:textId="77777777" w:rsidR="00DB348F" w:rsidRPr="00E61A59" w:rsidRDefault="00DB348F" w:rsidP="00DB348F">
      <w:pPr>
        <w:rPr>
          <w:rFonts w:asciiTheme="majorHAnsi" w:hAnsiTheme="majorHAnsi" w:cstheme="majorHAnsi"/>
          <w:b/>
          <w:color w:val="0F5F86"/>
          <w:sz w:val="24"/>
          <w:szCs w:val="24"/>
        </w:rPr>
      </w:pPr>
    </w:p>
    <w:p w14:paraId="66785308" w14:textId="446CCF6B" w:rsidR="005248CD" w:rsidRPr="00E61A59" w:rsidRDefault="00EF28F1" w:rsidP="00DB348F">
      <w:pPr>
        <w:rPr>
          <w:rFonts w:asciiTheme="majorHAnsi" w:hAnsiTheme="majorHAnsi" w:cstheme="majorHAnsi"/>
          <w:sz w:val="24"/>
          <w:szCs w:val="24"/>
        </w:rPr>
      </w:pPr>
      <w:r w:rsidRPr="00E61A59">
        <w:rPr>
          <w:rFonts w:asciiTheme="majorHAnsi" w:hAnsiTheme="majorHAnsi" w:cstheme="majorHAnsi"/>
          <w:b/>
          <w:color w:val="0F5F86"/>
          <w:sz w:val="24"/>
          <w:szCs w:val="24"/>
        </w:rPr>
        <w:t>Prioritization Overview</w:t>
      </w:r>
    </w:p>
    <w:p w14:paraId="3116402F" w14:textId="77777777" w:rsidR="005248CD" w:rsidRPr="00C80E9C" w:rsidRDefault="00EF28F1">
      <w:pPr>
        <w:spacing w:after="160"/>
        <w:rPr>
          <w:rFonts w:asciiTheme="majorHAnsi" w:hAnsiTheme="majorHAnsi" w:cstheme="majorHAnsi"/>
          <w:sz w:val="20"/>
          <w:szCs w:val="20"/>
        </w:rPr>
      </w:pPr>
      <w:r w:rsidRPr="00C80E9C">
        <w:rPr>
          <w:rFonts w:asciiTheme="majorHAnsi" w:hAnsiTheme="majorHAnsi" w:cstheme="majorHAnsi"/>
          <w:color w:val="414141"/>
          <w:sz w:val="20"/>
          <w:szCs w:val="20"/>
        </w:rPr>
        <w:t>The card view below summarizes each project component alongside its assigned priority level.</w:t>
      </w:r>
    </w:p>
    <w:tbl>
      <w:tblPr>
        <w:tblW w:w="0" w:type="auto"/>
        <w:jc w:val="center"/>
        <w:tblLayout w:type="fixed"/>
        <w:tblLook w:val="04A0" w:firstRow="1" w:lastRow="0" w:firstColumn="1" w:lastColumn="0" w:noHBand="0" w:noVBand="1"/>
      </w:tblPr>
      <w:tblGrid>
        <w:gridCol w:w="7704"/>
        <w:gridCol w:w="1800"/>
      </w:tblGrid>
      <w:tr w:rsidR="005248CD" w:rsidRPr="00C80E9C" w14:paraId="61F277FD" w14:textId="77777777">
        <w:trPr>
          <w:jc w:val="center"/>
        </w:trPr>
        <w:tc>
          <w:tcPr>
            <w:tcW w:w="7704" w:type="dxa"/>
            <w:tcBorders>
              <w:top w:val="single" w:sz="8" w:space="0" w:color="0F5F86"/>
              <w:left w:val="single" w:sz="8" w:space="0" w:color="0F5F86"/>
              <w:bottom w:val="single" w:sz="8" w:space="0" w:color="0F5F86"/>
              <w:right w:val="single" w:sz="8" w:space="0" w:color="0F5F86"/>
            </w:tcBorders>
            <w:shd w:val="clear" w:color="auto" w:fill="EEF1F3"/>
            <w:tcMar>
              <w:top w:w="60" w:type="dxa"/>
              <w:left w:w="70" w:type="dxa"/>
              <w:bottom w:w="60" w:type="dxa"/>
              <w:right w:w="70" w:type="dxa"/>
            </w:tcMar>
          </w:tcPr>
          <w:p w14:paraId="3DA92297"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Network Request Service Catalog</w:t>
            </w:r>
          </w:p>
        </w:tc>
        <w:tc>
          <w:tcPr>
            <w:tcW w:w="1800" w:type="dxa"/>
            <w:tcBorders>
              <w:top w:val="single" w:sz="8" w:space="0" w:color="0F5F86"/>
              <w:left w:val="single" w:sz="8" w:space="0" w:color="0F5F86"/>
              <w:bottom w:val="single" w:sz="8" w:space="0" w:color="0F5F86"/>
              <w:right w:val="single" w:sz="8" w:space="0" w:color="0F5F86"/>
            </w:tcBorders>
            <w:shd w:val="clear" w:color="auto" w:fill="EEF1F3"/>
            <w:tcMar>
              <w:top w:w="60" w:type="dxa"/>
              <w:left w:w="70" w:type="dxa"/>
              <w:bottom w:w="60" w:type="dxa"/>
              <w:right w:w="70" w:type="dxa"/>
            </w:tcMar>
          </w:tcPr>
          <w:p w14:paraId="1CA0DAB1" w14:textId="77777777" w:rsidR="005248CD" w:rsidRPr="00C80E9C" w:rsidRDefault="00EF28F1">
            <w:pPr>
              <w:spacing w:after="0" w:line="240" w:lineRule="auto"/>
              <w:jc w:val="center"/>
              <w:rPr>
                <w:rFonts w:asciiTheme="majorHAnsi" w:hAnsiTheme="majorHAnsi" w:cstheme="majorHAnsi"/>
                <w:sz w:val="20"/>
                <w:szCs w:val="20"/>
              </w:rPr>
            </w:pPr>
            <w:r w:rsidRPr="00C80E9C">
              <w:rPr>
                <w:rFonts w:asciiTheme="majorHAnsi" w:hAnsiTheme="majorHAnsi" w:cstheme="majorHAnsi"/>
                <w:b/>
                <w:color w:val="0F5F86"/>
                <w:sz w:val="20"/>
                <w:szCs w:val="20"/>
              </w:rPr>
              <w:t>High</w:t>
            </w:r>
          </w:p>
        </w:tc>
      </w:tr>
      <w:tr w:rsidR="005248CD" w:rsidRPr="00C80E9C" w14:paraId="66B8DF89" w14:textId="77777777">
        <w:trPr>
          <w:jc w:val="center"/>
        </w:trPr>
        <w:tc>
          <w:tcPr>
            <w:tcW w:w="7704" w:type="dxa"/>
            <w:tcBorders>
              <w:top w:val="single" w:sz="8" w:space="0" w:color="0F5F86"/>
              <w:left w:val="single" w:sz="8" w:space="0" w:color="0F5F86"/>
              <w:bottom w:val="single" w:sz="8" w:space="0" w:color="0F5F86"/>
              <w:right w:val="single" w:sz="8" w:space="0" w:color="0F5F86"/>
            </w:tcBorders>
            <w:shd w:val="clear" w:color="auto" w:fill="EEF1F3"/>
            <w:tcMar>
              <w:top w:w="60" w:type="dxa"/>
              <w:left w:w="70" w:type="dxa"/>
              <w:bottom w:w="60" w:type="dxa"/>
              <w:right w:w="70" w:type="dxa"/>
            </w:tcMar>
          </w:tcPr>
          <w:p w14:paraId="2DF20DE3"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Network Request Form and Variables</w:t>
            </w:r>
          </w:p>
        </w:tc>
        <w:tc>
          <w:tcPr>
            <w:tcW w:w="1800" w:type="dxa"/>
            <w:tcBorders>
              <w:top w:val="single" w:sz="8" w:space="0" w:color="0F5F86"/>
              <w:left w:val="single" w:sz="8" w:space="0" w:color="0F5F86"/>
              <w:bottom w:val="single" w:sz="8" w:space="0" w:color="0F5F86"/>
              <w:right w:val="single" w:sz="8" w:space="0" w:color="0F5F86"/>
            </w:tcBorders>
            <w:shd w:val="clear" w:color="auto" w:fill="EEF1F3"/>
            <w:tcMar>
              <w:top w:w="60" w:type="dxa"/>
              <w:left w:w="70" w:type="dxa"/>
              <w:bottom w:w="60" w:type="dxa"/>
              <w:right w:w="70" w:type="dxa"/>
            </w:tcMar>
          </w:tcPr>
          <w:p w14:paraId="3A0B834C" w14:textId="77777777" w:rsidR="005248CD" w:rsidRPr="00C80E9C" w:rsidRDefault="00EF28F1">
            <w:pPr>
              <w:spacing w:after="0" w:line="240" w:lineRule="auto"/>
              <w:jc w:val="center"/>
              <w:rPr>
                <w:rFonts w:asciiTheme="majorHAnsi" w:hAnsiTheme="majorHAnsi" w:cstheme="majorHAnsi"/>
                <w:sz w:val="20"/>
                <w:szCs w:val="20"/>
              </w:rPr>
            </w:pPr>
            <w:r w:rsidRPr="00C80E9C">
              <w:rPr>
                <w:rFonts w:asciiTheme="majorHAnsi" w:hAnsiTheme="majorHAnsi" w:cstheme="majorHAnsi"/>
                <w:b/>
                <w:color w:val="0F5F86"/>
                <w:sz w:val="20"/>
                <w:szCs w:val="20"/>
              </w:rPr>
              <w:t>High</w:t>
            </w:r>
          </w:p>
        </w:tc>
      </w:tr>
      <w:tr w:rsidR="005248CD" w:rsidRPr="00C80E9C" w14:paraId="24AA97DC" w14:textId="77777777">
        <w:trPr>
          <w:jc w:val="center"/>
        </w:trPr>
        <w:tc>
          <w:tcPr>
            <w:tcW w:w="7704" w:type="dxa"/>
            <w:tcBorders>
              <w:top w:val="single" w:sz="8" w:space="0" w:color="0F5F86"/>
              <w:left w:val="single" w:sz="8" w:space="0" w:color="0F5F86"/>
              <w:bottom w:val="single" w:sz="8" w:space="0" w:color="0F5F86"/>
              <w:right w:val="single" w:sz="8" w:space="0" w:color="0F5F86"/>
            </w:tcBorders>
            <w:shd w:val="clear" w:color="auto" w:fill="EEF1F3"/>
            <w:tcMar>
              <w:top w:w="60" w:type="dxa"/>
              <w:left w:w="70" w:type="dxa"/>
              <w:bottom w:w="60" w:type="dxa"/>
              <w:right w:w="70" w:type="dxa"/>
            </w:tcMar>
          </w:tcPr>
          <w:p w14:paraId="5D647E4F"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Flow Designer Automation</w:t>
            </w:r>
          </w:p>
        </w:tc>
        <w:tc>
          <w:tcPr>
            <w:tcW w:w="1800" w:type="dxa"/>
            <w:tcBorders>
              <w:top w:val="single" w:sz="8" w:space="0" w:color="0F5F86"/>
              <w:left w:val="single" w:sz="8" w:space="0" w:color="0F5F86"/>
              <w:bottom w:val="single" w:sz="8" w:space="0" w:color="0F5F86"/>
              <w:right w:val="single" w:sz="8" w:space="0" w:color="0F5F86"/>
            </w:tcBorders>
            <w:shd w:val="clear" w:color="auto" w:fill="EEF1F3"/>
            <w:tcMar>
              <w:top w:w="60" w:type="dxa"/>
              <w:left w:w="70" w:type="dxa"/>
              <w:bottom w:w="60" w:type="dxa"/>
              <w:right w:w="70" w:type="dxa"/>
            </w:tcMar>
          </w:tcPr>
          <w:p w14:paraId="734E79FB" w14:textId="77777777" w:rsidR="005248CD" w:rsidRPr="00C80E9C" w:rsidRDefault="00EF28F1">
            <w:pPr>
              <w:spacing w:after="0" w:line="240" w:lineRule="auto"/>
              <w:jc w:val="center"/>
              <w:rPr>
                <w:rFonts w:asciiTheme="majorHAnsi" w:hAnsiTheme="majorHAnsi" w:cstheme="majorHAnsi"/>
                <w:sz w:val="20"/>
                <w:szCs w:val="20"/>
              </w:rPr>
            </w:pPr>
            <w:r w:rsidRPr="00C80E9C">
              <w:rPr>
                <w:rFonts w:asciiTheme="majorHAnsi" w:hAnsiTheme="majorHAnsi" w:cstheme="majorHAnsi"/>
                <w:b/>
                <w:color w:val="0F5F86"/>
                <w:sz w:val="20"/>
                <w:szCs w:val="20"/>
              </w:rPr>
              <w:t>High</w:t>
            </w:r>
          </w:p>
        </w:tc>
      </w:tr>
      <w:tr w:rsidR="005248CD" w:rsidRPr="00C80E9C" w14:paraId="0C3B4E57" w14:textId="77777777">
        <w:trPr>
          <w:jc w:val="center"/>
        </w:trPr>
        <w:tc>
          <w:tcPr>
            <w:tcW w:w="7704" w:type="dxa"/>
            <w:tcBorders>
              <w:top w:val="single" w:sz="8" w:space="0" w:color="0F5F86"/>
              <w:left w:val="single" w:sz="8" w:space="0" w:color="0F5F86"/>
              <w:bottom w:val="single" w:sz="8" w:space="0" w:color="0F5F86"/>
              <w:right w:val="single" w:sz="8" w:space="0" w:color="0F5F86"/>
            </w:tcBorders>
            <w:shd w:val="clear" w:color="auto" w:fill="EEF1F3"/>
            <w:tcMar>
              <w:top w:w="60" w:type="dxa"/>
              <w:left w:w="70" w:type="dxa"/>
              <w:bottom w:w="60" w:type="dxa"/>
              <w:right w:w="70" w:type="dxa"/>
            </w:tcMar>
          </w:tcPr>
          <w:p w14:paraId="3F908832"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Approval Routing</w:t>
            </w:r>
          </w:p>
        </w:tc>
        <w:tc>
          <w:tcPr>
            <w:tcW w:w="1800" w:type="dxa"/>
            <w:tcBorders>
              <w:top w:val="single" w:sz="8" w:space="0" w:color="0F5F86"/>
              <w:left w:val="single" w:sz="8" w:space="0" w:color="0F5F86"/>
              <w:bottom w:val="single" w:sz="8" w:space="0" w:color="0F5F86"/>
              <w:right w:val="single" w:sz="8" w:space="0" w:color="0F5F86"/>
            </w:tcBorders>
            <w:shd w:val="clear" w:color="auto" w:fill="EEF1F3"/>
            <w:tcMar>
              <w:top w:w="60" w:type="dxa"/>
              <w:left w:w="70" w:type="dxa"/>
              <w:bottom w:w="60" w:type="dxa"/>
              <w:right w:w="70" w:type="dxa"/>
            </w:tcMar>
          </w:tcPr>
          <w:p w14:paraId="26C5C5A0" w14:textId="77777777" w:rsidR="005248CD" w:rsidRPr="00C80E9C" w:rsidRDefault="00EF28F1">
            <w:pPr>
              <w:spacing w:after="0" w:line="240" w:lineRule="auto"/>
              <w:jc w:val="center"/>
              <w:rPr>
                <w:rFonts w:asciiTheme="majorHAnsi" w:hAnsiTheme="majorHAnsi" w:cstheme="majorHAnsi"/>
                <w:sz w:val="20"/>
                <w:szCs w:val="20"/>
              </w:rPr>
            </w:pPr>
            <w:r w:rsidRPr="00C80E9C">
              <w:rPr>
                <w:rFonts w:asciiTheme="majorHAnsi" w:hAnsiTheme="majorHAnsi" w:cstheme="majorHAnsi"/>
                <w:b/>
                <w:color w:val="0F5F86"/>
                <w:sz w:val="20"/>
                <w:szCs w:val="20"/>
              </w:rPr>
              <w:t>High</w:t>
            </w:r>
          </w:p>
        </w:tc>
      </w:tr>
      <w:tr w:rsidR="005248CD" w:rsidRPr="00C80E9C" w14:paraId="61C58F30" w14:textId="77777777">
        <w:trPr>
          <w:jc w:val="center"/>
        </w:trPr>
        <w:tc>
          <w:tcPr>
            <w:tcW w:w="7704" w:type="dxa"/>
            <w:tcBorders>
              <w:top w:val="single" w:sz="8" w:space="0" w:color="0F5F86"/>
              <w:left w:val="single" w:sz="8" w:space="0" w:color="0F5F86"/>
              <w:bottom w:val="single" w:sz="8" w:space="0" w:color="0F5F86"/>
              <w:right w:val="single" w:sz="8" w:space="0" w:color="0F5F86"/>
            </w:tcBorders>
            <w:shd w:val="clear" w:color="auto" w:fill="EEF1F3"/>
            <w:tcMar>
              <w:top w:w="60" w:type="dxa"/>
              <w:left w:w="70" w:type="dxa"/>
              <w:bottom w:w="60" w:type="dxa"/>
              <w:right w:w="70" w:type="dxa"/>
            </w:tcMar>
          </w:tcPr>
          <w:p w14:paraId="5A391075"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Network Database Record Creation</w:t>
            </w:r>
          </w:p>
        </w:tc>
        <w:tc>
          <w:tcPr>
            <w:tcW w:w="1800" w:type="dxa"/>
            <w:tcBorders>
              <w:top w:val="single" w:sz="8" w:space="0" w:color="0F5F86"/>
              <w:left w:val="single" w:sz="8" w:space="0" w:color="0F5F86"/>
              <w:bottom w:val="single" w:sz="8" w:space="0" w:color="0F5F86"/>
              <w:right w:val="single" w:sz="8" w:space="0" w:color="0F5F86"/>
            </w:tcBorders>
            <w:shd w:val="clear" w:color="auto" w:fill="EEF1F3"/>
            <w:tcMar>
              <w:top w:w="60" w:type="dxa"/>
              <w:left w:w="70" w:type="dxa"/>
              <w:bottom w:w="60" w:type="dxa"/>
              <w:right w:w="70" w:type="dxa"/>
            </w:tcMar>
          </w:tcPr>
          <w:p w14:paraId="5A3942D3" w14:textId="77777777" w:rsidR="005248CD" w:rsidRPr="00C80E9C" w:rsidRDefault="00EF28F1">
            <w:pPr>
              <w:spacing w:after="0" w:line="240" w:lineRule="auto"/>
              <w:jc w:val="center"/>
              <w:rPr>
                <w:rFonts w:asciiTheme="majorHAnsi" w:hAnsiTheme="majorHAnsi" w:cstheme="majorHAnsi"/>
                <w:sz w:val="20"/>
                <w:szCs w:val="20"/>
              </w:rPr>
            </w:pPr>
            <w:r w:rsidRPr="00C80E9C">
              <w:rPr>
                <w:rFonts w:asciiTheme="majorHAnsi" w:hAnsiTheme="majorHAnsi" w:cstheme="majorHAnsi"/>
                <w:b/>
                <w:color w:val="0F5F86"/>
                <w:sz w:val="20"/>
                <w:szCs w:val="20"/>
              </w:rPr>
              <w:t>High</w:t>
            </w:r>
          </w:p>
        </w:tc>
      </w:tr>
      <w:tr w:rsidR="005248CD" w:rsidRPr="00C80E9C" w14:paraId="3580E5B9" w14:textId="77777777">
        <w:trPr>
          <w:jc w:val="center"/>
        </w:trPr>
        <w:tc>
          <w:tcPr>
            <w:tcW w:w="7704" w:type="dxa"/>
            <w:tcBorders>
              <w:top w:val="single" w:sz="8" w:space="0" w:color="1999A2"/>
              <w:left w:val="single" w:sz="8" w:space="0" w:color="1999A2"/>
              <w:bottom w:val="single" w:sz="8" w:space="0" w:color="1999A2"/>
              <w:right w:val="single" w:sz="8" w:space="0" w:color="1999A2"/>
            </w:tcBorders>
            <w:shd w:val="clear" w:color="auto" w:fill="EEF1F3"/>
            <w:tcMar>
              <w:top w:w="60" w:type="dxa"/>
              <w:left w:w="70" w:type="dxa"/>
              <w:bottom w:w="60" w:type="dxa"/>
              <w:right w:w="70" w:type="dxa"/>
            </w:tcMar>
          </w:tcPr>
          <w:p w14:paraId="73130BE9"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Dynamic Form Behaviour</w:t>
            </w:r>
          </w:p>
        </w:tc>
        <w:tc>
          <w:tcPr>
            <w:tcW w:w="1800" w:type="dxa"/>
            <w:tcBorders>
              <w:top w:val="single" w:sz="8" w:space="0" w:color="1999A2"/>
              <w:left w:val="single" w:sz="8" w:space="0" w:color="1999A2"/>
              <w:bottom w:val="single" w:sz="8" w:space="0" w:color="1999A2"/>
              <w:right w:val="single" w:sz="8" w:space="0" w:color="1999A2"/>
            </w:tcBorders>
            <w:shd w:val="clear" w:color="auto" w:fill="EEF1F3"/>
            <w:tcMar>
              <w:top w:w="60" w:type="dxa"/>
              <w:left w:w="70" w:type="dxa"/>
              <w:bottom w:w="60" w:type="dxa"/>
              <w:right w:w="70" w:type="dxa"/>
            </w:tcMar>
          </w:tcPr>
          <w:p w14:paraId="3CBCE3EE" w14:textId="77777777" w:rsidR="005248CD" w:rsidRPr="00C80E9C" w:rsidRDefault="00EF28F1">
            <w:pPr>
              <w:spacing w:after="0" w:line="240" w:lineRule="auto"/>
              <w:jc w:val="center"/>
              <w:rPr>
                <w:rFonts w:asciiTheme="majorHAnsi" w:hAnsiTheme="majorHAnsi" w:cstheme="majorHAnsi"/>
                <w:sz w:val="20"/>
                <w:szCs w:val="20"/>
              </w:rPr>
            </w:pPr>
            <w:r w:rsidRPr="00C80E9C">
              <w:rPr>
                <w:rFonts w:asciiTheme="majorHAnsi" w:hAnsiTheme="majorHAnsi" w:cstheme="majorHAnsi"/>
                <w:b/>
                <w:color w:val="1999A2"/>
                <w:sz w:val="20"/>
                <w:szCs w:val="20"/>
              </w:rPr>
              <w:t>Medium</w:t>
            </w:r>
          </w:p>
        </w:tc>
      </w:tr>
      <w:tr w:rsidR="005248CD" w:rsidRPr="00C80E9C" w14:paraId="2CA311B5" w14:textId="77777777">
        <w:trPr>
          <w:jc w:val="center"/>
        </w:trPr>
        <w:tc>
          <w:tcPr>
            <w:tcW w:w="7704" w:type="dxa"/>
            <w:tcBorders>
              <w:top w:val="single" w:sz="8" w:space="0" w:color="1999A2"/>
              <w:left w:val="single" w:sz="8" w:space="0" w:color="1999A2"/>
              <w:bottom w:val="single" w:sz="8" w:space="0" w:color="1999A2"/>
              <w:right w:val="single" w:sz="8" w:space="0" w:color="1999A2"/>
            </w:tcBorders>
            <w:shd w:val="clear" w:color="auto" w:fill="EEF1F3"/>
            <w:tcMar>
              <w:top w:w="60" w:type="dxa"/>
              <w:left w:w="70" w:type="dxa"/>
              <w:bottom w:w="60" w:type="dxa"/>
              <w:right w:w="70" w:type="dxa"/>
            </w:tcMar>
          </w:tcPr>
          <w:p w14:paraId="2CF9AFE4"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Email Notifications</w:t>
            </w:r>
          </w:p>
        </w:tc>
        <w:tc>
          <w:tcPr>
            <w:tcW w:w="1800" w:type="dxa"/>
            <w:tcBorders>
              <w:top w:val="single" w:sz="8" w:space="0" w:color="1999A2"/>
              <w:left w:val="single" w:sz="8" w:space="0" w:color="1999A2"/>
              <w:bottom w:val="single" w:sz="8" w:space="0" w:color="1999A2"/>
              <w:right w:val="single" w:sz="8" w:space="0" w:color="1999A2"/>
            </w:tcBorders>
            <w:shd w:val="clear" w:color="auto" w:fill="EEF1F3"/>
            <w:tcMar>
              <w:top w:w="60" w:type="dxa"/>
              <w:left w:w="70" w:type="dxa"/>
              <w:bottom w:w="60" w:type="dxa"/>
              <w:right w:w="70" w:type="dxa"/>
            </w:tcMar>
          </w:tcPr>
          <w:p w14:paraId="01DD94D3" w14:textId="77777777" w:rsidR="005248CD" w:rsidRPr="00C80E9C" w:rsidRDefault="00EF28F1">
            <w:pPr>
              <w:spacing w:after="0" w:line="240" w:lineRule="auto"/>
              <w:jc w:val="center"/>
              <w:rPr>
                <w:rFonts w:asciiTheme="majorHAnsi" w:hAnsiTheme="majorHAnsi" w:cstheme="majorHAnsi"/>
                <w:sz w:val="20"/>
                <w:szCs w:val="20"/>
              </w:rPr>
            </w:pPr>
            <w:r w:rsidRPr="00C80E9C">
              <w:rPr>
                <w:rFonts w:asciiTheme="majorHAnsi" w:hAnsiTheme="majorHAnsi" w:cstheme="majorHAnsi"/>
                <w:b/>
                <w:color w:val="1999A2"/>
                <w:sz w:val="20"/>
                <w:szCs w:val="20"/>
              </w:rPr>
              <w:t>Medium</w:t>
            </w:r>
          </w:p>
        </w:tc>
      </w:tr>
      <w:tr w:rsidR="005248CD" w:rsidRPr="00C80E9C" w14:paraId="28B56E95" w14:textId="77777777">
        <w:trPr>
          <w:jc w:val="center"/>
        </w:trPr>
        <w:tc>
          <w:tcPr>
            <w:tcW w:w="7704" w:type="dxa"/>
            <w:tcBorders>
              <w:top w:val="single" w:sz="8" w:space="0" w:color="1999A2"/>
              <w:left w:val="single" w:sz="8" w:space="0" w:color="1999A2"/>
              <w:bottom w:val="single" w:sz="8" w:space="0" w:color="1999A2"/>
              <w:right w:val="single" w:sz="8" w:space="0" w:color="1999A2"/>
            </w:tcBorders>
            <w:shd w:val="clear" w:color="auto" w:fill="EEF1F3"/>
            <w:tcMar>
              <w:top w:w="60" w:type="dxa"/>
              <w:left w:w="70" w:type="dxa"/>
              <w:bottom w:w="60" w:type="dxa"/>
              <w:right w:w="70" w:type="dxa"/>
            </w:tcMar>
          </w:tcPr>
          <w:p w14:paraId="06EB294C"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Request Tracking / Status Visibility</w:t>
            </w:r>
          </w:p>
        </w:tc>
        <w:tc>
          <w:tcPr>
            <w:tcW w:w="1800" w:type="dxa"/>
            <w:tcBorders>
              <w:top w:val="single" w:sz="8" w:space="0" w:color="1999A2"/>
              <w:left w:val="single" w:sz="8" w:space="0" w:color="1999A2"/>
              <w:bottom w:val="single" w:sz="8" w:space="0" w:color="1999A2"/>
              <w:right w:val="single" w:sz="8" w:space="0" w:color="1999A2"/>
            </w:tcBorders>
            <w:shd w:val="clear" w:color="auto" w:fill="EEF1F3"/>
            <w:tcMar>
              <w:top w:w="60" w:type="dxa"/>
              <w:left w:w="70" w:type="dxa"/>
              <w:bottom w:w="60" w:type="dxa"/>
              <w:right w:w="70" w:type="dxa"/>
            </w:tcMar>
          </w:tcPr>
          <w:p w14:paraId="069BF93E" w14:textId="77777777" w:rsidR="005248CD" w:rsidRPr="00C80E9C" w:rsidRDefault="00EF28F1">
            <w:pPr>
              <w:spacing w:after="0" w:line="240" w:lineRule="auto"/>
              <w:jc w:val="center"/>
              <w:rPr>
                <w:rFonts w:asciiTheme="majorHAnsi" w:hAnsiTheme="majorHAnsi" w:cstheme="majorHAnsi"/>
                <w:sz w:val="20"/>
                <w:szCs w:val="20"/>
              </w:rPr>
            </w:pPr>
            <w:r w:rsidRPr="00C80E9C">
              <w:rPr>
                <w:rFonts w:asciiTheme="majorHAnsi" w:hAnsiTheme="majorHAnsi" w:cstheme="majorHAnsi"/>
                <w:b/>
                <w:color w:val="1999A2"/>
                <w:sz w:val="20"/>
                <w:szCs w:val="20"/>
              </w:rPr>
              <w:t>Medium</w:t>
            </w:r>
          </w:p>
        </w:tc>
      </w:tr>
      <w:tr w:rsidR="005248CD" w:rsidRPr="00C80E9C" w14:paraId="69F9FEA2" w14:textId="77777777">
        <w:trPr>
          <w:jc w:val="center"/>
        </w:trPr>
        <w:tc>
          <w:tcPr>
            <w:tcW w:w="7704" w:type="dxa"/>
            <w:tcBorders>
              <w:top w:val="single" w:sz="8" w:space="0" w:color="1999A2"/>
              <w:left w:val="single" w:sz="8" w:space="0" w:color="1999A2"/>
              <w:bottom w:val="single" w:sz="8" w:space="0" w:color="1999A2"/>
              <w:right w:val="single" w:sz="8" w:space="0" w:color="1999A2"/>
            </w:tcBorders>
            <w:shd w:val="clear" w:color="auto" w:fill="EEF1F3"/>
            <w:tcMar>
              <w:top w:w="60" w:type="dxa"/>
              <w:left w:w="70" w:type="dxa"/>
              <w:bottom w:w="60" w:type="dxa"/>
              <w:right w:w="70" w:type="dxa"/>
            </w:tcMar>
          </w:tcPr>
          <w:p w14:paraId="5360004D"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Access Control</w:t>
            </w:r>
          </w:p>
        </w:tc>
        <w:tc>
          <w:tcPr>
            <w:tcW w:w="1800" w:type="dxa"/>
            <w:tcBorders>
              <w:top w:val="single" w:sz="8" w:space="0" w:color="1999A2"/>
              <w:left w:val="single" w:sz="8" w:space="0" w:color="1999A2"/>
              <w:bottom w:val="single" w:sz="8" w:space="0" w:color="1999A2"/>
              <w:right w:val="single" w:sz="8" w:space="0" w:color="1999A2"/>
            </w:tcBorders>
            <w:shd w:val="clear" w:color="auto" w:fill="EEF1F3"/>
            <w:tcMar>
              <w:top w:w="60" w:type="dxa"/>
              <w:left w:w="70" w:type="dxa"/>
              <w:bottom w:w="60" w:type="dxa"/>
              <w:right w:w="70" w:type="dxa"/>
            </w:tcMar>
          </w:tcPr>
          <w:p w14:paraId="24F87054" w14:textId="77777777" w:rsidR="005248CD" w:rsidRPr="00C80E9C" w:rsidRDefault="00EF28F1">
            <w:pPr>
              <w:spacing w:after="0" w:line="240" w:lineRule="auto"/>
              <w:jc w:val="center"/>
              <w:rPr>
                <w:rFonts w:asciiTheme="majorHAnsi" w:hAnsiTheme="majorHAnsi" w:cstheme="majorHAnsi"/>
                <w:sz w:val="20"/>
                <w:szCs w:val="20"/>
              </w:rPr>
            </w:pPr>
            <w:r w:rsidRPr="00C80E9C">
              <w:rPr>
                <w:rFonts w:asciiTheme="majorHAnsi" w:hAnsiTheme="majorHAnsi" w:cstheme="majorHAnsi"/>
                <w:b/>
                <w:color w:val="1999A2"/>
                <w:sz w:val="20"/>
                <w:szCs w:val="20"/>
              </w:rPr>
              <w:t>Medium</w:t>
            </w:r>
          </w:p>
        </w:tc>
      </w:tr>
      <w:tr w:rsidR="005248CD" w:rsidRPr="00C80E9C" w14:paraId="7432FA21" w14:textId="77777777">
        <w:trPr>
          <w:jc w:val="center"/>
        </w:trPr>
        <w:tc>
          <w:tcPr>
            <w:tcW w:w="7704" w:type="dxa"/>
            <w:tcBorders>
              <w:top w:val="single" w:sz="8" w:space="0" w:color="1999A2"/>
              <w:left w:val="single" w:sz="8" w:space="0" w:color="1999A2"/>
              <w:bottom w:val="single" w:sz="8" w:space="0" w:color="1999A2"/>
              <w:right w:val="single" w:sz="8" w:space="0" w:color="1999A2"/>
            </w:tcBorders>
            <w:shd w:val="clear" w:color="auto" w:fill="EEF1F3"/>
            <w:tcMar>
              <w:top w:w="60" w:type="dxa"/>
              <w:left w:w="70" w:type="dxa"/>
              <w:bottom w:w="60" w:type="dxa"/>
              <w:right w:w="70" w:type="dxa"/>
            </w:tcMar>
          </w:tcPr>
          <w:p w14:paraId="36AA8EEE" w14:textId="77777777" w:rsidR="005248CD" w:rsidRPr="00C80E9C" w:rsidRDefault="00EF28F1">
            <w:pPr>
              <w:spacing w:after="0" w:line="240" w:lineRule="auto"/>
              <w:rPr>
                <w:rFonts w:asciiTheme="majorHAnsi" w:hAnsiTheme="majorHAnsi" w:cstheme="majorHAnsi"/>
                <w:sz w:val="20"/>
                <w:szCs w:val="20"/>
              </w:rPr>
            </w:pPr>
            <w:r w:rsidRPr="00C80E9C">
              <w:rPr>
                <w:rFonts w:asciiTheme="majorHAnsi" w:hAnsiTheme="majorHAnsi" w:cstheme="majorHAnsi"/>
                <w:b/>
                <w:sz w:val="20"/>
                <w:szCs w:val="20"/>
              </w:rPr>
              <w:t>Validation and Testing</w:t>
            </w:r>
          </w:p>
        </w:tc>
        <w:tc>
          <w:tcPr>
            <w:tcW w:w="1800" w:type="dxa"/>
            <w:tcBorders>
              <w:top w:val="single" w:sz="8" w:space="0" w:color="1999A2"/>
              <w:left w:val="single" w:sz="8" w:space="0" w:color="1999A2"/>
              <w:bottom w:val="single" w:sz="8" w:space="0" w:color="1999A2"/>
              <w:right w:val="single" w:sz="8" w:space="0" w:color="1999A2"/>
            </w:tcBorders>
            <w:shd w:val="clear" w:color="auto" w:fill="EEF1F3"/>
            <w:tcMar>
              <w:top w:w="60" w:type="dxa"/>
              <w:left w:w="70" w:type="dxa"/>
              <w:bottom w:w="60" w:type="dxa"/>
              <w:right w:w="70" w:type="dxa"/>
            </w:tcMar>
          </w:tcPr>
          <w:p w14:paraId="483A0086" w14:textId="77777777" w:rsidR="005248CD" w:rsidRPr="00C80E9C" w:rsidRDefault="00EF28F1">
            <w:pPr>
              <w:spacing w:after="0" w:line="240" w:lineRule="auto"/>
              <w:jc w:val="center"/>
              <w:rPr>
                <w:rFonts w:asciiTheme="majorHAnsi" w:hAnsiTheme="majorHAnsi" w:cstheme="majorHAnsi"/>
                <w:sz w:val="20"/>
                <w:szCs w:val="20"/>
              </w:rPr>
            </w:pPr>
            <w:r w:rsidRPr="00C80E9C">
              <w:rPr>
                <w:rFonts w:asciiTheme="majorHAnsi" w:hAnsiTheme="majorHAnsi" w:cstheme="majorHAnsi"/>
                <w:b/>
                <w:color w:val="1999A2"/>
                <w:sz w:val="20"/>
                <w:szCs w:val="20"/>
              </w:rPr>
              <w:t>Medium</w:t>
            </w:r>
          </w:p>
        </w:tc>
      </w:tr>
      <w:tr w:rsidR="00C80E9C" w:rsidRPr="00C80E9C" w14:paraId="0A34428D" w14:textId="77777777">
        <w:trPr>
          <w:jc w:val="center"/>
        </w:trPr>
        <w:tc>
          <w:tcPr>
            <w:tcW w:w="7704" w:type="dxa"/>
            <w:tcBorders>
              <w:top w:val="single" w:sz="8" w:space="0" w:color="1999A2"/>
              <w:left w:val="single" w:sz="8" w:space="0" w:color="1999A2"/>
              <w:bottom w:val="single" w:sz="8" w:space="0" w:color="1999A2"/>
              <w:right w:val="single" w:sz="8" w:space="0" w:color="1999A2"/>
            </w:tcBorders>
            <w:shd w:val="clear" w:color="auto" w:fill="EEF1F3"/>
            <w:tcMar>
              <w:top w:w="60" w:type="dxa"/>
              <w:left w:w="70" w:type="dxa"/>
              <w:bottom w:w="60" w:type="dxa"/>
              <w:right w:w="70" w:type="dxa"/>
            </w:tcMar>
          </w:tcPr>
          <w:p w14:paraId="48AF7524" w14:textId="77777777" w:rsidR="00C80E9C" w:rsidRPr="00C80E9C" w:rsidRDefault="00C80E9C">
            <w:pPr>
              <w:spacing w:after="0" w:line="240" w:lineRule="auto"/>
              <w:rPr>
                <w:rFonts w:asciiTheme="majorHAnsi" w:hAnsiTheme="majorHAnsi" w:cstheme="majorHAnsi"/>
                <w:b/>
                <w:sz w:val="20"/>
                <w:szCs w:val="20"/>
              </w:rPr>
            </w:pPr>
          </w:p>
        </w:tc>
        <w:tc>
          <w:tcPr>
            <w:tcW w:w="1800" w:type="dxa"/>
            <w:tcBorders>
              <w:top w:val="single" w:sz="8" w:space="0" w:color="1999A2"/>
              <w:left w:val="single" w:sz="8" w:space="0" w:color="1999A2"/>
              <w:bottom w:val="single" w:sz="8" w:space="0" w:color="1999A2"/>
              <w:right w:val="single" w:sz="8" w:space="0" w:color="1999A2"/>
            </w:tcBorders>
            <w:shd w:val="clear" w:color="auto" w:fill="EEF1F3"/>
            <w:tcMar>
              <w:top w:w="60" w:type="dxa"/>
              <w:left w:w="70" w:type="dxa"/>
              <w:bottom w:w="60" w:type="dxa"/>
              <w:right w:w="70" w:type="dxa"/>
            </w:tcMar>
          </w:tcPr>
          <w:p w14:paraId="0E2DB2E2" w14:textId="77777777" w:rsidR="00C80E9C" w:rsidRPr="00C80E9C" w:rsidRDefault="00C80E9C">
            <w:pPr>
              <w:spacing w:after="0" w:line="240" w:lineRule="auto"/>
              <w:jc w:val="center"/>
              <w:rPr>
                <w:rFonts w:asciiTheme="majorHAnsi" w:hAnsiTheme="majorHAnsi" w:cstheme="majorHAnsi"/>
                <w:b/>
                <w:color w:val="1999A2"/>
                <w:sz w:val="20"/>
                <w:szCs w:val="20"/>
              </w:rPr>
            </w:pPr>
          </w:p>
        </w:tc>
      </w:tr>
    </w:tbl>
    <w:p w14:paraId="62B2C1F1" w14:textId="77777777" w:rsidR="005248CD" w:rsidRPr="00C80E9C" w:rsidRDefault="00EF28F1">
      <w:pPr>
        <w:spacing w:before="140"/>
        <w:jc w:val="center"/>
        <w:rPr>
          <w:rFonts w:asciiTheme="majorHAnsi" w:hAnsiTheme="majorHAnsi" w:cstheme="majorHAnsi"/>
          <w:sz w:val="20"/>
          <w:szCs w:val="20"/>
        </w:rPr>
      </w:pPr>
      <w:r w:rsidRPr="00C80E9C">
        <w:rPr>
          <w:rFonts w:asciiTheme="majorHAnsi" w:hAnsiTheme="majorHAnsi" w:cstheme="majorHAnsi"/>
          <w:i/>
          <w:color w:val="4B4B4B"/>
          <w:sz w:val="20"/>
          <w:szCs w:val="20"/>
        </w:rPr>
        <w:t>Figure 1: Prioritized representation of the Automated Network Request Management components.</w:t>
      </w:r>
    </w:p>
    <w:sectPr w:rsidR="005248CD" w:rsidRPr="00C80E9C" w:rsidSect="00C80E9C">
      <w:footerReference w:type="default" r:id="rId8"/>
      <w:pgSz w:w="12240" w:h="15840"/>
      <w:pgMar w:top="794" w:right="833" w:bottom="794" w:left="833" w:header="289"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3E2F5" w14:textId="77777777" w:rsidR="004F2C0D" w:rsidRDefault="004F2C0D">
      <w:pPr>
        <w:spacing w:after="0" w:line="240" w:lineRule="auto"/>
      </w:pPr>
      <w:r>
        <w:separator/>
      </w:r>
    </w:p>
  </w:endnote>
  <w:endnote w:type="continuationSeparator" w:id="0">
    <w:p w14:paraId="112F0D0B" w14:textId="77777777" w:rsidR="004F2C0D" w:rsidRDefault="004F2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C2A1D" w14:textId="7F863926" w:rsidR="005248CD" w:rsidRDefault="005248C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E9C7D" w14:textId="77777777" w:rsidR="004F2C0D" w:rsidRDefault="004F2C0D">
      <w:pPr>
        <w:spacing w:after="0" w:line="240" w:lineRule="auto"/>
      </w:pPr>
      <w:r>
        <w:separator/>
      </w:r>
    </w:p>
  </w:footnote>
  <w:footnote w:type="continuationSeparator" w:id="0">
    <w:p w14:paraId="5850C272" w14:textId="77777777" w:rsidR="004F2C0D" w:rsidRDefault="004F2C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3872842">
    <w:abstractNumId w:val="8"/>
  </w:num>
  <w:num w:numId="2" w16cid:durableId="698969773">
    <w:abstractNumId w:val="6"/>
  </w:num>
  <w:num w:numId="3" w16cid:durableId="426999628">
    <w:abstractNumId w:val="5"/>
  </w:num>
  <w:num w:numId="4" w16cid:durableId="1528828591">
    <w:abstractNumId w:val="4"/>
  </w:num>
  <w:num w:numId="5" w16cid:durableId="252590233">
    <w:abstractNumId w:val="7"/>
  </w:num>
  <w:num w:numId="6" w16cid:durableId="637345727">
    <w:abstractNumId w:val="3"/>
  </w:num>
  <w:num w:numId="7" w16cid:durableId="737363549">
    <w:abstractNumId w:val="2"/>
  </w:num>
  <w:num w:numId="8" w16cid:durableId="1194222475">
    <w:abstractNumId w:val="1"/>
  </w:num>
  <w:num w:numId="9" w16cid:durableId="1328480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279"/>
    <w:rsid w:val="0015074B"/>
    <w:rsid w:val="0029639D"/>
    <w:rsid w:val="0030582B"/>
    <w:rsid w:val="00326F90"/>
    <w:rsid w:val="004F2C0D"/>
    <w:rsid w:val="005248CD"/>
    <w:rsid w:val="00646A5F"/>
    <w:rsid w:val="00AA1D8D"/>
    <w:rsid w:val="00B47730"/>
    <w:rsid w:val="00C80E9C"/>
    <w:rsid w:val="00CB0664"/>
    <w:rsid w:val="00DB348F"/>
    <w:rsid w:val="00E61A59"/>
    <w:rsid w:val="00EF28F1"/>
    <w:rsid w:val="00F42D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20360"/>
  <w14:defaultImageDpi w14:val="300"/>
  <w15:docId w15:val="{5DAB4081-7164-4D00-B35B-EA1E224F4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vijjapumadhuri919@gmail.com</cp:lastModifiedBy>
  <cp:revision>2</cp:revision>
  <dcterms:created xsi:type="dcterms:W3CDTF">2026-09-09T16:36:00Z</dcterms:created>
  <dcterms:modified xsi:type="dcterms:W3CDTF">2026-09-09T16:36:00Z</dcterms:modified>
  <cp:category/>
</cp:coreProperties>
</file>