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4035" w14:textId="387F0E63" w:rsidR="00B20822" w:rsidRPr="00273EC7" w:rsidRDefault="00B20822" w:rsidP="00273EC7">
      <w:pPr>
        <w:pStyle w:val="Heading1"/>
      </w:pPr>
      <w:r w:rsidRPr="00273EC7">
        <w:t>Materials and Methods</w:t>
      </w:r>
    </w:p>
    <w:p w14:paraId="7D57B64A" w14:textId="14189AB1" w:rsidR="001062A6" w:rsidRDefault="001062A6" w:rsidP="00EC6BA7">
      <w:pPr>
        <w:pStyle w:val="Heading2"/>
      </w:pPr>
      <w:r w:rsidRPr="001062A6">
        <w:t>Dataset Compilation</w:t>
      </w:r>
    </w:p>
    <w:p w14:paraId="0EF344CE" w14:textId="1D83D15B" w:rsidR="001062A6" w:rsidRDefault="001062A6" w:rsidP="00EC6BA7">
      <w:pPr>
        <w:pStyle w:val="Heading3"/>
      </w:pPr>
      <w:r w:rsidRPr="001062A6">
        <w:t>Training Dataset</w:t>
      </w:r>
    </w:p>
    <w:p w14:paraId="1BA6F2D0" w14:textId="10DD968F" w:rsidR="0045463D" w:rsidRDefault="00BF4A55" w:rsidP="00EC6BA7">
      <w:r>
        <w:t xml:space="preserve">A training dataset </w:t>
      </w:r>
      <w:r w:rsidR="00ED7D0F">
        <w:t>of 19491</w:t>
      </w:r>
      <w:r w:rsidR="003A051B">
        <w:t xml:space="preserve"> enzyme-substrate interactions </w:t>
      </w:r>
      <w:r w:rsidR="00E51F91">
        <w:t>between 340</w:t>
      </w:r>
      <w:r w:rsidR="00B15A27">
        <w:t>8</w:t>
      </w:r>
      <w:r w:rsidR="00E51F91">
        <w:t xml:space="preserve"> </w:t>
      </w:r>
      <w:r w:rsidR="00724278">
        <w:t xml:space="preserve">unique </w:t>
      </w:r>
      <w:r w:rsidR="00CA37F7">
        <w:t>enzyme</w:t>
      </w:r>
      <w:r w:rsidR="00DC7851">
        <w:t>s</w:t>
      </w:r>
      <w:r w:rsidR="00724278">
        <w:t xml:space="preserve"> and </w:t>
      </w:r>
      <w:r w:rsidR="006E3E92">
        <w:t>9572</w:t>
      </w:r>
      <w:r w:rsidR="00CA37F7">
        <w:t xml:space="preserve"> unique substrates </w:t>
      </w:r>
      <w:r>
        <w:t xml:space="preserve">was compiled </w:t>
      </w:r>
      <w:r w:rsidR="003A051B">
        <w:t xml:space="preserve">by parsing </w:t>
      </w:r>
      <w:r w:rsidR="00A01DC2">
        <w:t xml:space="preserve">the </w:t>
      </w:r>
      <w:r w:rsidR="003A051B">
        <w:t>BRENDA database</w:t>
      </w:r>
      <w:r w:rsidR="00B95792">
        <w:t xml:space="preserve"> </w:t>
      </w:r>
      <w:r w:rsidR="00B95792">
        <w:fldChar w:fldCharType="begin" w:fldLock="1"/>
      </w:r>
      <w:r w:rsidR="00FB655D">
        <w:instrText>ADDIN CSL_CITATION {"citationItems":[{"id":"ITEM-1","itemData":{"DOI":"10.1093/nar/gkw952","ISSN":"13624962","abstract":"The BRENDA enzyme database (www.brendaenzymes. org) has developed into the main enzyme and enzyme-ligand information system in its 30 years of existence. The information is manually extracted from primary literature and extended by text mining procedures, integration of external data and prediction algorithms. Approximately 3 million data from83 000 enzymes and 137 000 literature references constitute the manually annotated core. Text mining procedures extend these data with information on occurrence, enzyme-disease relationships and kinetic data. Prediction algorithms contribute locations and genome annotations. External data and links complete the data with sequences and 3D structures. A total of 206 000 enzyme ligands provide functional and structural data. BRENDA offers a complex query tool engine allowing the users an efficient access to the data via different search methods and explorers. The new design of the BRENDA entry page and the enzyme summary pages improves the user access and the performance. New interactive and intuitive BRENDA pathway maps give an overview on biochemical processes and facilitate the visualization of enzyme, ligand and organism information in the biochemical context. SCOPe and CATH, databases for protein structure classification, are included. New online and video tutorials provide online training for the users. BRENDA is freely available for academic users.","author":[{"dropping-particle":"","family":"Placzek","given":"Sandra","non-dropping-particle":"","parse-names":false,"suffix":""},{"dropping-particle":"","family":"Schomburg","given":"Ida","non-dropping-particle":"","parse-names":false,"suffix":""},{"dropping-particle":"","family":"Chang","given":"Antje","non-dropping-particle":"","parse-names":false,"suffix":""},{"dropping-particle":"","family":"Jeske","given":"Lisa","non-dropping-particle":"","parse-names":false,"suffix":""},{"dropping-particle":"","family":"Ulbrich","given":"Marcus","non-dropping-particle":"","parse-names":false,"suffix":""},{"dropping-particle":"","family":"Tillack","given":"Jana","non-dropping-particle":"","parse-names":false,"suffix":""},{"dropping-particle":"","family":"Schomburg","given":"Dietmar","non-dropping-particle":"","parse-names":false,"suffix":""}],"container-title":"Nucleic Acids Research","id":"ITEM-1","issue":"D1","issued":{"date-parts":[["2017"]]},"title":"BRENDA in 2017: New perspectives and new tools in BRENDA","type":"article-journal","volume":"45"},"uris":["http://www.mendeley.com/documents/?uuid=d5e997ce-f418-3b3e-a10b-e2ef1dca0db5"]}],"mendeley":{"formattedCitation":"(1)","plainTextFormattedCitation":"(1)","previouslyFormattedCitation":"(1)"},"properties":{"noteIndex":0},"schema":"https://github.com/citation-style-language/schema/raw/master/csl-citation.json"}</w:instrText>
      </w:r>
      <w:r w:rsidR="00B95792">
        <w:fldChar w:fldCharType="separate"/>
      </w:r>
      <w:r w:rsidR="00B95792" w:rsidRPr="00B95792">
        <w:rPr>
          <w:noProof/>
        </w:rPr>
        <w:t>(1)</w:t>
      </w:r>
      <w:r w:rsidR="00B95792">
        <w:fldChar w:fldCharType="end"/>
      </w:r>
      <w:r w:rsidR="003A051B">
        <w:t>.</w:t>
      </w:r>
      <w:r w:rsidR="00A01DC2">
        <w:t xml:space="preserve"> Among the 19491 interactions, </w:t>
      </w:r>
      <w:r w:rsidR="00F84EDF">
        <w:t xml:space="preserve">there were </w:t>
      </w:r>
      <w:r w:rsidR="004B5DF0">
        <w:t xml:space="preserve">9789 positive interactions </w:t>
      </w:r>
      <w:r w:rsidR="00F84EDF">
        <w:t xml:space="preserve">between enzymes and their natural </w:t>
      </w:r>
      <w:r w:rsidR="003E35AB">
        <w:t>substrates,</w:t>
      </w:r>
      <w:r w:rsidR="00F84EDF">
        <w:t xml:space="preserve"> </w:t>
      </w:r>
      <w:r w:rsidR="00F84EDF">
        <w:t>and</w:t>
      </w:r>
      <w:r w:rsidR="00705B67">
        <w:t xml:space="preserve"> 9702</w:t>
      </w:r>
      <w:r w:rsidR="00F84EDF">
        <w:t xml:space="preserve"> </w:t>
      </w:r>
      <w:r w:rsidR="00705B67">
        <w:t xml:space="preserve">negative interactions created </w:t>
      </w:r>
      <w:r w:rsidR="00C90A4E">
        <w:t xml:space="preserve">through a substrate similarity guided approach discussed in </w:t>
      </w:r>
      <w:r w:rsidR="006D4C22">
        <w:t>S1 Text.</w:t>
      </w:r>
    </w:p>
    <w:p w14:paraId="02C4EB93" w14:textId="77777777" w:rsidR="0045463D" w:rsidRDefault="0045463D" w:rsidP="00EC6BA7"/>
    <w:p w14:paraId="54CAED5C" w14:textId="0800D1EB" w:rsidR="00D47164" w:rsidRDefault="00D47164" w:rsidP="00EC6BA7">
      <w:pPr>
        <w:pStyle w:val="Heading3"/>
      </w:pPr>
      <w:r w:rsidRPr="00D47164">
        <w:t>Validation Dataset</w:t>
      </w:r>
    </w:p>
    <w:p w14:paraId="2281E2A3" w14:textId="096AA939" w:rsidR="00D47164" w:rsidRDefault="00D47164" w:rsidP="00EC6BA7">
      <w:r>
        <w:t xml:space="preserve">The validation dataset consisted of </w:t>
      </w:r>
      <w:r w:rsidR="00C27AEA">
        <w:t>6497 enzyme-substrate interactions</w:t>
      </w:r>
      <w:r w:rsidR="001E1E8A">
        <w:t xml:space="preserve"> </w:t>
      </w:r>
      <w:r w:rsidR="00E740D1">
        <w:t xml:space="preserve">between </w:t>
      </w:r>
      <w:r w:rsidR="00CA37F7">
        <w:t>231</w:t>
      </w:r>
      <w:r w:rsidR="00B15A27">
        <w:t>4</w:t>
      </w:r>
      <w:r w:rsidR="00CA37F7">
        <w:t xml:space="preserve"> unique enzymes and </w:t>
      </w:r>
      <w:r w:rsidR="00B15A27">
        <w:t>4846</w:t>
      </w:r>
      <w:r w:rsidR="00CA37F7">
        <w:t xml:space="preserve"> unique substrates </w:t>
      </w:r>
      <w:r w:rsidR="001E1E8A">
        <w:t>parsed from BRENDA</w:t>
      </w:r>
      <w:r w:rsidR="00F85A65">
        <w:t>,</w:t>
      </w:r>
      <w:r w:rsidR="00C27AEA">
        <w:t xml:space="preserve"> </w:t>
      </w:r>
      <w:r w:rsidR="0078009E">
        <w:t>distinct from the training set interactions</w:t>
      </w:r>
      <w:r w:rsidR="00F85A65">
        <w:t xml:space="preserve">, among which 3205 were positive interactions whereas 3292 were negative. The negative </w:t>
      </w:r>
      <w:r w:rsidR="00AA74B6">
        <w:t>interactions in validation dataset</w:t>
      </w:r>
      <w:r w:rsidR="00F85A65">
        <w:t xml:space="preserve"> w</w:t>
      </w:r>
      <w:r w:rsidR="00AA74B6">
        <w:t>ere</w:t>
      </w:r>
      <w:r w:rsidR="00F85A65">
        <w:t xml:space="preserve"> created using the same technique </w:t>
      </w:r>
      <w:r w:rsidR="001E1E8A">
        <w:t xml:space="preserve">as </w:t>
      </w:r>
      <w:r w:rsidR="00AA74B6">
        <w:t>those in the training set.</w:t>
      </w:r>
    </w:p>
    <w:p w14:paraId="57A6E077" w14:textId="77777777" w:rsidR="00A05751" w:rsidRDefault="00A05751" w:rsidP="00EC6BA7"/>
    <w:p w14:paraId="6A1BEE3B" w14:textId="77777777" w:rsidR="00A05751" w:rsidRDefault="00A05751" w:rsidP="00EC6BA7">
      <w:pPr>
        <w:pStyle w:val="Heading3"/>
      </w:pPr>
      <w:r>
        <w:t>Test Dataset</w:t>
      </w:r>
    </w:p>
    <w:p w14:paraId="65034A47" w14:textId="702F052A" w:rsidR="001062A6" w:rsidRDefault="00A05751" w:rsidP="00EC6BA7">
      <w:r>
        <w:t xml:space="preserve">An independent test set </w:t>
      </w:r>
      <w:r w:rsidR="009902C1">
        <w:t xml:space="preserve">of </w:t>
      </w:r>
      <w:r w:rsidR="00893BB5">
        <w:t>69409</w:t>
      </w:r>
      <w:r w:rsidR="000E1F35">
        <w:t xml:space="preserve"> positive enzyme-substrate interactions between </w:t>
      </w:r>
      <w:r w:rsidR="00AF371E">
        <w:t>29429</w:t>
      </w:r>
      <w:r w:rsidR="000E1F35">
        <w:t xml:space="preserve"> unique enzymes and </w:t>
      </w:r>
      <w:r w:rsidR="00D07788">
        <w:t>2191</w:t>
      </w:r>
      <w:r w:rsidR="000E1F35">
        <w:t xml:space="preserve"> unique substrates </w:t>
      </w:r>
      <w:r>
        <w:t xml:space="preserve">was created </w:t>
      </w:r>
      <w:r w:rsidR="000E1F35">
        <w:t xml:space="preserve">by extracting </w:t>
      </w:r>
      <w:r w:rsidR="0051050C">
        <w:t>enzyme-substrate pairs from the KEGG database</w:t>
      </w:r>
      <w:r w:rsidR="00F50E97">
        <w:t xml:space="preserve"> </w:t>
      </w:r>
      <w:r w:rsidR="00FB655D">
        <w:fldChar w:fldCharType="begin" w:fldLock="1"/>
      </w:r>
      <w:r w:rsidR="0096488E">
        <w:instrText>ADDIN CSL_CITATION {"citationItems":[{"id":"ITEM-1","itemData":{"DOI":"10.1093/nar/28.1.27","ISSN":"03051048","abstract":"KEGG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author":[{"dropping-particle":"","family":"Kanehisa","given":"Minoru","non-dropping-particle":"","parse-names":false,"suffix":""},{"dropping-particle":"","family":"Goto","given":"Susumu","non-dropping-particle":"","parse-names":false,"suffix":""}],"container-title":"Nucleic Acids Research","id":"ITEM-1","issue":"1","issued":{"date-parts":[["2000"]]},"title":"KEGG: Kyoto Encyclopedia of Genes and Genomes","type":"article","volume":"28"},"uris":["http://www.mendeley.com/documents/?uuid=7fcd2405-60ed-3cd1-a7f5-c68491a950ee"]}],"mendeley":{"formattedCitation":"(2)","plainTextFormattedCitation":"(2)","previouslyFormattedCitation":"(2)"},"properties":{"noteIndex":0},"schema":"https://github.com/citation-style-language/schema/raw/master/csl-citation.json"}</w:instrText>
      </w:r>
      <w:r w:rsidR="00FB655D">
        <w:fldChar w:fldCharType="separate"/>
      </w:r>
      <w:r w:rsidR="00FB655D" w:rsidRPr="00FB655D">
        <w:rPr>
          <w:noProof/>
        </w:rPr>
        <w:t>(2)</w:t>
      </w:r>
      <w:r w:rsidR="00FB655D">
        <w:fldChar w:fldCharType="end"/>
      </w:r>
      <w:r w:rsidR="00C75387">
        <w:t xml:space="preserve">. We used a different database to ensure there is no data leakage from training to test set which would </w:t>
      </w:r>
      <w:r w:rsidR="00C1652E">
        <w:t xml:space="preserve">eventually </w:t>
      </w:r>
      <w:r w:rsidR="00C75387">
        <w:t xml:space="preserve">help </w:t>
      </w:r>
      <w:r w:rsidR="00AF371E">
        <w:t xml:space="preserve">us </w:t>
      </w:r>
      <w:r w:rsidR="00D52A7C">
        <w:t xml:space="preserve">estimate model generalizability </w:t>
      </w:r>
      <w:r w:rsidR="00C1652E">
        <w:t>accurately.</w:t>
      </w:r>
    </w:p>
    <w:p w14:paraId="28E0C9E2" w14:textId="52ADAD0E" w:rsidR="00BE42AC" w:rsidRDefault="00BE42AC" w:rsidP="00EC6BA7"/>
    <w:p w14:paraId="76437869" w14:textId="77777777" w:rsidR="0054321A" w:rsidRDefault="0054321A" w:rsidP="00EC6BA7">
      <w:pPr>
        <w:pStyle w:val="Heading2"/>
      </w:pPr>
      <w:r>
        <w:t>Feature Extraction</w:t>
      </w:r>
    </w:p>
    <w:p w14:paraId="6AAD6FF5" w14:textId="3DB79516" w:rsidR="0054321A" w:rsidRDefault="003A6F80" w:rsidP="00EC6BA7">
      <w:pPr>
        <w:pStyle w:val="Heading3"/>
      </w:pPr>
      <w:r>
        <w:t>Substrates</w:t>
      </w:r>
    </w:p>
    <w:p w14:paraId="1A5B13B3" w14:textId="57092118" w:rsidR="005A5931" w:rsidRDefault="003A6F80" w:rsidP="00EC6BA7">
      <w:r>
        <w:t xml:space="preserve">The substrates were numerically encoded </w:t>
      </w:r>
      <w:r w:rsidR="004D25A6">
        <w:t xml:space="preserve">by calculating their </w:t>
      </w:r>
      <w:r w:rsidR="002931BD">
        <w:t>M</w:t>
      </w:r>
      <w:r w:rsidR="004D25A6">
        <w:t>organ fingerprint</w:t>
      </w:r>
      <w:r w:rsidR="002931BD">
        <w:t xml:space="preserve"> with a radius of two </w:t>
      </w:r>
      <w:r w:rsidR="009B7312">
        <w:t xml:space="preserve">and converting them into a 2048 </w:t>
      </w:r>
      <w:r w:rsidR="001F5A8D">
        <w:t xml:space="preserve">dimensional </w:t>
      </w:r>
      <w:r w:rsidR="009B7312">
        <w:t>binary vector</w:t>
      </w:r>
      <w:r w:rsidR="001F5A8D">
        <w:t xml:space="preserve"> using </w:t>
      </w:r>
      <w:proofErr w:type="spellStart"/>
      <w:r w:rsidR="001F5A8D" w:rsidRPr="001F5A8D">
        <w:t>rdkit</w:t>
      </w:r>
      <w:proofErr w:type="spellEnd"/>
      <w:r w:rsidR="001F5A8D">
        <w:t xml:space="preserve"> package</w:t>
      </w:r>
      <w:r w:rsidR="0096488E">
        <w:t xml:space="preserve"> </w:t>
      </w:r>
      <w:r w:rsidR="0096488E">
        <w:fldChar w:fldCharType="begin" w:fldLock="1"/>
      </w:r>
      <w:r w:rsidR="009D36EB">
        <w:instrText>ADDIN CSL_CITATION {"citationItems":[{"id":"ITEM-1","itemData":{"ISSN":"00028282","abstract":"RDKit is a collection of cheminformatics and machine-learning software written in C++ and Python","author":[{"dropping-particle":"","family":"Landrum","given":"Gregory","non-dropping-particle":"","parse-names":false,"suffix":""}],"container-title":"Http://Www.Rdkit.Org/","id":"ITEM-1","issued":{"date-parts":[["2021"]]},"title":"RDKit: Open-Source Cheminformatics Software","type":"article"},"uris":["http://www.mendeley.com/documents/?uuid=f460c9de-cf8f-3e67-b8f4-79ca89ecb67a"]}],"mendeley":{"formattedCitation":"(3)","plainTextFormattedCitation":"(3)","previouslyFormattedCitation":"(3)"},"properties":{"noteIndex":0},"schema":"https://github.com/citation-style-language/schema/raw/master/csl-citation.json"}</w:instrText>
      </w:r>
      <w:r w:rsidR="0096488E">
        <w:fldChar w:fldCharType="separate"/>
      </w:r>
      <w:r w:rsidR="0096488E" w:rsidRPr="0096488E">
        <w:rPr>
          <w:noProof/>
        </w:rPr>
        <w:t>(3)</w:t>
      </w:r>
      <w:r w:rsidR="0096488E">
        <w:fldChar w:fldCharType="end"/>
      </w:r>
      <w:r w:rsidR="001F5A8D">
        <w:t>.</w:t>
      </w:r>
      <w:r w:rsidR="008E6F1B">
        <w:t xml:space="preserve"> </w:t>
      </w:r>
      <w:r w:rsidR="00015EF7">
        <w:t xml:space="preserve">The Morgan fingerprint </w:t>
      </w:r>
      <w:r w:rsidR="00031128">
        <w:t xml:space="preserve">encoded substrates </w:t>
      </w:r>
      <w:r w:rsidR="00015EF7">
        <w:t>w</w:t>
      </w:r>
      <w:r w:rsidR="00031128">
        <w:t>ere</w:t>
      </w:r>
      <w:r w:rsidR="00015EF7">
        <w:t xml:space="preserve"> used</w:t>
      </w:r>
      <w:r w:rsidR="00456C75">
        <w:t xml:space="preserve"> to train both K</w:t>
      </w:r>
      <w:r w:rsidR="00731AF9">
        <w:t xml:space="preserve">ernel </w:t>
      </w:r>
      <w:r w:rsidR="00456C75">
        <w:t>D</w:t>
      </w:r>
      <w:r w:rsidR="00731AF9">
        <w:t xml:space="preserve">ensity </w:t>
      </w:r>
      <w:r w:rsidR="00456C75">
        <w:t>E</w:t>
      </w:r>
      <w:r w:rsidR="00731AF9">
        <w:t>stimation</w:t>
      </w:r>
      <w:r w:rsidR="00456C75">
        <w:t xml:space="preserve"> and </w:t>
      </w:r>
      <w:proofErr w:type="spellStart"/>
      <w:r w:rsidR="00031128">
        <w:t>DeepConv</w:t>
      </w:r>
      <w:proofErr w:type="spellEnd"/>
      <w:r w:rsidR="00031128">
        <w:t xml:space="preserve">-DTI models while Tanimoto similarity model </w:t>
      </w:r>
      <w:r w:rsidR="00D74925">
        <w:t xml:space="preserve">used SMILES notation of the substrates to calculate similarity scores. </w:t>
      </w:r>
      <w:r w:rsidR="00031128">
        <w:t xml:space="preserve"> </w:t>
      </w:r>
      <w:r w:rsidR="00015EF7">
        <w:t xml:space="preserve"> </w:t>
      </w:r>
    </w:p>
    <w:p w14:paraId="72FF92FD" w14:textId="77777777" w:rsidR="005A5931" w:rsidRDefault="005A5931" w:rsidP="00EC6BA7"/>
    <w:p w14:paraId="3861BF91" w14:textId="77777777" w:rsidR="005A5931" w:rsidRDefault="005A5931" w:rsidP="00EC6BA7">
      <w:pPr>
        <w:pStyle w:val="Heading3"/>
      </w:pPr>
      <w:r>
        <w:t>Enzyme Sequences</w:t>
      </w:r>
    </w:p>
    <w:p w14:paraId="09F1430A" w14:textId="00E53667" w:rsidR="005A5931" w:rsidRDefault="0027365F" w:rsidP="00EC6BA7">
      <w:r>
        <w:t>Multiple</w:t>
      </w:r>
      <w:r w:rsidR="00047536">
        <w:t xml:space="preserve"> </w:t>
      </w:r>
      <w:r>
        <w:t xml:space="preserve">feature representation methods were used </w:t>
      </w:r>
      <w:r w:rsidR="002564E5">
        <w:t xml:space="preserve">to </w:t>
      </w:r>
      <w:r>
        <w:t xml:space="preserve">numerically encode the enzyme </w:t>
      </w:r>
      <w:r w:rsidR="00047536">
        <w:t>sequence</w:t>
      </w:r>
      <w:r>
        <w:t>s.</w:t>
      </w:r>
      <w:r w:rsidR="00047536">
        <w:t xml:space="preserve"> </w:t>
      </w:r>
      <w:r w:rsidR="004F67B5">
        <w:t xml:space="preserve">Tanimoto similarity model </w:t>
      </w:r>
      <w:r w:rsidR="00F40E8B">
        <w:t xml:space="preserve">utilized the raw sequences to calculate pairwise similarity between enzymes whereas </w:t>
      </w:r>
      <w:r w:rsidR="0072033F">
        <w:t xml:space="preserve">Dipeptide Deviation from Expected mean </w:t>
      </w:r>
      <w:r w:rsidR="009D36EB">
        <w:fldChar w:fldCharType="begin" w:fldLock="1"/>
      </w:r>
      <w:r w:rsidR="009D36EB">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00c2ed7e-b644-4c39-84d5-96e4fdee11f5"]}],"mendeley":{"formattedCitation":"(4)","plainTextFormattedCitation":"(4)","previouslyFormattedCitation":"(4)"},"properties":{"noteIndex":0},"schema":"https://github.com/citation-style-language/schema/raw/master/csl-citation.json"}</w:instrText>
      </w:r>
      <w:r w:rsidR="009D36EB">
        <w:fldChar w:fldCharType="separate"/>
      </w:r>
      <w:r w:rsidR="009D36EB" w:rsidRPr="009D36EB">
        <w:rPr>
          <w:noProof/>
        </w:rPr>
        <w:t>(4)</w:t>
      </w:r>
      <w:r w:rsidR="009D36EB">
        <w:fldChar w:fldCharType="end"/>
      </w:r>
      <w:r w:rsidR="007C3AF3">
        <w:t xml:space="preserve"> </w:t>
      </w:r>
      <w:r w:rsidR="0072033F">
        <w:t xml:space="preserve">sequence encoding technique was used to </w:t>
      </w:r>
      <w:r w:rsidR="00335296">
        <w:t>create features for training and testing the K</w:t>
      </w:r>
      <w:r w:rsidR="007C3AF3">
        <w:t xml:space="preserve">ernel </w:t>
      </w:r>
      <w:r w:rsidR="00335296">
        <w:t>D</w:t>
      </w:r>
      <w:r w:rsidR="007C3AF3">
        <w:t xml:space="preserve">ensity </w:t>
      </w:r>
      <w:r w:rsidR="00335296">
        <w:t>E</w:t>
      </w:r>
      <w:r w:rsidR="007C3AF3">
        <w:t>stimation</w:t>
      </w:r>
      <w:r w:rsidR="00335296">
        <w:t xml:space="preserve"> model. </w:t>
      </w:r>
      <w:proofErr w:type="spellStart"/>
      <w:r w:rsidR="000A3E68">
        <w:t>DeepConv</w:t>
      </w:r>
      <w:proofErr w:type="spellEnd"/>
      <w:r w:rsidR="000A3E68">
        <w:t>-DTI on the other hand use</w:t>
      </w:r>
      <w:r w:rsidR="00FE3D53">
        <w:t>d</w:t>
      </w:r>
      <w:r w:rsidR="000A3E68">
        <w:t xml:space="preserve"> </w:t>
      </w:r>
      <w:r w:rsidR="006A17AC">
        <w:t xml:space="preserve">built-in </w:t>
      </w:r>
      <w:r w:rsidR="000A3E68">
        <w:t>con</w:t>
      </w:r>
      <w:r w:rsidR="00FE3D53">
        <w:t>volution filters to encode the enzyme sequences.</w:t>
      </w:r>
      <w:r w:rsidR="000A3E68">
        <w:t xml:space="preserve">  </w:t>
      </w:r>
    </w:p>
    <w:p w14:paraId="46DF3FDD" w14:textId="18FF01B5" w:rsidR="003A6F80" w:rsidRPr="003A6F80" w:rsidRDefault="001F5A8D" w:rsidP="00EC6BA7">
      <w:r>
        <w:t xml:space="preserve"> </w:t>
      </w:r>
      <w:r w:rsidR="009B7312">
        <w:t xml:space="preserve"> </w:t>
      </w:r>
    </w:p>
    <w:p w14:paraId="6BD4D6A3" w14:textId="156F521A" w:rsidR="00BE42AC" w:rsidRDefault="004D17E8" w:rsidP="00EC6BA7">
      <w:pPr>
        <w:pStyle w:val="Heading2"/>
      </w:pPr>
      <w:r>
        <w:t>Models</w:t>
      </w:r>
    </w:p>
    <w:p w14:paraId="1685FAAE" w14:textId="6733D309" w:rsidR="004D17E8" w:rsidRDefault="00D63A50" w:rsidP="00EC6BA7">
      <w:pPr>
        <w:pStyle w:val="Heading3"/>
      </w:pPr>
      <w:r>
        <w:t>Tanimoto similarity model</w:t>
      </w:r>
    </w:p>
    <w:p w14:paraId="481CD9BD" w14:textId="44A74825" w:rsidR="007912EF" w:rsidRDefault="0083472D" w:rsidP="00EC6BA7">
      <w:r>
        <w:t>T</w:t>
      </w:r>
      <w:r w:rsidR="008C65F6">
        <w:t xml:space="preserve">animoto similarity model was used as a baseline to benchmark the performance of </w:t>
      </w:r>
      <w:r w:rsidR="00DE193E">
        <w:t xml:space="preserve">the </w:t>
      </w:r>
      <w:r w:rsidR="008C65F6">
        <w:t>other</w:t>
      </w:r>
      <w:r w:rsidR="00DE193E">
        <w:t xml:space="preserve"> more complicated models.</w:t>
      </w:r>
      <w:r w:rsidR="00340F75">
        <w:t xml:space="preserve"> </w:t>
      </w:r>
      <w:r w:rsidR="00480EFB">
        <w:t>Th</w:t>
      </w:r>
      <w:r w:rsidR="00F85371">
        <w:t>e</w:t>
      </w:r>
      <w:r w:rsidR="00480EFB">
        <w:t xml:space="preserve"> model </w:t>
      </w:r>
      <w:r w:rsidR="00F85371">
        <w:t>calculates</w:t>
      </w:r>
      <w:r w:rsidR="00480EFB">
        <w:t xml:space="preserve"> similarity scores between </w:t>
      </w:r>
      <w:r w:rsidR="002E4F13">
        <w:t xml:space="preserve">a </w:t>
      </w:r>
      <w:r w:rsidR="00480EFB">
        <w:t>novel/</w:t>
      </w:r>
      <w:r w:rsidR="00195E5A">
        <w:t>test</w:t>
      </w:r>
      <w:r w:rsidR="00480EFB">
        <w:t xml:space="preserve"> enzyme-substrate pair </w:t>
      </w:r>
      <w:r w:rsidR="00F85371">
        <w:t xml:space="preserve">and existing/known enzyme substrate pairs and flags </w:t>
      </w:r>
      <w:r w:rsidR="002E4F13">
        <w:t>the pair as positive or negative</w:t>
      </w:r>
      <w:r w:rsidR="00761536">
        <w:t xml:space="preserve"> depending on the score.</w:t>
      </w:r>
      <w:r w:rsidR="002E4F13">
        <w:t xml:space="preserve"> </w:t>
      </w:r>
      <w:r w:rsidR="004413C4">
        <w:t xml:space="preserve">Given a novel enzyme-substrate pair, </w:t>
      </w:r>
      <w:r w:rsidR="006802C0">
        <w:t>the model first detects all known substrates present in the training dataset which ha</w:t>
      </w:r>
      <w:r w:rsidR="008B72AC">
        <w:t>ve</w:t>
      </w:r>
      <w:r w:rsidR="006802C0">
        <w:t xml:space="preserve"> Tanimoto simi</w:t>
      </w:r>
      <w:r w:rsidR="005C2C6F">
        <w:t xml:space="preserve">larity greater than a preselected substrate </w:t>
      </w:r>
      <w:r w:rsidR="005C2C6F">
        <w:lastRenderedPageBreak/>
        <w:t xml:space="preserve">similarity </w:t>
      </w:r>
      <w:r w:rsidR="008B72AC">
        <w:t xml:space="preserve">threshold. </w:t>
      </w:r>
      <w:r w:rsidR="0049362B">
        <w:t>T</w:t>
      </w:r>
      <w:r w:rsidR="00734E0A">
        <w:t>hen</w:t>
      </w:r>
      <w:r w:rsidR="0049362B">
        <w:t xml:space="preserve"> it</w:t>
      </w:r>
      <w:r w:rsidR="003B6C10">
        <w:t xml:space="preserve"> lists all enzymes </w:t>
      </w:r>
      <w:r w:rsidR="003C1F11">
        <w:t>present in the training set which are known to interact with the detected substrates.</w:t>
      </w:r>
      <w:r w:rsidR="0049362B">
        <w:t xml:space="preserve"> </w:t>
      </w:r>
      <w:r w:rsidR="001910B1">
        <w:t>Finally,</w:t>
      </w:r>
      <w:r w:rsidR="0049362B">
        <w:t xml:space="preserve"> the model calculates </w:t>
      </w:r>
      <w:r w:rsidR="00C776BF">
        <w:t xml:space="preserve">pairwise similarity scores between the given enzyme and all the </w:t>
      </w:r>
      <w:r w:rsidR="001910B1">
        <w:t>listed enzymes</w:t>
      </w:r>
      <w:r w:rsidR="00333569">
        <w:t xml:space="preserve"> using </w:t>
      </w:r>
      <w:proofErr w:type="spellStart"/>
      <w:r w:rsidR="00333569">
        <w:t>Biopython</w:t>
      </w:r>
      <w:r w:rsidR="003D654D">
        <w:t>’s</w:t>
      </w:r>
      <w:proofErr w:type="spellEnd"/>
      <w:r w:rsidR="00333569">
        <w:t xml:space="preserve"> </w:t>
      </w:r>
      <w:r w:rsidR="003D654D">
        <w:t>pairwise module</w:t>
      </w:r>
      <w:r w:rsidR="00333569">
        <w:t xml:space="preserve"> </w:t>
      </w:r>
      <w:r w:rsidR="003D654D">
        <w:fldChar w:fldCharType="begin" w:fldLock="1"/>
      </w:r>
      <w:r w:rsidR="003D654D">
        <w:instrText>ADDIN CSL_CITATION {"citationItems":[{"id":"ITEM-1","itemData":{"DOI":"10.1093/bioinformatics/btp163","ISSN":"13674803","abstract":"Summary: The Biopython project is a mature open source international collaboration of volunteer developers, providing Python libraries for a wide range of bioinformatics problems. Biopython includes modules for reading and writing different sequence file formats and multiple sequence alignments, dealing with 3D macro molecular structures, interacting with common tools such as BLAST, ClustalW and EMBOSS, accessing key online databases, as well as providing numerical methods for statistical learning. © The Author 2009. Published by Oxford University Press. All rights reserved.","author":[{"dropping-particle":"","family":"Cock","given":"Peter J.A.","non-dropping-particle":"","parse-names":false,"suffix":""},{"dropping-particle":"","family":"Antao","given":"Tiago","non-dropping-particle":"","parse-names":false,"suffix":""},{"dropping-particle":"","family":"Chang","given":"Jeffrey T.","non-dropping-particle":"","parse-names":false,"suffix":""},{"dropping-particle":"","family":"Chapman","given":"Brad A.","non-dropping-particle":"","parse-names":false,"suffix":""},{"dropping-particle":"","family":"Cox","given":"Cymon J.","non-dropping-particle":"","parse-names":false,"suffix":""},{"dropping-particle":"","family":"Dalke","given":"Andrew","non-dropping-particle":"","parse-names":false,"suffix":""},{"dropping-particle":"","family":"Friedberg","given":"Iddo","non-dropping-particle":"","parse-names":false,"suffix":""},{"dropping-particle":"","family":"Hamelryck","given":"Thomas","non-dropping-particle":"","parse-names":false,"suffix":""},{"dropping-particle":"","family":"Kauff","given":"Frank","non-dropping-particle":"","parse-names":false,"suffix":""},{"dropping-particle":"","family":"Wilczynski","given":"Bartek","non-dropping-particle":"","parse-names":false,"suffix":""},{"dropping-particle":"","family":"Hoon","given":"Michiel J.L.","non-dropping-particle":"De","parse-names":false,"suffix":""}],"container-title":"Bioinformatics","id":"ITEM-1","issue":"11","issued":{"date-parts":[["2009"]]},"title":"Biopython: Freely available Python tools for computational molecular biology and bioinformatics","type":"article-journal","volume":"25"},"uris":["http://www.mendeley.com/documents/?uuid=05234b8b-ee4c-3931-955f-b84089874f9d"]}],"mendeley":{"formattedCitation":"(5)","plainTextFormattedCitation":"(5)"},"properties":{"noteIndex":0},"schema":"https://github.com/citation-style-language/schema/raw/master/csl-citation.json"}</w:instrText>
      </w:r>
      <w:r w:rsidR="003D654D">
        <w:fldChar w:fldCharType="separate"/>
      </w:r>
      <w:r w:rsidR="003D654D" w:rsidRPr="003D654D">
        <w:rPr>
          <w:noProof/>
        </w:rPr>
        <w:t>(5)</w:t>
      </w:r>
      <w:r w:rsidR="003D654D">
        <w:fldChar w:fldCharType="end"/>
      </w:r>
      <w:r w:rsidR="001910B1">
        <w:t xml:space="preserve">. If the similarity score between any of the listed enzyme and the given enzyme is higher than a preselected </w:t>
      </w:r>
      <w:r w:rsidR="005C6C9C">
        <w:t xml:space="preserve">protein similarity threshold value, the enzyme-substrate pair is flagged as interacting, else it is </w:t>
      </w:r>
      <w:r w:rsidR="007912EF">
        <w:t>predicted as a non-interacting/negative pair.</w:t>
      </w:r>
      <w:r w:rsidR="005D1548">
        <w:t xml:space="preserve"> </w:t>
      </w:r>
    </w:p>
    <w:p w14:paraId="1CBAD956" w14:textId="77777777" w:rsidR="008F5A44" w:rsidRDefault="00AA5C8F" w:rsidP="00EC6BA7">
      <w:r>
        <w:t xml:space="preserve">Note: </w:t>
      </w:r>
      <w:r w:rsidR="00601271">
        <w:t xml:space="preserve">The </w:t>
      </w:r>
      <w:r>
        <w:t xml:space="preserve">model </w:t>
      </w:r>
      <w:r w:rsidR="00623710">
        <w:t>is</w:t>
      </w:r>
      <w:r>
        <w:t xml:space="preserve"> computationally </w:t>
      </w:r>
      <w:r w:rsidR="00623710">
        <w:t xml:space="preserve">quite </w:t>
      </w:r>
      <w:r>
        <w:t xml:space="preserve">intense. The </w:t>
      </w:r>
      <w:r w:rsidR="007C4137">
        <w:t xml:space="preserve">pairwise </w:t>
      </w:r>
      <w:r w:rsidR="006374D6">
        <w:t xml:space="preserve">enzyme </w:t>
      </w:r>
      <w:r w:rsidR="007C4137">
        <w:t xml:space="preserve">sequence similarity calculation is the most time consuming step that uses a dynamic programming algorithm to calculate </w:t>
      </w:r>
      <w:r w:rsidR="0086153C">
        <w:t xml:space="preserve">similarity between two sequences. A single pairwise comparison takes ~10.5 seconds to run. </w:t>
      </w:r>
      <w:r w:rsidR="007D52D9">
        <w:t>With 3408</w:t>
      </w:r>
      <w:r w:rsidR="008B0628">
        <w:t xml:space="preserve"> unique enzymes in the training set and 29</w:t>
      </w:r>
      <w:r w:rsidR="00DA0FBA">
        <w:t xml:space="preserve">429 unique enzymes in the test set, constructing a pairwise similarity matrix </w:t>
      </w:r>
      <w:r w:rsidR="00D366D5">
        <w:t xml:space="preserve">will take 3408*29429*10.5 secs </w:t>
      </w:r>
      <w:r w:rsidR="00EC5C87">
        <w:t xml:space="preserve">to run on a single core. </w:t>
      </w:r>
      <w:r w:rsidR="006F0122">
        <w:t>Even if we parallelize over</w:t>
      </w:r>
      <w:r w:rsidR="00EC5C87">
        <w:t xml:space="preserve"> 24 cores, t</w:t>
      </w:r>
      <w:r w:rsidR="006F0122">
        <w:t xml:space="preserve">he time estimate to construct the matrix is </w:t>
      </w:r>
      <w:r w:rsidR="00676CD3">
        <w:t>~</w:t>
      </w:r>
      <w:r w:rsidR="006F0122">
        <w:t>507 days</w:t>
      </w:r>
      <w:r w:rsidR="00627CD0">
        <w:t xml:space="preserve"> on a single node. </w:t>
      </w:r>
      <w:r w:rsidR="00160E0D">
        <w:t>Hence,</w:t>
      </w:r>
      <w:r w:rsidR="00627CD0">
        <w:t xml:space="preserve"> we have restricted ourselves to evaluate the model on 1000 random interaction pairs </w:t>
      </w:r>
      <w:r w:rsidR="00623710">
        <w:t xml:space="preserve">both </w:t>
      </w:r>
      <w:r w:rsidR="00627CD0">
        <w:t xml:space="preserve">from validation and </w:t>
      </w:r>
      <w:r w:rsidR="00623710">
        <w:t>test dataset.</w:t>
      </w:r>
    </w:p>
    <w:p w14:paraId="29E029A7" w14:textId="77777777" w:rsidR="008F5A44" w:rsidRDefault="008F5A44" w:rsidP="00EC6BA7"/>
    <w:p w14:paraId="1DE7AB83" w14:textId="77777777" w:rsidR="00210152" w:rsidRDefault="008F5A44" w:rsidP="00EC6BA7">
      <w:pPr>
        <w:pStyle w:val="Heading3"/>
      </w:pPr>
      <w:r>
        <w:t>Kernel Density Estimation</w:t>
      </w:r>
    </w:p>
    <w:p w14:paraId="502AF1A3" w14:textId="77777777" w:rsidR="00742E6E" w:rsidRPr="000C1011" w:rsidRDefault="00742E6E" w:rsidP="00EC6BA7">
      <w:r w:rsidRPr="000C1011">
        <w:t xml:space="preserve">Kernel Density Estimation (KDE) is a non-parametric method which can be used to estimate the probability density function of a multivariate random variable. Given a sample of independent and identically distributed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C1011">
        <w:t xml:space="preserve">, of a random variable, the estimated density function at a point </w:t>
      </w:r>
      <m:oMath>
        <m:r>
          <w:rPr>
            <w:rFonts w:ascii="Cambria Math" w:hAnsi="Cambria Math"/>
          </w:rPr>
          <m:t>x</m:t>
        </m:r>
      </m:oMath>
      <w:r w:rsidRPr="000C1011">
        <w:t xml:space="preserve"> is:</w:t>
      </w:r>
    </w:p>
    <w:p w14:paraId="1A84DD46" w14:textId="77777777" w:rsidR="00742E6E" w:rsidRPr="000C1011" w:rsidRDefault="00742E6E" w:rsidP="00EC6BA7"/>
    <w:p w14:paraId="76297ED9" w14:textId="77777777" w:rsidR="00742E6E" w:rsidRPr="000C1011" w:rsidRDefault="00742E6E" w:rsidP="00EC6BA7">
      <m:oMathPara>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e>
          </m:nary>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oMath>
      </m:oMathPara>
    </w:p>
    <w:p w14:paraId="30F4426B" w14:textId="77777777" w:rsidR="00742E6E" w:rsidRPr="000C1011" w:rsidRDefault="00742E6E" w:rsidP="00EC6BA7"/>
    <w:p w14:paraId="695AA59F" w14:textId="77777777" w:rsidR="000B6432" w:rsidRPr="00EC6BA7" w:rsidRDefault="00742E6E" w:rsidP="00EC6BA7">
      <w:r w:rsidRPr="00EC6BA7">
        <w:t xml:space="preserve">Here, </w:t>
      </w:r>
      <m:oMath>
        <m:r>
          <w:rPr>
            <w:rFonts w:ascii="Cambria Math" w:hAnsi="Cambria Math"/>
          </w:rPr>
          <m:t>K</m:t>
        </m:r>
        <m:r>
          <m:rPr>
            <m:sty m:val="p"/>
          </m:rPr>
          <w:rPr>
            <w:rFonts w:ascii="Cambria Math" w:hAnsi="Cambria Math"/>
          </w:rPr>
          <m:t>(</m:t>
        </m:r>
        <m:r>
          <w:rPr>
            <w:rFonts w:ascii="Cambria Math" w:hAnsi="Cambria Math"/>
          </w:rPr>
          <m:t>a</m:t>
        </m:r>
        <m:r>
          <m:rPr>
            <m:sty m:val="p"/>
          </m:rPr>
          <w:rPr>
            <w:rFonts w:ascii="Cambria Math" w:hAnsi="Cambria Math"/>
          </w:rPr>
          <m:t>)</m:t>
        </m:r>
      </m:oMath>
      <w:r w:rsidRPr="00EC6BA7">
        <w:t xml:space="preserve"> is the kernel function, </w:t>
      </w:r>
      <m:oMath>
        <m:r>
          <w:rPr>
            <w:rFonts w:ascii="Cambria Math" w:hAnsi="Cambria Math"/>
          </w:rPr>
          <m:t>h</m:t>
        </m:r>
      </m:oMath>
      <w:r w:rsidRPr="00EC6BA7">
        <w:t xml:space="preserve"> is the bandwidth, a smoothing parameter, and </w:t>
      </w:r>
      <m:oMath>
        <m:r>
          <w:rPr>
            <w:rFonts w:ascii="Cambria Math" w:hAnsi="Cambria Math"/>
          </w:rPr>
          <m:t>n</m:t>
        </m:r>
      </m:oMath>
      <w:r w:rsidRPr="00EC6BA7">
        <w:t xml:space="preserve"> is the number of observations. </w:t>
      </w:r>
      <w:r w:rsidR="005E6435" w:rsidRPr="00EC6BA7">
        <w:t xml:space="preserve">KDE was trained on the positive enzyme-substrate interaction pairs present in our training set. </w:t>
      </w:r>
      <w:r w:rsidR="00843D8F" w:rsidRPr="00EC6BA7">
        <w:t>The enzyme sequences were numerically encoded through the Dipep</w:t>
      </w:r>
      <w:r w:rsidR="0099529E" w:rsidRPr="00EC6BA7">
        <w:t>t</w:t>
      </w:r>
      <w:r w:rsidR="00843D8F" w:rsidRPr="00EC6BA7">
        <w:t xml:space="preserve">ide Deviation from Expected mean </w:t>
      </w:r>
      <w:r w:rsidR="0099529E" w:rsidRPr="00EC6BA7">
        <w:t xml:space="preserve">feature extraction technique </w:t>
      </w:r>
      <w:r w:rsidR="00FB7618" w:rsidRPr="00EC6BA7">
        <w:t>and</w:t>
      </w:r>
      <w:r w:rsidR="0099529E" w:rsidRPr="00EC6BA7">
        <w:t xml:space="preserve"> the </w:t>
      </w:r>
      <w:r w:rsidR="00FB7618" w:rsidRPr="00EC6BA7">
        <w:t xml:space="preserve">substrates were encoded by their Morgan fingerprints. </w:t>
      </w:r>
      <w:r w:rsidR="00004B19" w:rsidRPr="00EC6BA7">
        <w:t xml:space="preserve">The numerical representations were concatenated into a single vector </w:t>
      </w:r>
      <w:r w:rsidR="00410C8A" w:rsidRPr="00EC6BA7">
        <w:t>which represented a single observation.</w:t>
      </w:r>
      <w:r w:rsidR="00172621" w:rsidRPr="00EC6BA7">
        <w:t xml:space="preserve"> P</w:t>
      </w:r>
      <w:r w:rsidR="00457F20" w:rsidRPr="00EC6BA7">
        <w:t>ositive interactions in the</w:t>
      </w:r>
      <w:r w:rsidR="00410C8A" w:rsidRPr="00EC6BA7">
        <w:t xml:space="preserve"> </w:t>
      </w:r>
      <w:r w:rsidR="00B81172" w:rsidRPr="00EC6BA7">
        <w:t xml:space="preserve">training set </w:t>
      </w:r>
      <w:r w:rsidR="00457F20" w:rsidRPr="00EC6BA7">
        <w:t xml:space="preserve">and </w:t>
      </w:r>
      <w:r w:rsidR="00172621" w:rsidRPr="00EC6BA7">
        <w:t>all interactions in the validation and test set</w:t>
      </w:r>
      <w:r w:rsidR="004302BD" w:rsidRPr="00EC6BA7">
        <w:t>s</w:t>
      </w:r>
      <w:r w:rsidR="00172621" w:rsidRPr="00EC6BA7">
        <w:t xml:space="preserve"> were numerically encoded </w:t>
      </w:r>
      <w:r w:rsidR="004302BD" w:rsidRPr="00EC6BA7">
        <w:t>following which they were</w:t>
      </w:r>
      <w:r w:rsidR="009E6141" w:rsidRPr="00EC6BA7">
        <w:t xml:space="preserve"> used to train </w:t>
      </w:r>
      <w:r w:rsidR="004302BD" w:rsidRPr="00EC6BA7">
        <w:t xml:space="preserve">and evaluate </w:t>
      </w:r>
      <w:r w:rsidR="009E6141" w:rsidRPr="00EC6BA7">
        <w:t>the KDE model.</w:t>
      </w:r>
      <w:r w:rsidR="00004B19" w:rsidRPr="00EC6BA7">
        <w:t xml:space="preserve"> </w:t>
      </w:r>
      <w:r w:rsidR="009E6141" w:rsidRPr="00EC6BA7">
        <w:t>T</w:t>
      </w:r>
      <w:r w:rsidRPr="00EC6BA7">
        <w:t>he</w:t>
      </w:r>
      <w:r w:rsidR="009E6141" w:rsidRPr="00EC6BA7">
        <w:t xml:space="preserve"> </w:t>
      </w:r>
      <w:r w:rsidRPr="00EC6BA7">
        <w:t xml:space="preserve">kernel function and bandwidth </w:t>
      </w:r>
      <w:r w:rsidR="00A64D52" w:rsidRPr="00EC6BA7">
        <w:t>hyperparameters</w:t>
      </w:r>
      <w:r w:rsidRPr="00EC6BA7">
        <w:t xml:space="preserve"> </w:t>
      </w:r>
      <w:r w:rsidR="009E6141" w:rsidRPr="00EC6BA7">
        <w:t>were selected by observing model performance on validation dataset.</w:t>
      </w:r>
    </w:p>
    <w:p w14:paraId="29D07838" w14:textId="77777777" w:rsidR="000B6432" w:rsidRDefault="000B6432" w:rsidP="00EC6BA7"/>
    <w:p w14:paraId="4C3144D0" w14:textId="77777777" w:rsidR="00B31B4E" w:rsidRDefault="00B31B4E" w:rsidP="00EC6BA7">
      <w:pPr>
        <w:pStyle w:val="Heading3"/>
      </w:pPr>
      <w:proofErr w:type="spellStart"/>
      <w:r>
        <w:t>DeepConv</w:t>
      </w:r>
      <w:proofErr w:type="spellEnd"/>
      <w:r>
        <w:t>-DTI</w:t>
      </w:r>
    </w:p>
    <w:p w14:paraId="2407ACBF" w14:textId="6E5E4CDC" w:rsidR="007E2822" w:rsidRDefault="00043C84" w:rsidP="00EC6BA7">
      <w:r>
        <w:t xml:space="preserve">We adopted </w:t>
      </w:r>
      <w:proofErr w:type="spellStart"/>
      <w:r>
        <w:t>DeepConv</w:t>
      </w:r>
      <w:proofErr w:type="spellEnd"/>
      <w:r>
        <w:t>-DTI model’s architecture</w:t>
      </w:r>
      <w:r w:rsidR="00AB5434">
        <w:t>,</w:t>
      </w:r>
      <w:r>
        <w:t xml:space="preserve"> developed by Lee et. al. </w:t>
      </w:r>
      <w:r w:rsidR="009D36EB">
        <w:fldChar w:fldCharType="begin" w:fldLock="1"/>
      </w:r>
      <w:r w:rsidR="003D654D">
        <w:instrText>ADDIN CSL_CITATION {"citationItems":[{"id":"ITEM-1","itemData":{"DOI":"10.1371/journal.pcbi.1007129","ISSN":"15537358","abstract":"Identification of drug-target interactions (DTIs) plays a key role in drug discovery. The high cost and labor-intensive nature of in vitro and in vivo experiments have highlighted the importance of in silico-based DTI prediction approaches. In several computational models, conventional protein descriptors have been shown to not be sufficiently informative to predict accurate DTIs. Thus, in this study, we propose a deep learning based DTI prediction model capturing local residue patterns of proteins participating in DTIs. When we employ a convolutional neural network (CNN) on raw protein sequences, we perform convolution on various lengths of amino acids subsequences to capture local residue patterns of generalized protein classes. We train our model with large-scale DTI information and demonstrate the performance of the proposed model using an independent dataset that is not seen during the training phase. As a result, our model performs better than previous protein descrip-tor-based models. Also, our model performs better than the recently developed deep learning models for massive prediction of DTIs. By examining pooled convolution results, we confirmed that our model can detect binding sites of proteins for DTIs. In conclusion, our prediction model for detecting local residue patterns of target proteins successfully enriches the protein features of a raw protein sequence, yielding better prediction results than previous approaches.","author":[{"dropping-particle":"","family":"Lee","given":"Ingoo","non-dropping-particle":"","parse-names":false,"suffix":""},{"dropping-particle":"","family":"Keum","given":"Jongsoo","non-dropping-particle":"","parse-names":false,"suffix":""},{"dropping-particle":"","family":"Nam","given":"Hojung","non-dropping-particle":"","parse-names":false,"suffix":""}],"container-title":"PLoS Computational Biology","id":"ITEM-1","issue":"6","issued":{"date-parts":[["2019"]]},"title":"DeepConv-DTI: Prediction of drug-target interactions via deep learning with convolution on protein sequences","type":"article-journal","volume":"15"},"uris":["http://www.mendeley.com/documents/?uuid=062bd706-6ca8-3533-9c6b-9a69853fa696"]}],"mendeley":{"formattedCitation":"(6)","plainTextFormattedCitation":"(6)","previouslyFormattedCitation":"(5)"},"properties":{"noteIndex":0},"schema":"https://github.com/citation-style-language/schema/raw/master/csl-citation.json"}</w:instrText>
      </w:r>
      <w:r w:rsidR="009D36EB">
        <w:fldChar w:fldCharType="separate"/>
      </w:r>
      <w:r w:rsidR="003D654D" w:rsidRPr="003D654D">
        <w:rPr>
          <w:noProof/>
        </w:rPr>
        <w:t>(6)</w:t>
      </w:r>
      <w:r w:rsidR="009D36EB">
        <w:fldChar w:fldCharType="end"/>
      </w:r>
      <w:r w:rsidR="0082557B">
        <w:t xml:space="preserve"> </w:t>
      </w:r>
      <w:r>
        <w:t xml:space="preserve">to predict </w:t>
      </w:r>
      <w:r w:rsidR="00FA41CD">
        <w:t xml:space="preserve">drug-target </w:t>
      </w:r>
      <w:r w:rsidR="006F1F7C">
        <w:t xml:space="preserve">protein </w:t>
      </w:r>
      <w:r w:rsidR="00FA41CD">
        <w:t>interactions</w:t>
      </w:r>
      <w:r w:rsidR="00AB5434">
        <w:t>,</w:t>
      </w:r>
      <w:r w:rsidR="00FA41CD">
        <w:t xml:space="preserve"> </w:t>
      </w:r>
      <w:r w:rsidR="00472858">
        <w:t>for the purpose of predicting</w:t>
      </w:r>
      <w:r w:rsidR="006F1F7C">
        <w:t xml:space="preserve"> enzyme-substrate </w:t>
      </w:r>
      <w:r w:rsidR="00472858">
        <w:t>interactions</w:t>
      </w:r>
      <w:r w:rsidR="006F1F7C">
        <w:t>.</w:t>
      </w:r>
      <w:r w:rsidR="00472858">
        <w:t xml:space="preserve"> </w:t>
      </w:r>
      <w:proofErr w:type="spellStart"/>
      <w:r w:rsidR="00E53D4C">
        <w:t>DeepConv</w:t>
      </w:r>
      <w:proofErr w:type="spellEnd"/>
      <w:r w:rsidR="00E53D4C">
        <w:t xml:space="preserve">-DTI </w:t>
      </w:r>
      <w:r w:rsidR="00FA0405">
        <w:t>employs convolutional neural network to numerically encode raw protein sequences</w:t>
      </w:r>
      <w:r w:rsidR="0052640A">
        <w:t xml:space="preserve"> into fixed length vectors</w:t>
      </w:r>
      <w:r w:rsidR="00FA0405">
        <w:t>.</w:t>
      </w:r>
      <w:r w:rsidR="0052640A">
        <w:t xml:space="preserve"> </w:t>
      </w:r>
      <w:r w:rsidR="005567BC">
        <w:t xml:space="preserve">Similar to </w:t>
      </w:r>
      <w:r w:rsidR="00DA1879">
        <w:t>Lee et. al.</w:t>
      </w:r>
      <w:r w:rsidR="00657506">
        <w:t>’s work</w:t>
      </w:r>
      <w:r w:rsidR="00DA1879">
        <w:t xml:space="preserve">, </w:t>
      </w:r>
      <w:r w:rsidR="005567BC">
        <w:t xml:space="preserve">we encoded the </w:t>
      </w:r>
      <w:r w:rsidR="00657506">
        <w:t>substrates by calculating their Morgan fingerprint.</w:t>
      </w:r>
      <w:r w:rsidR="00FA0405">
        <w:t xml:space="preserve"> </w:t>
      </w:r>
      <w:r w:rsidR="00657506">
        <w:t>Finally</w:t>
      </w:r>
      <w:r w:rsidR="00142C91">
        <w:t>,</w:t>
      </w:r>
      <w:r w:rsidR="00657506">
        <w:t xml:space="preserve"> the </w:t>
      </w:r>
      <w:r w:rsidR="003E337B">
        <w:t xml:space="preserve">encoded protein and substrate feature vectors </w:t>
      </w:r>
      <w:r w:rsidR="0014533B">
        <w:t>we</w:t>
      </w:r>
      <w:r w:rsidR="003E337B">
        <w:t xml:space="preserve">re concatenated and </w:t>
      </w:r>
      <w:r w:rsidR="003A314B">
        <w:t>passed as input to a feed forward neural network layer</w:t>
      </w:r>
      <w:r w:rsidR="00B54C72">
        <w:t xml:space="preserve"> that is trained to predict </w:t>
      </w:r>
      <w:r w:rsidR="00EB2E53">
        <w:t xml:space="preserve">interaction propensity of novel enzyme-substrate </w:t>
      </w:r>
      <w:r w:rsidR="00142C91">
        <w:t xml:space="preserve">pairs. </w:t>
      </w:r>
      <w:r w:rsidR="00847D80">
        <w:t xml:space="preserve">The </w:t>
      </w:r>
      <w:r w:rsidR="00941811">
        <w:t xml:space="preserve">optimized </w:t>
      </w:r>
      <w:r w:rsidR="00847D80">
        <w:t>hyperparameters</w:t>
      </w:r>
      <w:r w:rsidR="00941811">
        <w:t xml:space="preserve"> reported by Lee et. al. </w:t>
      </w:r>
      <w:r w:rsidR="005236B1">
        <w:t xml:space="preserve">in the original paper </w:t>
      </w:r>
      <w:r w:rsidR="00844609">
        <w:t>was</w:t>
      </w:r>
      <w:r w:rsidR="00941811">
        <w:t xml:space="preserve"> used to train the model.</w:t>
      </w:r>
    </w:p>
    <w:p w14:paraId="15728055" w14:textId="2DE0D072" w:rsidR="007E2822" w:rsidRDefault="007E2822" w:rsidP="007E2822">
      <w:pPr>
        <w:jc w:val="left"/>
      </w:pPr>
      <w:r>
        <w:br w:type="page"/>
      </w:r>
    </w:p>
    <w:p w14:paraId="4A33FCCD" w14:textId="05773871" w:rsidR="00D63A50" w:rsidRDefault="007E2822" w:rsidP="00273EC7">
      <w:pPr>
        <w:pStyle w:val="Heading1"/>
      </w:pPr>
      <w:r>
        <w:lastRenderedPageBreak/>
        <w:t>Results</w:t>
      </w:r>
    </w:p>
    <w:p w14:paraId="11087B77" w14:textId="0C4A19CD" w:rsidR="002E7AA9" w:rsidRDefault="00871FD0" w:rsidP="00844609">
      <w:r>
        <w:t xml:space="preserve">Model performance was measured </w:t>
      </w:r>
      <w:r w:rsidR="003D2AD1">
        <w:t xml:space="preserve">by </w:t>
      </w:r>
      <w:r w:rsidR="002C202C">
        <w:t>its</w:t>
      </w:r>
      <w:r w:rsidR="003D2AD1">
        <w:t xml:space="preserve"> ability to correctly recover positive or negative interactions. </w:t>
      </w:r>
      <w:r w:rsidR="007576A3">
        <w:t xml:space="preserve">The accuracy scores obtained by the three models on validation and test dataset </w:t>
      </w:r>
      <w:r w:rsidR="002E7AA9">
        <w:t xml:space="preserve">is shown in </w:t>
      </w:r>
      <w:r w:rsidR="007D497D">
        <w:fldChar w:fldCharType="begin"/>
      </w:r>
      <w:r w:rsidR="007D497D">
        <w:instrText xml:space="preserve"> REF _Ref78537374 \h </w:instrText>
      </w:r>
      <w:r w:rsidR="007D497D">
        <w:fldChar w:fldCharType="separate"/>
      </w:r>
      <w:r w:rsidR="007D497D">
        <w:t xml:space="preserve">Table </w:t>
      </w:r>
      <w:r w:rsidR="007D497D">
        <w:rPr>
          <w:noProof/>
        </w:rPr>
        <w:t>1</w:t>
      </w:r>
      <w:r w:rsidR="007D497D">
        <w:fldChar w:fldCharType="end"/>
      </w:r>
      <w:r w:rsidR="002E7AA9">
        <w:t>.</w:t>
      </w:r>
    </w:p>
    <w:p w14:paraId="683F85E2" w14:textId="77777777" w:rsidR="002E7AA9" w:rsidRDefault="002E7AA9" w:rsidP="00844609"/>
    <w:p w14:paraId="24A713A2" w14:textId="76DE2C03" w:rsidR="00CC0BE5" w:rsidRDefault="00CC0BE5" w:rsidP="00CC0BE5">
      <w:pPr>
        <w:pStyle w:val="Caption"/>
        <w:keepNext/>
      </w:pPr>
      <w:bookmarkStart w:id="0" w:name="_Ref78537374"/>
      <w:r>
        <w:t xml:space="preserve">Table </w:t>
      </w:r>
      <w:fldSimple w:instr=" SEQ Table \* ARABIC ">
        <w:r>
          <w:rPr>
            <w:noProof/>
          </w:rPr>
          <w:t>1</w:t>
        </w:r>
      </w:fldSimple>
      <w:bookmarkEnd w:id="0"/>
      <w:r>
        <w:t>: Accuracy scores achieved by the three models on validation and test set. Tanimoto model is evaluated only on 1000 random pairs both from the validation and test set due to computational constraints.</w:t>
      </w:r>
    </w:p>
    <w:tbl>
      <w:tblPr>
        <w:tblStyle w:val="TableGrid"/>
        <w:tblW w:w="0" w:type="auto"/>
        <w:tblLook w:val="04A0" w:firstRow="1" w:lastRow="0" w:firstColumn="1" w:lastColumn="0" w:noHBand="0" w:noVBand="1"/>
      </w:tblPr>
      <w:tblGrid>
        <w:gridCol w:w="2336"/>
        <w:gridCol w:w="2338"/>
        <w:gridCol w:w="2338"/>
        <w:gridCol w:w="2338"/>
      </w:tblGrid>
      <w:tr w:rsidR="00E61C05" w14:paraId="128A4DA5" w14:textId="77777777" w:rsidTr="00E61C05">
        <w:tc>
          <w:tcPr>
            <w:tcW w:w="2336" w:type="dxa"/>
          </w:tcPr>
          <w:p w14:paraId="5D0F7D0E" w14:textId="029BCE59" w:rsidR="00E61C05" w:rsidRDefault="00E61C05" w:rsidP="00844609">
            <w:r>
              <w:t>Model \ Dataset</w:t>
            </w:r>
          </w:p>
        </w:tc>
        <w:tc>
          <w:tcPr>
            <w:tcW w:w="2338" w:type="dxa"/>
          </w:tcPr>
          <w:p w14:paraId="363D7421" w14:textId="0FB3392E" w:rsidR="00E61C05" w:rsidRDefault="00E61C05" w:rsidP="00844609">
            <w:r>
              <w:t>Validation (positive)</w:t>
            </w:r>
          </w:p>
        </w:tc>
        <w:tc>
          <w:tcPr>
            <w:tcW w:w="2338" w:type="dxa"/>
          </w:tcPr>
          <w:p w14:paraId="6001524C" w14:textId="48CE2DA4" w:rsidR="00E61C05" w:rsidRDefault="00E61C05" w:rsidP="00844609">
            <w:r>
              <w:t>Validation (negative)</w:t>
            </w:r>
          </w:p>
        </w:tc>
        <w:tc>
          <w:tcPr>
            <w:tcW w:w="2338" w:type="dxa"/>
          </w:tcPr>
          <w:p w14:paraId="6E9CDAFF" w14:textId="3984F643" w:rsidR="00E61C05" w:rsidRDefault="00E61C05" w:rsidP="00844609">
            <w:r>
              <w:t>Test (positive)</w:t>
            </w:r>
          </w:p>
        </w:tc>
      </w:tr>
      <w:tr w:rsidR="00E61C05" w14:paraId="3BD10448" w14:textId="77777777" w:rsidTr="00E61C05">
        <w:tc>
          <w:tcPr>
            <w:tcW w:w="2336" w:type="dxa"/>
          </w:tcPr>
          <w:p w14:paraId="5ED160B9" w14:textId="42141E28" w:rsidR="00E61C05" w:rsidRDefault="00E61C05" w:rsidP="00844609">
            <w:r>
              <w:t>Tanimoto</w:t>
            </w:r>
          </w:p>
        </w:tc>
        <w:tc>
          <w:tcPr>
            <w:tcW w:w="2338" w:type="dxa"/>
          </w:tcPr>
          <w:p w14:paraId="21787260" w14:textId="223C555B" w:rsidR="00E61C05" w:rsidRDefault="00062C23" w:rsidP="00844609">
            <w:r>
              <w:t>0.8</w:t>
            </w:r>
          </w:p>
        </w:tc>
        <w:tc>
          <w:tcPr>
            <w:tcW w:w="2338" w:type="dxa"/>
          </w:tcPr>
          <w:p w14:paraId="66C0EF21" w14:textId="0CF93F6C" w:rsidR="00E61C05" w:rsidRDefault="00062C23" w:rsidP="00844609">
            <w:r>
              <w:t>0.</w:t>
            </w:r>
            <w:r w:rsidR="006B55C7">
              <w:t>67</w:t>
            </w:r>
          </w:p>
        </w:tc>
        <w:tc>
          <w:tcPr>
            <w:tcW w:w="2338" w:type="dxa"/>
          </w:tcPr>
          <w:p w14:paraId="24C88632" w14:textId="4898EF19" w:rsidR="00E61C05" w:rsidRDefault="00860012" w:rsidP="00844609">
            <w:r>
              <w:t>0.6</w:t>
            </w:r>
            <w:r w:rsidR="00AF2DB5">
              <w:t>8</w:t>
            </w:r>
          </w:p>
        </w:tc>
      </w:tr>
      <w:tr w:rsidR="00E61C05" w14:paraId="4F914307" w14:textId="77777777" w:rsidTr="00E61C05">
        <w:tc>
          <w:tcPr>
            <w:tcW w:w="2336" w:type="dxa"/>
          </w:tcPr>
          <w:p w14:paraId="5C9E0902" w14:textId="46920D1F" w:rsidR="00E61C05" w:rsidRDefault="00E61C05" w:rsidP="00844609">
            <w:r>
              <w:t>KDE</w:t>
            </w:r>
          </w:p>
        </w:tc>
        <w:tc>
          <w:tcPr>
            <w:tcW w:w="2338" w:type="dxa"/>
          </w:tcPr>
          <w:p w14:paraId="35CC7D2D" w14:textId="532D6DCB" w:rsidR="00E61C05" w:rsidRDefault="00674381" w:rsidP="00844609">
            <w:r>
              <w:t>0.5</w:t>
            </w:r>
          </w:p>
        </w:tc>
        <w:tc>
          <w:tcPr>
            <w:tcW w:w="2338" w:type="dxa"/>
          </w:tcPr>
          <w:p w14:paraId="4C9A87A8" w14:textId="11EF5735" w:rsidR="00E61C05" w:rsidRDefault="00674381" w:rsidP="00844609">
            <w:r>
              <w:t>0.57</w:t>
            </w:r>
          </w:p>
        </w:tc>
        <w:tc>
          <w:tcPr>
            <w:tcW w:w="2338" w:type="dxa"/>
          </w:tcPr>
          <w:p w14:paraId="00EAECF6" w14:textId="6BF83B8F" w:rsidR="00E61C05" w:rsidRDefault="00674381" w:rsidP="00844609">
            <w:r>
              <w:t>0.36</w:t>
            </w:r>
          </w:p>
        </w:tc>
      </w:tr>
      <w:tr w:rsidR="00E61C05" w14:paraId="56A606F9" w14:textId="77777777" w:rsidTr="00E61C05">
        <w:tc>
          <w:tcPr>
            <w:tcW w:w="2336" w:type="dxa"/>
          </w:tcPr>
          <w:p w14:paraId="12C53D16" w14:textId="2A58D4D1" w:rsidR="00E61C05" w:rsidRDefault="00E61C05" w:rsidP="00844609">
            <w:proofErr w:type="spellStart"/>
            <w:r>
              <w:t>DeepConv</w:t>
            </w:r>
            <w:proofErr w:type="spellEnd"/>
            <w:r>
              <w:t>-DTI</w:t>
            </w:r>
          </w:p>
        </w:tc>
        <w:tc>
          <w:tcPr>
            <w:tcW w:w="2338" w:type="dxa"/>
          </w:tcPr>
          <w:p w14:paraId="33C53641" w14:textId="17BD0D51" w:rsidR="00E61C05" w:rsidRDefault="004A1EB7" w:rsidP="00844609">
            <w:r>
              <w:t>0.56</w:t>
            </w:r>
          </w:p>
        </w:tc>
        <w:tc>
          <w:tcPr>
            <w:tcW w:w="2338" w:type="dxa"/>
          </w:tcPr>
          <w:p w14:paraId="630785BA" w14:textId="52F4942A" w:rsidR="00E61C05" w:rsidRDefault="004A1EB7" w:rsidP="00844609">
            <w:r>
              <w:t>0.6</w:t>
            </w:r>
          </w:p>
        </w:tc>
        <w:tc>
          <w:tcPr>
            <w:tcW w:w="2338" w:type="dxa"/>
          </w:tcPr>
          <w:p w14:paraId="2FBF3D79" w14:textId="696CA610" w:rsidR="00E61C05" w:rsidRDefault="00674381" w:rsidP="00844609">
            <w:r>
              <w:t>0.46</w:t>
            </w:r>
          </w:p>
        </w:tc>
      </w:tr>
    </w:tbl>
    <w:p w14:paraId="49BD0BD6" w14:textId="5F786363" w:rsidR="00844609" w:rsidRDefault="00844609" w:rsidP="00844609"/>
    <w:p w14:paraId="2889B33E" w14:textId="68EF7BD9" w:rsidR="00525EC1" w:rsidRDefault="00B75822" w:rsidP="00844609">
      <w:r>
        <w:t xml:space="preserve">The results indicate that Tanimoto model </w:t>
      </w:r>
      <w:r w:rsidR="00D071BC">
        <w:t xml:space="preserve">outperforms both KDE and </w:t>
      </w:r>
      <w:proofErr w:type="spellStart"/>
      <w:r w:rsidR="00D071BC">
        <w:t>DeepConv</w:t>
      </w:r>
      <w:proofErr w:type="spellEnd"/>
      <w:r w:rsidR="00D071BC">
        <w:t xml:space="preserve">-DTI. However, it is evaluated only on </w:t>
      </w:r>
      <w:r w:rsidR="00311957">
        <w:t xml:space="preserve">~16% interactions from the validation set and </w:t>
      </w:r>
      <w:r w:rsidR="006A178D">
        <w:t>~1.5% interactions from the test set</w:t>
      </w:r>
      <w:r w:rsidR="00863EDB">
        <w:t xml:space="preserve"> due to computational constraints</w:t>
      </w:r>
      <w:r w:rsidR="006A178D">
        <w:t xml:space="preserve">. Moreover, </w:t>
      </w:r>
      <w:r w:rsidR="00DF2407">
        <w:t>from the results, it seems that there might be multiple homologous interactions or interactions where the protein</w:t>
      </w:r>
      <w:r w:rsidR="00A76942">
        <w:t>-</w:t>
      </w:r>
      <w:r w:rsidR="00DF2407">
        <w:t xml:space="preserve">substrate </w:t>
      </w:r>
      <w:r w:rsidR="00A76942">
        <w:t xml:space="preserve">pairs </w:t>
      </w:r>
      <w:r w:rsidR="00DF2407">
        <w:t>are hi</w:t>
      </w:r>
      <w:r w:rsidR="00A76942">
        <w:t xml:space="preserve">ghly similar to other protein-substrate pairs. These interactions should be eliminated </w:t>
      </w:r>
      <w:r w:rsidR="00C57D16">
        <w:t>before assessing Machine Learning model performance as directed by multiple journals</w:t>
      </w:r>
      <w:r w:rsidR="00863EDB">
        <w:t>.</w:t>
      </w:r>
    </w:p>
    <w:p w14:paraId="466F1670" w14:textId="6D64E5BF" w:rsidR="00ED4488" w:rsidRDefault="00AA0281" w:rsidP="00844609">
      <w:r>
        <w:t xml:space="preserve">Since the Tanimoto model becomes computationally infeasible on a larger scale, it is essential to improve the performance of KDE and </w:t>
      </w:r>
      <w:proofErr w:type="spellStart"/>
      <w:r>
        <w:t>DeepConv</w:t>
      </w:r>
      <w:proofErr w:type="spellEnd"/>
      <w:r>
        <w:t xml:space="preserve">-DTI </w:t>
      </w:r>
      <w:r w:rsidR="00A63875">
        <w:t xml:space="preserve">such </w:t>
      </w:r>
      <w:r w:rsidR="0006024E">
        <w:t xml:space="preserve">they are </w:t>
      </w:r>
      <w:r w:rsidR="00DB57C6">
        <w:t xml:space="preserve">on par with or exceed </w:t>
      </w:r>
      <w:r w:rsidR="00A63875">
        <w:t>Tanimoto similarity model’s performance</w:t>
      </w:r>
      <w:r w:rsidR="0006024E">
        <w:t>.</w:t>
      </w:r>
      <w:r w:rsidR="00D903DC">
        <w:t xml:space="preserve"> KDE model can be improved by </w:t>
      </w:r>
      <w:r w:rsidR="00D27904">
        <w:t xml:space="preserve">substituting the DDE based protein feature extraction technique with a deep representation learning technique such as </w:t>
      </w:r>
      <w:proofErr w:type="spellStart"/>
      <w:r w:rsidR="00D27904">
        <w:t>UniRep</w:t>
      </w:r>
      <w:proofErr w:type="spellEnd"/>
      <w:r w:rsidR="00D27904">
        <w:t xml:space="preserve">, </w:t>
      </w:r>
      <w:r w:rsidR="0095551A">
        <w:t>proven</w:t>
      </w:r>
      <w:r w:rsidR="00D27904">
        <w:t xml:space="preserve"> to </w:t>
      </w:r>
      <w:r w:rsidR="00155534">
        <w:t>enhance</w:t>
      </w:r>
      <w:r w:rsidR="0095551A">
        <w:t xml:space="preserve"> </w:t>
      </w:r>
      <w:r w:rsidR="00A24E3E">
        <w:t xml:space="preserve">performance on several </w:t>
      </w:r>
      <w:r w:rsidR="0095551A">
        <w:t>protein engineering prediction tasks</w:t>
      </w:r>
      <w:r w:rsidR="00562D00">
        <w:t xml:space="preserve"> </w:t>
      </w:r>
      <w:r w:rsidR="009D36EB">
        <w:fldChar w:fldCharType="begin" w:fldLock="1"/>
      </w:r>
      <w:r w:rsidR="003D654D">
        <w:instrText>ADDIN CSL_CITATION {"citationItems":[{"id":"ITEM-1","itemData":{"DOI":"10.1038/s41592-019-0598-1","ISSN":"15487105","abstract":"Rational protein engineering requires a holistic understanding of protein function. Here, we apply deep learning to unlabeled amino-acid sequences to distill the fundamental features of a protein into a statistical representation that is semantically rich and structurally, evolutionarily and biophysically grounded. We show that the simplest models built on top of this unified representation (UniRep) are broadly applicable and generalize to unseen regions of sequence space. Our data-driven approach predicts the stability of natural and de novo designed proteins, and the quantitative function of molecularly diverse mutants, competitively with the state-of-the-art methods. UniRep further enables two orders of magnitude efficiency improvement in a protein engineering task. UniRep is a versatile summary of fundamental protein features that can be applied across protein engineering informatics.","author":[{"dropping-particle":"","family":"Alley","given":"Ethan C.","non-dropping-particle":"","parse-names":false,"suffix":""},{"dropping-particle":"","family":"Khimulya","given":"Grigory","non-dropping-particle":"","parse-names":false,"suffix":""},{"dropping-particle":"","family":"Biswas","given":"Surojit","non-dropping-particle":"","parse-names":false,"suffix":""},{"dropping-particle":"","family":"AlQuraishi","given":"Mohammed","non-dropping-particle":"","parse-names":false,"suffix":""},{"dropping-particle":"","family":"Church","given":"George M.","non-dropping-particle":"","parse-names":false,"suffix":""}],"container-title":"Nature Methods","id":"ITEM-1","issue":"12","issued":{"date-parts":[["2019"]]},"title":"Unified rational protein engineering with sequence-based deep representation learning","type":"article-journal","volume":"16"},"uris":["http://www.mendeley.com/documents/?uuid=9196da5b-ab15-3d9d-954b-e356dae1a8de"]}],"mendeley":{"formattedCitation":"(7)","plainTextFormattedCitation":"(7)","previouslyFormattedCitation":"(6)"},"properties":{"noteIndex":0},"schema":"https://github.com/citation-style-language/schema/raw/master/csl-citation.json"}</w:instrText>
      </w:r>
      <w:r w:rsidR="009D36EB">
        <w:fldChar w:fldCharType="separate"/>
      </w:r>
      <w:r w:rsidR="003D654D" w:rsidRPr="003D654D">
        <w:rPr>
          <w:noProof/>
        </w:rPr>
        <w:t>(7)</w:t>
      </w:r>
      <w:r w:rsidR="009D36EB">
        <w:fldChar w:fldCharType="end"/>
      </w:r>
      <w:r w:rsidR="0095551A">
        <w:t xml:space="preserve">. </w:t>
      </w:r>
      <w:proofErr w:type="spellStart"/>
      <w:r w:rsidR="007E36AB">
        <w:t>DeepConv</w:t>
      </w:r>
      <w:proofErr w:type="spellEnd"/>
      <w:r w:rsidR="007E36AB">
        <w:t xml:space="preserve">-DTI’s modeling architecture can be supplemented </w:t>
      </w:r>
      <w:r w:rsidR="00B526F0">
        <w:t xml:space="preserve">with a recurrent neural network layer </w:t>
      </w:r>
      <w:r w:rsidR="000A04E5">
        <w:t xml:space="preserve">after the convolutional neural network layer </w:t>
      </w:r>
      <w:r w:rsidR="00CA316C">
        <w:t>which can</w:t>
      </w:r>
      <w:r w:rsidR="00562D00">
        <w:t xml:space="preserve"> boost the model’s ability to glean </w:t>
      </w:r>
      <w:r w:rsidR="0085254C">
        <w:t xml:space="preserve">further spatial and </w:t>
      </w:r>
      <w:r w:rsidR="00A20E65">
        <w:t>temporal relation</w:t>
      </w:r>
      <w:r w:rsidR="00562D00">
        <w:t xml:space="preserve"> from the protein sequences as illustrated in previous studies </w:t>
      </w:r>
      <w:r w:rsidR="009D36EB">
        <w:fldChar w:fldCharType="begin" w:fldLock="1"/>
      </w:r>
      <w:r w:rsidR="003D654D">
        <w:instrText>ADDIN CSL_CITATION {"citationItems":[{"id":"ITEM-1","itemData":{"DOI":"10.1371/journal.pone.0202652","ISSN":"19326203","abstract":"Accurate protein structure prediction from amino acid sequence is still an unsolved problem. The most reliable methods centre on template based modelling. However, the accuracy of these models entirely depends on the availability of experimentally resolved homologous template structures. In order to generate more accurate models, extensive physics based molecular dynamics (MD) refinement simulations are performed to sample many different conformations to find improved conformational states. In this study, we propose a deep recurrent network model, called DeepTrajectory, that is able to identify these improved conformational states, with high precision, from a variety of different MD based sampling protocols. The proposed model learns the temporal patterns of features computed from MD trajectory data in order to classify whether each recorded simulation snapshot is an improved quality conformational state, decreased quality conformational state or whether there is no perceivable change in state with respect to the starting conformation. The model was trained and tested on 904 trajectories from 42 different protein systems with a cumulative number of more than 1.7 million snapshots. We show that our model outperforms other state of the art machine-learning algorithms that do not consider temporal dependencies. To our knowledge, DeepTrajectory is the first implementation of a time-dependent deep-learning protocol that is re-trainable and able to adapt to any new MD based sampling procedure, thereby demonstrating how a neural network can be used to learn the latter part of the protein folding funnel.","author":[{"dropping-particle":"","family":"Pfeiffenberger","given":"Erik","non-dropping-particle":"","parse-names":false,"suffix":""},{"dropping-particle":"","family":"Bates","given":"Paul A.","non-dropping-particle":"","parse-names":false,"suffix":""}],"container-title":"PLoS ONE","id":"ITEM-1","issue":"9","issued":{"date-parts":[["2018"]]},"title":"Predicting improved protein conformations with a temporal deep recurrent neural network","type":"article-journal","volume":"13"},"uris":["http://www.mendeley.com/documents/?uuid=ca896d3e-9dc2-3da1-a004-3b9f56c2e9cb"]}],"mendeley":{"formattedCitation":"(8)","plainTextFormattedCitation":"(8)","previouslyFormattedCitation":"(7)"},"properties":{"noteIndex":0},"schema":"https://github.com/citation-style-language/schema/raw/master/csl-citation.json"}</w:instrText>
      </w:r>
      <w:r w:rsidR="009D36EB">
        <w:fldChar w:fldCharType="separate"/>
      </w:r>
      <w:r w:rsidR="003D654D" w:rsidRPr="003D654D">
        <w:rPr>
          <w:noProof/>
        </w:rPr>
        <w:t>(8)</w:t>
      </w:r>
      <w:r w:rsidR="009D36EB">
        <w:fldChar w:fldCharType="end"/>
      </w:r>
      <w:r w:rsidR="00562D00">
        <w:t>.</w:t>
      </w:r>
    </w:p>
    <w:p w14:paraId="5BE6DC04" w14:textId="75698B6A" w:rsidR="004E1D5F" w:rsidRDefault="004E1D5F">
      <w:pPr>
        <w:jc w:val="left"/>
      </w:pPr>
      <w:r>
        <w:br w:type="page"/>
      </w:r>
    </w:p>
    <w:p w14:paraId="4A4B45CD" w14:textId="5CCEDB1C" w:rsidR="009D36EB" w:rsidRDefault="009D36EB" w:rsidP="009D36EB">
      <w:pPr>
        <w:pStyle w:val="Heading1"/>
      </w:pPr>
      <w:r>
        <w:lastRenderedPageBreak/>
        <w:t>References</w:t>
      </w:r>
    </w:p>
    <w:p w14:paraId="0B0826A9" w14:textId="22CE48FA" w:rsidR="003D654D" w:rsidRPr="003D654D" w:rsidRDefault="009D36EB" w:rsidP="003D654D">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3D654D" w:rsidRPr="003D654D">
        <w:rPr>
          <w:noProof/>
        </w:rPr>
        <w:t xml:space="preserve">1. </w:t>
      </w:r>
      <w:r w:rsidR="003D654D" w:rsidRPr="003D654D">
        <w:rPr>
          <w:noProof/>
        </w:rPr>
        <w:tab/>
        <w:t xml:space="preserve">Placzek S, Schomburg I, Chang A, Jeske L, Ulbrich M, Tillack J, et al. BRENDA in 2017: New perspectives and new tools in BRENDA. Nucleic Acids Res. 2017;45(D1). </w:t>
      </w:r>
    </w:p>
    <w:p w14:paraId="52BFE97A" w14:textId="77777777" w:rsidR="003D654D" w:rsidRPr="003D654D" w:rsidRDefault="003D654D" w:rsidP="003D654D">
      <w:pPr>
        <w:widowControl w:val="0"/>
        <w:autoSpaceDE w:val="0"/>
        <w:autoSpaceDN w:val="0"/>
        <w:adjustRightInd w:val="0"/>
        <w:ind w:left="640" w:hanging="640"/>
        <w:rPr>
          <w:noProof/>
        </w:rPr>
      </w:pPr>
      <w:r w:rsidRPr="003D654D">
        <w:rPr>
          <w:noProof/>
        </w:rPr>
        <w:t xml:space="preserve">2. </w:t>
      </w:r>
      <w:r w:rsidRPr="003D654D">
        <w:rPr>
          <w:noProof/>
        </w:rPr>
        <w:tab/>
        <w:t xml:space="preserve">Kanehisa M, Goto S. KEGG: Kyoto Encyclopedia of Genes and Genomes. Vol. 28, Nucleic Acids Research. 2000. </w:t>
      </w:r>
    </w:p>
    <w:p w14:paraId="276CBD1F" w14:textId="77777777" w:rsidR="003D654D" w:rsidRPr="003D654D" w:rsidRDefault="003D654D" w:rsidP="003D654D">
      <w:pPr>
        <w:widowControl w:val="0"/>
        <w:autoSpaceDE w:val="0"/>
        <w:autoSpaceDN w:val="0"/>
        <w:adjustRightInd w:val="0"/>
        <w:ind w:left="640" w:hanging="640"/>
        <w:rPr>
          <w:noProof/>
        </w:rPr>
      </w:pPr>
      <w:r w:rsidRPr="003D654D">
        <w:rPr>
          <w:noProof/>
        </w:rPr>
        <w:t xml:space="preserve">3. </w:t>
      </w:r>
      <w:r w:rsidRPr="003D654D">
        <w:rPr>
          <w:noProof/>
        </w:rPr>
        <w:tab/>
        <w:t xml:space="preserve">Landrum G. RDKit: Open-Source Cheminformatics Software. Http://Www.Rdkit.Org/. 2021. </w:t>
      </w:r>
    </w:p>
    <w:p w14:paraId="11A012E6" w14:textId="77777777" w:rsidR="003D654D" w:rsidRPr="003D654D" w:rsidRDefault="003D654D" w:rsidP="003D654D">
      <w:pPr>
        <w:widowControl w:val="0"/>
        <w:autoSpaceDE w:val="0"/>
        <w:autoSpaceDN w:val="0"/>
        <w:adjustRightInd w:val="0"/>
        <w:ind w:left="640" w:hanging="640"/>
        <w:rPr>
          <w:noProof/>
        </w:rPr>
      </w:pPr>
      <w:r w:rsidRPr="003D654D">
        <w:rPr>
          <w:noProof/>
        </w:rPr>
        <w:t xml:space="preserve">4. </w:t>
      </w:r>
      <w:r w:rsidRPr="003D654D">
        <w:rPr>
          <w:noProof/>
        </w:rPr>
        <w:tab/>
        <w:t xml:space="preserve">Saravanan V, Gautham N. Harnessing computational biology for exact linear B-cell epitope prediction: A novel amino acid composition-based feature descriptor. Omi A J Integr Biol. 2015; </w:t>
      </w:r>
    </w:p>
    <w:p w14:paraId="4501C3B7" w14:textId="77777777" w:rsidR="003D654D" w:rsidRPr="003D654D" w:rsidRDefault="003D654D" w:rsidP="003D654D">
      <w:pPr>
        <w:widowControl w:val="0"/>
        <w:autoSpaceDE w:val="0"/>
        <w:autoSpaceDN w:val="0"/>
        <w:adjustRightInd w:val="0"/>
        <w:ind w:left="640" w:hanging="640"/>
        <w:rPr>
          <w:noProof/>
        </w:rPr>
      </w:pPr>
      <w:r w:rsidRPr="003D654D">
        <w:rPr>
          <w:noProof/>
        </w:rPr>
        <w:t xml:space="preserve">5. </w:t>
      </w:r>
      <w:r w:rsidRPr="003D654D">
        <w:rPr>
          <w:noProof/>
        </w:rPr>
        <w:tab/>
        <w:t xml:space="preserve">Cock PJA, Antao T, Chang JT, Chapman BA, Cox CJ, Dalke A, et al. Biopython: Freely available Python tools for computational molecular biology and bioinformatics. Bioinformatics. 2009;25(11). </w:t>
      </w:r>
    </w:p>
    <w:p w14:paraId="6FBE2C3A" w14:textId="77777777" w:rsidR="003D654D" w:rsidRPr="003D654D" w:rsidRDefault="003D654D" w:rsidP="003D654D">
      <w:pPr>
        <w:widowControl w:val="0"/>
        <w:autoSpaceDE w:val="0"/>
        <w:autoSpaceDN w:val="0"/>
        <w:adjustRightInd w:val="0"/>
        <w:ind w:left="640" w:hanging="640"/>
        <w:rPr>
          <w:noProof/>
        </w:rPr>
      </w:pPr>
      <w:r w:rsidRPr="003D654D">
        <w:rPr>
          <w:noProof/>
        </w:rPr>
        <w:t xml:space="preserve">6. </w:t>
      </w:r>
      <w:r w:rsidRPr="003D654D">
        <w:rPr>
          <w:noProof/>
        </w:rPr>
        <w:tab/>
        <w:t xml:space="preserve">Lee I, Keum J, Nam H. DeepConv-DTI: Prediction of drug-target interactions via deep learning with convolution on protein sequences. PLoS Comput Biol. 2019;15(6). </w:t>
      </w:r>
    </w:p>
    <w:p w14:paraId="6DB3AAB9" w14:textId="77777777" w:rsidR="003D654D" w:rsidRPr="003D654D" w:rsidRDefault="003D654D" w:rsidP="003D654D">
      <w:pPr>
        <w:widowControl w:val="0"/>
        <w:autoSpaceDE w:val="0"/>
        <w:autoSpaceDN w:val="0"/>
        <w:adjustRightInd w:val="0"/>
        <w:ind w:left="640" w:hanging="640"/>
        <w:rPr>
          <w:noProof/>
        </w:rPr>
      </w:pPr>
      <w:r w:rsidRPr="003D654D">
        <w:rPr>
          <w:noProof/>
        </w:rPr>
        <w:t xml:space="preserve">7. </w:t>
      </w:r>
      <w:r w:rsidRPr="003D654D">
        <w:rPr>
          <w:noProof/>
        </w:rPr>
        <w:tab/>
        <w:t xml:space="preserve">Alley EC, Khimulya G, Biswas S, AlQuraishi M, Church GM. Unified rational protein engineering with sequence-based deep representation learning. Nat Methods. 2019;16(12). </w:t>
      </w:r>
    </w:p>
    <w:p w14:paraId="20A96C93" w14:textId="77777777" w:rsidR="003D654D" w:rsidRPr="003D654D" w:rsidRDefault="003D654D" w:rsidP="003D654D">
      <w:pPr>
        <w:widowControl w:val="0"/>
        <w:autoSpaceDE w:val="0"/>
        <w:autoSpaceDN w:val="0"/>
        <w:adjustRightInd w:val="0"/>
        <w:ind w:left="640" w:hanging="640"/>
        <w:rPr>
          <w:noProof/>
        </w:rPr>
      </w:pPr>
      <w:r w:rsidRPr="003D654D">
        <w:rPr>
          <w:noProof/>
        </w:rPr>
        <w:t xml:space="preserve">8. </w:t>
      </w:r>
      <w:r w:rsidRPr="003D654D">
        <w:rPr>
          <w:noProof/>
        </w:rPr>
        <w:tab/>
        <w:t xml:space="preserve">Pfeiffenberger E, Bates PA. Predicting improved protein conformations with a temporal deep recurrent neural network. PLoS One. 2018;13(9). </w:t>
      </w:r>
    </w:p>
    <w:p w14:paraId="6D164935" w14:textId="1EB71680" w:rsidR="001F52A5" w:rsidRPr="00844609" w:rsidRDefault="009D36EB" w:rsidP="003D654D">
      <w:pPr>
        <w:widowControl w:val="0"/>
        <w:autoSpaceDE w:val="0"/>
        <w:autoSpaceDN w:val="0"/>
        <w:adjustRightInd w:val="0"/>
        <w:ind w:left="640" w:hanging="640"/>
      </w:pPr>
      <w:r>
        <w:fldChar w:fldCharType="end"/>
      </w:r>
    </w:p>
    <w:sectPr w:rsidR="001F52A5" w:rsidRPr="00844609"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F8"/>
    <w:rsid w:val="00004B19"/>
    <w:rsid w:val="00015EF7"/>
    <w:rsid w:val="00031128"/>
    <w:rsid w:val="00043C84"/>
    <w:rsid w:val="00047536"/>
    <w:rsid w:val="0006024E"/>
    <w:rsid w:val="00062C23"/>
    <w:rsid w:val="000A04E5"/>
    <w:rsid w:val="000A3E68"/>
    <w:rsid w:val="000B6432"/>
    <w:rsid w:val="000E1F35"/>
    <w:rsid w:val="001062A6"/>
    <w:rsid w:val="00142C91"/>
    <w:rsid w:val="0014533B"/>
    <w:rsid w:val="00155534"/>
    <w:rsid w:val="00160E0D"/>
    <w:rsid w:val="00172621"/>
    <w:rsid w:val="001910B1"/>
    <w:rsid w:val="0019242B"/>
    <w:rsid w:val="00195E5A"/>
    <w:rsid w:val="001E1E8A"/>
    <w:rsid w:val="001F52A5"/>
    <w:rsid w:val="001F5A8D"/>
    <w:rsid w:val="00210152"/>
    <w:rsid w:val="002564E5"/>
    <w:rsid w:val="0027365F"/>
    <w:rsid w:val="00273EC7"/>
    <w:rsid w:val="002931BD"/>
    <w:rsid w:val="002C202C"/>
    <w:rsid w:val="002E4F13"/>
    <w:rsid w:val="002E7AA9"/>
    <w:rsid w:val="00311957"/>
    <w:rsid w:val="00333569"/>
    <w:rsid w:val="00335296"/>
    <w:rsid w:val="00340F75"/>
    <w:rsid w:val="00394C46"/>
    <w:rsid w:val="003A051B"/>
    <w:rsid w:val="003A314B"/>
    <w:rsid w:val="003A6F80"/>
    <w:rsid w:val="003B6C10"/>
    <w:rsid w:val="003C1F11"/>
    <w:rsid w:val="003C4032"/>
    <w:rsid w:val="003D2AD1"/>
    <w:rsid w:val="003D654D"/>
    <w:rsid w:val="003E337B"/>
    <w:rsid w:val="003E35AB"/>
    <w:rsid w:val="00410C8A"/>
    <w:rsid w:val="004302BD"/>
    <w:rsid w:val="004413C4"/>
    <w:rsid w:val="0045463D"/>
    <w:rsid w:val="00456C75"/>
    <w:rsid w:val="00457F20"/>
    <w:rsid w:val="00472858"/>
    <w:rsid w:val="00480EFB"/>
    <w:rsid w:val="0049362B"/>
    <w:rsid w:val="004A1EB7"/>
    <w:rsid w:val="004B5DF0"/>
    <w:rsid w:val="004D17E8"/>
    <w:rsid w:val="004D25A6"/>
    <w:rsid w:val="004E1D5F"/>
    <w:rsid w:val="004F67B5"/>
    <w:rsid w:val="0051050C"/>
    <w:rsid w:val="005236B1"/>
    <w:rsid w:val="00525EC1"/>
    <w:rsid w:val="0052640A"/>
    <w:rsid w:val="0054321A"/>
    <w:rsid w:val="005559CD"/>
    <w:rsid w:val="005567BC"/>
    <w:rsid w:val="00562D00"/>
    <w:rsid w:val="00563197"/>
    <w:rsid w:val="005A3D95"/>
    <w:rsid w:val="005A5931"/>
    <w:rsid w:val="005C0489"/>
    <w:rsid w:val="005C2C6F"/>
    <w:rsid w:val="005C6C9C"/>
    <w:rsid w:val="005D1548"/>
    <w:rsid w:val="005E6435"/>
    <w:rsid w:val="00601271"/>
    <w:rsid w:val="00623710"/>
    <w:rsid w:val="00627CD0"/>
    <w:rsid w:val="006374D6"/>
    <w:rsid w:val="00657506"/>
    <w:rsid w:val="00674381"/>
    <w:rsid w:val="00676CD3"/>
    <w:rsid w:val="006802C0"/>
    <w:rsid w:val="00690AF8"/>
    <w:rsid w:val="006A178D"/>
    <w:rsid w:val="006A17AC"/>
    <w:rsid w:val="006B55C7"/>
    <w:rsid w:val="006D4C22"/>
    <w:rsid w:val="006E2A62"/>
    <w:rsid w:val="006E3E92"/>
    <w:rsid w:val="006F0122"/>
    <w:rsid w:val="006F1F7C"/>
    <w:rsid w:val="00705B67"/>
    <w:rsid w:val="0072033F"/>
    <w:rsid w:val="00724278"/>
    <w:rsid w:val="00731AF9"/>
    <w:rsid w:val="00734E0A"/>
    <w:rsid w:val="007377DD"/>
    <w:rsid w:val="00742E6E"/>
    <w:rsid w:val="007576A3"/>
    <w:rsid w:val="00761536"/>
    <w:rsid w:val="0078009E"/>
    <w:rsid w:val="007912EF"/>
    <w:rsid w:val="007C0F63"/>
    <w:rsid w:val="007C3AF3"/>
    <w:rsid w:val="007C4137"/>
    <w:rsid w:val="007D2027"/>
    <w:rsid w:val="007D497D"/>
    <w:rsid w:val="007D52D9"/>
    <w:rsid w:val="007E2822"/>
    <w:rsid w:val="007E36AB"/>
    <w:rsid w:val="0082557B"/>
    <w:rsid w:val="00825A7F"/>
    <w:rsid w:val="0083472D"/>
    <w:rsid w:val="008418BC"/>
    <w:rsid w:val="00843D8F"/>
    <w:rsid w:val="00844609"/>
    <w:rsid w:val="00847D80"/>
    <w:rsid w:val="00847F63"/>
    <w:rsid w:val="0085254C"/>
    <w:rsid w:val="00860012"/>
    <w:rsid w:val="0086153C"/>
    <w:rsid w:val="00863EDB"/>
    <w:rsid w:val="00871FD0"/>
    <w:rsid w:val="00874D2D"/>
    <w:rsid w:val="00893BB5"/>
    <w:rsid w:val="008A16EF"/>
    <w:rsid w:val="008B0628"/>
    <w:rsid w:val="008B72AC"/>
    <w:rsid w:val="008C65F6"/>
    <w:rsid w:val="008E6F1B"/>
    <w:rsid w:val="008F5A44"/>
    <w:rsid w:val="00937030"/>
    <w:rsid w:val="00941811"/>
    <w:rsid w:val="00952DF8"/>
    <w:rsid w:val="0095551A"/>
    <w:rsid w:val="0096488E"/>
    <w:rsid w:val="00984A8C"/>
    <w:rsid w:val="009902C1"/>
    <w:rsid w:val="0099529E"/>
    <w:rsid w:val="009B7312"/>
    <w:rsid w:val="009D36EB"/>
    <w:rsid w:val="009D4AE8"/>
    <w:rsid w:val="009E23B6"/>
    <w:rsid w:val="009E6141"/>
    <w:rsid w:val="00A01DC2"/>
    <w:rsid w:val="00A05751"/>
    <w:rsid w:val="00A10C49"/>
    <w:rsid w:val="00A20E65"/>
    <w:rsid w:val="00A24E3E"/>
    <w:rsid w:val="00A63875"/>
    <w:rsid w:val="00A64D52"/>
    <w:rsid w:val="00A76942"/>
    <w:rsid w:val="00AA0281"/>
    <w:rsid w:val="00AA5C8F"/>
    <w:rsid w:val="00AA74B6"/>
    <w:rsid w:val="00AB5434"/>
    <w:rsid w:val="00AE7FCF"/>
    <w:rsid w:val="00AF2DB5"/>
    <w:rsid w:val="00AF371E"/>
    <w:rsid w:val="00B15A27"/>
    <w:rsid w:val="00B20822"/>
    <w:rsid w:val="00B31B4E"/>
    <w:rsid w:val="00B3286F"/>
    <w:rsid w:val="00B36924"/>
    <w:rsid w:val="00B45F8D"/>
    <w:rsid w:val="00B526F0"/>
    <w:rsid w:val="00B54C72"/>
    <w:rsid w:val="00B574F6"/>
    <w:rsid w:val="00B75822"/>
    <w:rsid w:val="00B81172"/>
    <w:rsid w:val="00B95792"/>
    <w:rsid w:val="00BA035B"/>
    <w:rsid w:val="00BE42AC"/>
    <w:rsid w:val="00BF4A55"/>
    <w:rsid w:val="00C05FAE"/>
    <w:rsid w:val="00C13BE6"/>
    <w:rsid w:val="00C1652E"/>
    <w:rsid w:val="00C17162"/>
    <w:rsid w:val="00C17264"/>
    <w:rsid w:val="00C27AEA"/>
    <w:rsid w:val="00C515E3"/>
    <w:rsid w:val="00C57D16"/>
    <w:rsid w:val="00C75387"/>
    <w:rsid w:val="00C776BF"/>
    <w:rsid w:val="00C90A4E"/>
    <w:rsid w:val="00CA316C"/>
    <w:rsid w:val="00CA37F7"/>
    <w:rsid w:val="00CC0BE5"/>
    <w:rsid w:val="00D071BC"/>
    <w:rsid w:val="00D07788"/>
    <w:rsid w:val="00D21D61"/>
    <w:rsid w:val="00D27904"/>
    <w:rsid w:val="00D366D5"/>
    <w:rsid w:val="00D47164"/>
    <w:rsid w:val="00D52A7C"/>
    <w:rsid w:val="00D63A50"/>
    <w:rsid w:val="00D74925"/>
    <w:rsid w:val="00D903DC"/>
    <w:rsid w:val="00D92CB8"/>
    <w:rsid w:val="00DA0FBA"/>
    <w:rsid w:val="00DA1879"/>
    <w:rsid w:val="00DB57C6"/>
    <w:rsid w:val="00DB7AF8"/>
    <w:rsid w:val="00DC7851"/>
    <w:rsid w:val="00DE193E"/>
    <w:rsid w:val="00DF2407"/>
    <w:rsid w:val="00E42463"/>
    <w:rsid w:val="00E50172"/>
    <w:rsid w:val="00E51F91"/>
    <w:rsid w:val="00E53D4C"/>
    <w:rsid w:val="00E61C05"/>
    <w:rsid w:val="00E740D1"/>
    <w:rsid w:val="00E84E75"/>
    <w:rsid w:val="00EB2E53"/>
    <w:rsid w:val="00EC5C87"/>
    <w:rsid w:val="00EC6BA7"/>
    <w:rsid w:val="00ED386C"/>
    <w:rsid w:val="00ED4488"/>
    <w:rsid w:val="00ED7D0F"/>
    <w:rsid w:val="00F077C5"/>
    <w:rsid w:val="00F26F2B"/>
    <w:rsid w:val="00F353ED"/>
    <w:rsid w:val="00F40E8B"/>
    <w:rsid w:val="00F50E97"/>
    <w:rsid w:val="00F67AE1"/>
    <w:rsid w:val="00F84EDF"/>
    <w:rsid w:val="00F85371"/>
    <w:rsid w:val="00F85A65"/>
    <w:rsid w:val="00F86290"/>
    <w:rsid w:val="00FA0405"/>
    <w:rsid w:val="00FA41CD"/>
    <w:rsid w:val="00FB655D"/>
    <w:rsid w:val="00FB7618"/>
    <w:rsid w:val="00FC15DE"/>
    <w:rsid w:val="00FE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6230"/>
  <w15:chartTrackingRefBased/>
  <w15:docId w15:val="{BE2B0563-D43D-B34E-A3C2-F9F04A01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BA7"/>
    <w:pPr>
      <w:jc w:val="both"/>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273EC7"/>
    <w:pPr>
      <w:spacing w:line="480" w:lineRule="auto"/>
      <w:outlineLvl w:val="0"/>
    </w:pPr>
    <w:rPr>
      <w:b/>
      <w:bCs/>
      <w:sz w:val="28"/>
      <w:szCs w:val="28"/>
    </w:rPr>
  </w:style>
  <w:style w:type="paragraph" w:styleId="Heading2">
    <w:name w:val="heading 2"/>
    <w:basedOn w:val="Normal"/>
    <w:next w:val="Normal"/>
    <w:link w:val="Heading2Char"/>
    <w:uiPriority w:val="9"/>
    <w:unhideWhenUsed/>
    <w:qFormat/>
    <w:rsid w:val="001062A6"/>
    <w:pPr>
      <w:spacing w:line="360" w:lineRule="auto"/>
      <w:outlineLvl w:val="1"/>
    </w:pPr>
    <w:rPr>
      <w:b/>
      <w:bCs/>
    </w:rPr>
  </w:style>
  <w:style w:type="paragraph" w:styleId="Heading3">
    <w:name w:val="heading 3"/>
    <w:basedOn w:val="Normal"/>
    <w:next w:val="Normal"/>
    <w:link w:val="Heading3Char"/>
    <w:uiPriority w:val="9"/>
    <w:unhideWhenUsed/>
    <w:qFormat/>
    <w:rsid w:val="001062A6"/>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EC7"/>
    <w:rPr>
      <w:rFonts w:ascii="Times New Roman" w:eastAsiaTheme="minorEastAsia" w:hAnsi="Times New Roman" w:cs="Times New Roman"/>
      <w:b/>
      <w:bCs/>
      <w:sz w:val="28"/>
      <w:szCs w:val="28"/>
    </w:rPr>
  </w:style>
  <w:style w:type="character" w:customStyle="1" w:styleId="Heading2Char">
    <w:name w:val="Heading 2 Char"/>
    <w:basedOn w:val="DefaultParagraphFont"/>
    <w:link w:val="Heading2"/>
    <w:uiPriority w:val="9"/>
    <w:rsid w:val="001062A6"/>
    <w:rPr>
      <w:rFonts w:ascii="Times New Roman" w:hAnsi="Times New Roman" w:cs="Times New Roman"/>
      <w:b/>
      <w:bCs/>
    </w:rPr>
  </w:style>
  <w:style w:type="character" w:customStyle="1" w:styleId="Heading3Char">
    <w:name w:val="Heading 3 Char"/>
    <w:basedOn w:val="DefaultParagraphFont"/>
    <w:link w:val="Heading3"/>
    <w:uiPriority w:val="9"/>
    <w:rsid w:val="001062A6"/>
    <w:rPr>
      <w:rFonts w:ascii="Times New Roman" w:hAnsi="Times New Roman" w:cs="Times New Roman"/>
      <w:i/>
      <w:iCs/>
    </w:rPr>
  </w:style>
  <w:style w:type="table" w:styleId="TableGrid">
    <w:name w:val="Table Grid"/>
    <w:basedOn w:val="TableNormal"/>
    <w:uiPriority w:val="39"/>
    <w:rsid w:val="00D92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0B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70F5F-AC1B-0347-8449-92CDAFCDB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4127</Words>
  <Characters>23733</Characters>
  <Application>Microsoft Office Word</Application>
  <DocSecurity>0</DocSecurity>
  <Lines>624</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248</cp:revision>
  <dcterms:created xsi:type="dcterms:W3CDTF">2021-07-29T23:54:00Z</dcterms:created>
  <dcterms:modified xsi:type="dcterms:W3CDTF">2021-07-30T18:25:00Z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be17920a-c8cb-3fa3-a82f-d93975d413ea</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