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46670" w14:textId="2C0475C8" w:rsidR="00F1370C" w:rsidRDefault="00F1370C" w:rsidP="00F1370C">
      <w:r w:rsidRPr="00F1370C">
        <w:fldChar w:fldCharType="begin"/>
      </w:r>
      <w:r w:rsidRPr="00F1370C">
        <w:instrText>HYPERLINK "https://law.moj.gov.tw/LawClass/LawAll.aspx?pcode=D0120029"</w:instrText>
      </w:r>
      <w:r w:rsidRPr="00F1370C">
        <w:fldChar w:fldCharType="separate"/>
      </w:r>
      <w:r w:rsidRPr="00F1370C">
        <w:rPr>
          <w:rStyle w:val="ae"/>
          <w:rFonts w:hint="eastAsia"/>
        </w:rPr>
        <w:t>各類場所消防安全設備設置標準</w:t>
      </w:r>
      <w:r w:rsidRPr="00F1370C">
        <w:fldChar w:fldCharType="end"/>
      </w:r>
    </w:p>
    <w:bookmarkStart w:id="0" w:name="12"/>
    <w:p w14:paraId="18A2DCDD" w14:textId="77777777" w:rsidR="00F1370C" w:rsidRPr="00F1370C" w:rsidRDefault="00F1370C" w:rsidP="00F1370C">
      <w:r w:rsidRPr="00F1370C">
        <w:fldChar w:fldCharType="begin"/>
      </w:r>
      <w:r w:rsidRPr="00F1370C">
        <w:instrText>HYPERLINK "https://law.moj.gov.tw/LawClass/LawSingle.aspx?pcode=D0120029&amp;flno=12"</w:instrText>
      </w:r>
      <w:r w:rsidRPr="00F1370C">
        <w:fldChar w:fldCharType="separate"/>
      </w:r>
      <w:r w:rsidRPr="00F1370C">
        <w:rPr>
          <w:rStyle w:val="ae"/>
          <w:rFonts w:hint="eastAsia"/>
        </w:rPr>
        <w:t>第</w:t>
      </w:r>
      <w:r w:rsidRPr="00F1370C">
        <w:rPr>
          <w:rStyle w:val="ae"/>
          <w:rFonts w:hint="eastAsia"/>
        </w:rPr>
        <w:t xml:space="preserve"> 12 </w:t>
      </w:r>
      <w:r w:rsidRPr="00F1370C">
        <w:rPr>
          <w:rStyle w:val="ae"/>
          <w:rFonts w:hint="eastAsia"/>
        </w:rPr>
        <w:t>條</w:t>
      </w:r>
      <w:r w:rsidRPr="00F1370C">
        <w:fldChar w:fldCharType="end"/>
      </w:r>
      <w:bookmarkEnd w:id="0"/>
    </w:p>
    <w:p w14:paraId="3AFFB718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各類場所按用途分類如下：</w:t>
      </w:r>
    </w:p>
    <w:p w14:paraId="7F1FDF05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一、甲類場所：</w:t>
      </w:r>
    </w:p>
    <w:p w14:paraId="04BBB1B7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（一）電影片映演場所（戲院、電影院）、歌廳、舞廳、夜總會、俱樂部、理容院（觀光理髮、視聽理容等）、指壓按摩場所、錄影節目帶播映場所（</w:t>
      </w:r>
      <w:r w:rsidRPr="00F1370C">
        <w:rPr>
          <w:rFonts w:hint="eastAsia"/>
        </w:rPr>
        <w:t>MTV</w:t>
      </w:r>
      <w:r w:rsidRPr="00F1370C">
        <w:rPr>
          <w:rFonts w:hint="eastAsia"/>
        </w:rPr>
        <w:t>等）、視聽歌唱場所（</w:t>
      </w:r>
      <w:r w:rsidRPr="00F1370C">
        <w:rPr>
          <w:rFonts w:hint="eastAsia"/>
        </w:rPr>
        <w:t>KTV</w:t>
      </w:r>
      <w:r w:rsidRPr="00F1370C">
        <w:rPr>
          <w:rFonts w:hint="eastAsia"/>
        </w:rPr>
        <w:t>等）、酒家、酒吧、酒店（廊）。</w:t>
      </w:r>
    </w:p>
    <w:p w14:paraId="2F9D665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（二）保齡球館、撞球場、集會堂、健身休閒中心（含提供指壓、三溫暖等設施之美容瘦身場所）、室內螢幕式高爾夫練習場、遊藝場所、電子遊戲場、資訊休閒場所。</w:t>
      </w:r>
    </w:p>
    <w:p w14:paraId="446CD00E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（三）觀光旅館、飯店、旅館、招待所（限有寢室客房者）。</w:t>
      </w:r>
    </w:p>
    <w:p w14:paraId="1D7693DC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（四）商場、市場、百貨商場、超級市場、零售市場、展覽場。</w:t>
      </w:r>
    </w:p>
    <w:p w14:paraId="6913328A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（五）餐廳、飲食店、咖啡廳、茶藝館。</w:t>
      </w:r>
    </w:p>
    <w:p w14:paraId="2086CD3F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（六）醫院、療養院、榮譽國民之家、長期照顧服務機構（限機構住宿式、社區式之建築物使用類組非屬</w:t>
      </w:r>
      <w:r w:rsidRPr="00F1370C">
        <w:rPr>
          <w:rFonts w:hint="eastAsia"/>
        </w:rPr>
        <w:t>H-2</w:t>
      </w:r>
      <w:r w:rsidRPr="00F1370C">
        <w:rPr>
          <w:rFonts w:hint="eastAsia"/>
        </w:rPr>
        <w:t>之日間照顧、團體家屋及小規模多機能）、老人福利機構（限長期照護型、養護型、失智照顧型之長期照顧機構、安養機構）、兒童及少年福利機構（限托嬰中心、早期療育機構、有收容未滿二歲兒童之安置及教養機構）、護理機構（限一般護理之家、精神護理之家、產後護理機構）、身心障礙福利機構（限供住宿養護、日間服務、臨時及短期照顧者）、身心障礙者職業訓練機構（限提供住宿或使用特殊機具者）、啟明、啟智、啟聰等特殊學校。</w:t>
      </w:r>
    </w:p>
    <w:p w14:paraId="6E7CC00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（七）三溫暖、公共浴室。</w:t>
      </w:r>
    </w:p>
    <w:p w14:paraId="42E0AE94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二、乙類場所：</w:t>
      </w:r>
    </w:p>
    <w:p w14:paraId="40964758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（一）車站、飛機場大廈、候船室。</w:t>
      </w:r>
    </w:p>
    <w:p w14:paraId="603BE42B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（二）期貨經紀業、證券交易所、金融機構。</w:t>
      </w:r>
    </w:p>
    <w:p w14:paraId="74AD205B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（三）學校教室、兒童課後照顧服務中心、補習班、訓練班、</w:t>
      </w:r>
      <w:r w:rsidRPr="00F1370C">
        <w:rPr>
          <w:rFonts w:hint="eastAsia"/>
        </w:rPr>
        <w:t xml:space="preserve">K </w:t>
      </w:r>
      <w:r w:rsidRPr="00F1370C">
        <w:rPr>
          <w:rFonts w:hint="eastAsia"/>
        </w:rPr>
        <w:t>書中心、前款第六目以外之兒童及少年福利機構（限安置及教養機構）及身心障礙者職業訓練機構。</w:t>
      </w:r>
    </w:p>
    <w:p w14:paraId="30BF41F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lastRenderedPageBreak/>
        <w:t>（四）圖書館、博物館、美術館、陳列館、史蹟資料館、紀念館及其他類似場所。</w:t>
      </w:r>
    </w:p>
    <w:p w14:paraId="3453555C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（五）寺廟、宗祠、教堂、供存放骨灰（</w:t>
      </w:r>
      <w:proofErr w:type="gramStart"/>
      <w:r w:rsidRPr="00F1370C">
        <w:rPr>
          <w:rFonts w:hint="eastAsia"/>
        </w:rPr>
        <w:t>骸</w:t>
      </w:r>
      <w:proofErr w:type="gramEnd"/>
      <w:r w:rsidRPr="00F1370C">
        <w:rPr>
          <w:rFonts w:hint="eastAsia"/>
        </w:rPr>
        <w:t>）之納骨堂（塔）及其他類似場所。</w:t>
      </w:r>
    </w:p>
    <w:p w14:paraId="7BFE8B13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（六）辦公室、靶場、診所、長期照顧服務機構（限社區式之建築物使用類組屬</w:t>
      </w:r>
      <w:r w:rsidRPr="00F1370C">
        <w:rPr>
          <w:rFonts w:hint="eastAsia"/>
        </w:rPr>
        <w:t>H-2</w:t>
      </w:r>
      <w:r w:rsidRPr="00F1370C">
        <w:rPr>
          <w:rFonts w:hint="eastAsia"/>
        </w:rPr>
        <w:t>之日間照顧、團體家屋及小規模多機能）、日間型精神復健機構、兒童及少年心理輔導或家庭諮詢機構、身心障礙者就業服務機構、老人文康機構、前款第六目以外之老人福利機構及身心障礙福利機構。</w:t>
      </w:r>
    </w:p>
    <w:p w14:paraId="6F2A643E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（七）集合住宅、寄宿舍、住宿型精神復健機構。</w:t>
      </w:r>
    </w:p>
    <w:p w14:paraId="4854809B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（八）體育館、活動中心。</w:t>
      </w:r>
    </w:p>
    <w:p w14:paraId="6CD68B4E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（九）室內溜冰場、室內游泳池。</w:t>
      </w:r>
    </w:p>
    <w:p w14:paraId="7DAB16BC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（十）電影攝影場、電視播送場。</w:t>
      </w:r>
    </w:p>
    <w:p w14:paraId="27941D9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（十一）倉庫、傢俱展示販售場。</w:t>
      </w:r>
    </w:p>
    <w:p w14:paraId="7840D87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（十二）幼兒園。</w:t>
      </w:r>
    </w:p>
    <w:p w14:paraId="6ABE260C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三、</w:t>
      </w:r>
      <w:proofErr w:type="gramStart"/>
      <w:r w:rsidRPr="00F1370C">
        <w:rPr>
          <w:rFonts w:hint="eastAsia"/>
        </w:rPr>
        <w:t>丙類場所</w:t>
      </w:r>
      <w:proofErr w:type="gramEnd"/>
      <w:r w:rsidRPr="00F1370C">
        <w:rPr>
          <w:rFonts w:hint="eastAsia"/>
        </w:rPr>
        <w:t>：</w:t>
      </w:r>
    </w:p>
    <w:p w14:paraId="1BC69744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（一）電信機器室。</w:t>
      </w:r>
    </w:p>
    <w:p w14:paraId="2CA5DDAD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（二）汽車修護廠、飛機修理廠、飛機庫。</w:t>
      </w:r>
    </w:p>
    <w:p w14:paraId="723604BF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（三）室內停車場、建築物依法附設之室內停車空間。</w:t>
      </w:r>
    </w:p>
    <w:p w14:paraId="1D60F77E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四、</w:t>
      </w:r>
      <w:proofErr w:type="gramStart"/>
      <w:r w:rsidRPr="00F1370C">
        <w:rPr>
          <w:rFonts w:hint="eastAsia"/>
        </w:rPr>
        <w:t>丁類場所</w:t>
      </w:r>
      <w:proofErr w:type="gramEnd"/>
      <w:r w:rsidRPr="00F1370C">
        <w:rPr>
          <w:rFonts w:hint="eastAsia"/>
        </w:rPr>
        <w:t>：</w:t>
      </w:r>
    </w:p>
    <w:p w14:paraId="2C036A07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（一）高度危險工作場所。</w:t>
      </w:r>
    </w:p>
    <w:p w14:paraId="1A074C70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（二）中度危險工作場所。</w:t>
      </w:r>
    </w:p>
    <w:p w14:paraId="250C1984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（三）低度危險工作場所。</w:t>
      </w:r>
    </w:p>
    <w:p w14:paraId="5C3B929A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五、</w:t>
      </w:r>
      <w:proofErr w:type="gramStart"/>
      <w:r w:rsidRPr="00F1370C">
        <w:rPr>
          <w:rFonts w:hint="eastAsia"/>
        </w:rPr>
        <w:t>戊類場所</w:t>
      </w:r>
      <w:proofErr w:type="gramEnd"/>
      <w:r w:rsidRPr="00F1370C">
        <w:rPr>
          <w:rFonts w:hint="eastAsia"/>
        </w:rPr>
        <w:t>：</w:t>
      </w:r>
    </w:p>
    <w:p w14:paraId="7473F9E1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（一）複合用途建築物中，有供第一款用途者。</w:t>
      </w:r>
    </w:p>
    <w:p w14:paraId="20462813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（二）</w:t>
      </w:r>
      <w:proofErr w:type="gramStart"/>
      <w:r w:rsidRPr="00F1370C">
        <w:rPr>
          <w:rFonts w:hint="eastAsia"/>
        </w:rPr>
        <w:t>前目以外</w:t>
      </w:r>
      <w:proofErr w:type="gramEnd"/>
      <w:r w:rsidRPr="00F1370C">
        <w:rPr>
          <w:rFonts w:hint="eastAsia"/>
        </w:rPr>
        <w:t>供第二款至前款用途之複合用途建築物。</w:t>
      </w:r>
    </w:p>
    <w:p w14:paraId="3E7C13C7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lastRenderedPageBreak/>
        <w:t>（三）地下建築物。</w:t>
      </w:r>
    </w:p>
    <w:p w14:paraId="390F9FF2" w14:textId="77777777" w:rsidR="00F1370C" w:rsidRPr="00F1370C" w:rsidRDefault="00F1370C" w:rsidP="00F1370C">
      <w:pPr>
        <w:rPr>
          <w:rFonts w:hint="eastAsia"/>
        </w:rPr>
      </w:pPr>
      <w:r w:rsidRPr="00F1370C">
        <w:rPr>
          <w:rFonts w:hint="eastAsia"/>
        </w:rPr>
        <w:t>六、其他經中央主管機關公告之場所。</w:t>
      </w:r>
    </w:p>
    <w:p w14:paraId="7EAE920D" w14:textId="77777777" w:rsidR="00F1370C" w:rsidRPr="00F1370C" w:rsidRDefault="00F1370C" w:rsidP="00F1370C"/>
    <w:sectPr w:rsidR="00F1370C" w:rsidRPr="00F137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0C"/>
    <w:rsid w:val="00E04803"/>
    <w:rsid w:val="00F1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7293"/>
  <w15:chartTrackingRefBased/>
  <w15:docId w15:val="{94E3DED5-C733-4B13-8776-679F408C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7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70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70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7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7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7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7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37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137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1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37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37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37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37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3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7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7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3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3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3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70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370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3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93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906">
                  <w:marLeft w:val="24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937343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857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698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1819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529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833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249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88342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549519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5076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5904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6206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46169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1643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34090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779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658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7246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9169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55616">
                  <w:marLeft w:val="120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25796">
                  <w:marLeft w:val="120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0796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0678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1118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730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6797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2755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525112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123744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00849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72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31055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4339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46244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6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79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468">
                  <w:marLeft w:val="24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00036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891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8502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68839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65262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035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30046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0765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034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87542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169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67036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0920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2736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7476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72582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4181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80424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05255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61521">
                  <w:marLeft w:val="120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5523">
                  <w:marLeft w:val="120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771742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04845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909313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00396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0683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99920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728277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00461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86318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825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7668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28512">
                  <w:marLeft w:val="96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6602">
                  <w:marLeft w:val="72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2026-07-08T09:10:00Z</dcterms:created>
  <dcterms:modified xsi:type="dcterms:W3CDTF">2026-07-08T09:10:00Z</dcterms:modified>
</cp:coreProperties>
</file>