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Look w:val="0000" w:firstRow="0" w:lastRow="0" w:firstColumn="0" w:lastColumn="0" w:noHBand="0" w:noVBand="0"/>
      </w:tblPr>
      <w:tblGrid>
        <w:gridCol w:w="4893"/>
        <w:gridCol w:w="5683"/>
      </w:tblGrid>
      <w:tr w:rsidR="001664B7" w14:paraId="5DF07197" w14:textId="77777777" w:rsidTr="008F7850">
        <w:trPr>
          <w:trHeight w:val="273"/>
          <w:jc w:val="center"/>
        </w:trPr>
        <w:tc>
          <w:tcPr>
            <w:tcW w:w="4893" w:type="dxa"/>
          </w:tcPr>
          <w:p w14:paraId="06387D62" w14:textId="77777777" w:rsidR="001664B7" w:rsidRDefault="001664B7" w:rsidP="008F7850">
            <w:pPr>
              <w:pStyle w:val="1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Банк:</w:t>
            </w:r>
          </w:p>
        </w:tc>
        <w:tc>
          <w:tcPr>
            <w:tcW w:w="5683" w:type="dxa"/>
          </w:tcPr>
          <w:p w14:paraId="402EC961" w14:textId="77777777" w:rsidR="001664B7" w:rsidRDefault="001664B7" w:rsidP="008F7850">
            <w:pPr>
              <w:pStyle w:val="1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1664B7" w14:paraId="41C42AE3" w14:textId="77777777" w:rsidTr="008F7850">
        <w:trPr>
          <w:trHeight w:val="545"/>
          <w:jc w:val="center"/>
        </w:trPr>
        <w:tc>
          <w:tcPr>
            <w:tcW w:w="4893" w:type="dxa"/>
          </w:tcPr>
          <w:p w14:paraId="6C42A883" w14:textId="2E5C554D" w:rsidR="001664B7" w:rsidRPr="00E7752A" w:rsidRDefault="00E7752A" w:rsidP="008F7850">
            <w:pPr>
              <w:pStyle w:val="11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{fullName}</w:t>
            </w:r>
          </w:p>
          <w:p w14:paraId="544790B1" w14:textId="77777777" w:rsidR="001664B7" w:rsidRDefault="001664B7" w:rsidP="008F7850">
            <w:pPr>
              <w:pStyle w:val="11"/>
              <w:spacing w:line="240" w:lineRule="auto"/>
            </w:pPr>
          </w:p>
        </w:tc>
        <w:tc>
          <w:tcPr>
            <w:tcW w:w="5683" w:type="dxa"/>
          </w:tcPr>
          <w:p w14:paraId="5886ADBE" w14:textId="4B844FEC" w:rsidR="001664B7" w:rsidRDefault="001664B7" w:rsidP="008F7850">
            <w:pPr>
              <w:pStyle w:val="1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Республиканское научно-исследовательское унитарное предприятие «Центр информационных ресурсов и коммуникаций»</w:t>
            </w:r>
          </w:p>
        </w:tc>
      </w:tr>
      <w:tr w:rsidR="001664B7" w:rsidRPr="00A444EE" w14:paraId="23C2602B" w14:textId="77777777" w:rsidTr="008F7850">
        <w:trPr>
          <w:trHeight w:val="1939"/>
          <w:jc w:val="center"/>
        </w:trPr>
        <w:tc>
          <w:tcPr>
            <w:tcW w:w="4893" w:type="dxa"/>
          </w:tcPr>
          <w:p w14:paraId="0B171955" w14:textId="41B1911F" w:rsidR="001664B7" w:rsidRPr="00E7752A" w:rsidRDefault="00E7752A" w:rsidP="008F7850">
            <w:pPr>
              <w:pStyle w:val="11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  <w:p w14:paraId="2B4DB32C" w14:textId="09D6814F" w:rsidR="00E7752A" w:rsidRPr="00E7752A" w:rsidRDefault="00E7752A" w:rsidP="00E7752A">
            <w:pPr>
              <w:pStyle w:val="11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{depositter}</w:t>
            </w:r>
          </w:p>
          <w:p w14:paraId="200F3892" w14:textId="3B752EF8" w:rsidR="00E7752A" w:rsidRPr="00E7752A" w:rsidRDefault="00E7752A" w:rsidP="00E7752A">
            <w:pPr>
              <w:pStyle w:val="11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{bankAccount}</w:t>
            </w:r>
          </w:p>
          <w:p w14:paraId="4BE24AA0" w14:textId="0E3B3475" w:rsidR="00E7752A" w:rsidRPr="00E7752A" w:rsidRDefault="00E7752A" w:rsidP="00E7752A">
            <w:pPr>
              <w:pStyle w:val="11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{bic}</w:t>
            </w:r>
          </w:p>
          <w:p w14:paraId="103376D2" w14:textId="77777777" w:rsidR="001664B7" w:rsidRPr="00A23D7A" w:rsidRDefault="001664B7" w:rsidP="008F7850">
            <w:pPr>
              <w:pStyle w:val="11"/>
              <w:spacing w:line="240" w:lineRule="auto"/>
            </w:pPr>
          </w:p>
        </w:tc>
        <w:tc>
          <w:tcPr>
            <w:tcW w:w="5683" w:type="dxa"/>
          </w:tcPr>
          <w:p w14:paraId="21621ED2" w14:textId="6651F9AD" w:rsidR="001664B7" w:rsidRPr="004A4A2C" w:rsidRDefault="001664B7" w:rsidP="008F7850">
            <w:pPr>
              <w:pStyle w:val="1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  <w:r w:rsidR="0043160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, г. Минск, ул.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Академическая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 к. 1304</w:t>
            </w:r>
          </w:p>
          <w:p w14:paraId="4C453189" w14:textId="5CB5F4FC" w:rsidR="001664B7" w:rsidRPr="004A4A2C" w:rsidRDefault="001664B7" w:rsidP="008F7850">
            <w:pPr>
              <w:pStyle w:val="1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ЦБУ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 510 ОАО «АСБ Беларусбанк», </w:t>
            </w:r>
          </w:p>
          <w:p w14:paraId="158A270B" w14:textId="4C6F1643" w:rsidR="001664B7" w:rsidRPr="004A4A2C" w:rsidRDefault="001664B7" w:rsidP="008F7850">
            <w:pPr>
              <w:pStyle w:val="1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Минск, </w:t>
            </w:r>
            <w:r w:rsidR="00ED5C0D">
              <w:rPr>
                <w:rFonts w:ascii="Times New Roman" w:eastAsia="Times New Roman" w:hAnsi="Times New Roman" w:cs="Times New Roman"/>
                <w:sz w:val="24"/>
                <w:szCs w:val="24"/>
              </w:rPr>
              <w:t>пр-т Независимости, 56</w:t>
            </w:r>
          </w:p>
          <w:p w14:paraId="70089567" w14:textId="77777777" w:rsidR="001664B7" w:rsidRPr="004A4A2C" w:rsidRDefault="001664B7" w:rsidP="008F7850">
            <w:pPr>
              <w:pStyle w:val="1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Р/с BY62AKBB30120000084945100000</w:t>
            </w:r>
          </w:p>
          <w:p w14:paraId="14588A67" w14:textId="77777777" w:rsidR="001664B7" w:rsidRPr="00E84006" w:rsidRDefault="001664B7" w:rsidP="008F7850">
            <w:pPr>
              <w:pStyle w:val="11"/>
              <w:spacing w:line="240" w:lineRule="auto"/>
            </w:pP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>БИК AKBBBY2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4A4A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УНП 190270979</w:t>
            </w:r>
          </w:p>
        </w:tc>
      </w:tr>
    </w:tbl>
    <w:p w14:paraId="040C85F5" w14:textId="77777777" w:rsidR="001664B7" w:rsidRDefault="001664B7" w:rsidP="001664B7">
      <w:pPr>
        <w:pStyle w:val="11"/>
        <w:widowControl w:val="0"/>
        <w:spacing w:line="240" w:lineRule="auto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Акт _______</w:t>
      </w:r>
    </w:p>
    <w:p w14:paraId="6F7BCAD7" w14:textId="77777777" w:rsidR="001664B7" w:rsidRDefault="001664B7" w:rsidP="001664B7">
      <w:pPr>
        <w:pStyle w:val="11"/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оказания услуг по ежемесячному сопровождению функционирования программного обеспечения АРМ «Специалист банка» в АИС «Взаимодействие» </w:t>
      </w:r>
    </w:p>
    <w:p w14:paraId="50FE7778" w14:textId="79F185F1" w:rsidR="001664B7" w:rsidRPr="00E7752A" w:rsidRDefault="001664B7" w:rsidP="00ED5C0D">
      <w:pPr>
        <w:pStyle w:val="11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monthNorm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} {</w:t>
      </w:r>
      <w:r w:rsidR="00E7752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year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г. по Договору 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agreementName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18C3D4A" w14:textId="77777777" w:rsidR="00ED5C0D" w:rsidRDefault="00ED5C0D" w:rsidP="00ED5C0D">
      <w:pPr>
        <w:pStyle w:val="11"/>
        <w:widowControl w:val="0"/>
        <w:spacing w:line="240" w:lineRule="auto"/>
        <w:jc w:val="center"/>
      </w:pPr>
    </w:p>
    <w:tbl>
      <w:tblPr>
        <w:tblW w:w="9495" w:type="dxa"/>
        <w:jc w:val="center"/>
        <w:tblLayout w:type="fixed"/>
        <w:tblLook w:val="0000" w:firstRow="0" w:lastRow="0" w:firstColumn="0" w:lastColumn="0" w:noHBand="0" w:noVBand="0"/>
      </w:tblPr>
      <w:tblGrid>
        <w:gridCol w:w="4644"/>
        <w:gridCol w:w="4851"/>
      </w:tblGrid>
      <w:tr w:rsidR="001664B7" w14:paraId="28C50547" w14:textId="77777777" w:rsidTr="00ED5E98">
        <w:trPr>
          <w:jc w:val="center"/>
        </w:trPr>
        <w:tc>
          <w:tcPr>
            <w:tcW w:w="4644" w:type="dxa"/>
          </w:tcPr>
          <w:p w14:paraId="4D3A11A2" w14:textId="77777777" w:rsidR="001664B7" w:rsidRDefault="001664B7" w:rsidP="008F7850">
            <w:pPr>
              <w:pStyle w:val="11"/>
              <w:spacing w:before="120"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г. Минск</w:t>
            </w:r>
          </w:p>
        </w:tc>
        <w:tc>
          <w:tcPr>
            <w:tcW w:w="4851" w:type="dxa"/>
          </w:tcPr>
          <w:p w14:paraId="4D81065C" w14:textId="6A0DD49E" w:rsidR="001664B7" w:rsidRDefault="001664B7" w:rsidP="008F7850">
            <w:pPr>
              <w:pStyle w:val="11"/>
              <w:spacing w:before="120" w:after="120" w:line="240" w:lineRule="auto"/>
              <w:ind w:left="3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</w:t>
            </w:r>
            <w:r w:rsidR="00E7752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{date}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» </w:t>
            </w:r>
            <w:r w:rsidR="00E7752A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>{monthAcc} {year}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г.</w:t>
            </w:r>
          </w:p>
          <w:p w14:paraId="47C341ED" w14:textId="4C17F0E3" w:rsidR="00ED5C0D" w:rsidRDefault="00ED5C0D" w:rsidP="008F7850">
            <w:pPr>
              <w:pStyle w:val="11"/>
              <w:spacing w:before="120" w:after="120" w:line="240" w:lineRule="auto"/>
              <w:ind w:left="34"/>
              <w:jc w:val="right"/>
            </w:pPr>
          </w:p>
        </w:tc>
      </w:tr>
    </w:tbl>
    <w:p w14:paraId="449FE4D3" w14:textId="50B19216" w:rsidR="001664B7" w:rsidRPr="00E7752A" w:rsidRDefault="006234E5" w:rsidP="00ED5E98">
      <w:pPr>
        <w:pStyle w:val="11"/>
        <w:widowControl w:val="0"/>
        <w:spacing w:line="240" w:lineRule="auto"/>
        <w:ind w:left="-426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1664B7">
        <w:rPr>
          <w:rFonts w:ascii="Times New Roman" w:hAnsi="Times New Roman" w:cs="Times New Roman"/>
          <w:sz w:val="24"/>
          <w:szCs w:val="24"/>
        </w:rPr>
        <w:t xml:space="preserve">На основании пункта 14 Указа Президента Республики Беларусь от 25.01.2018 № 29 «О налогообложении», пункта 6 статьи 10 Закона Республики Беларусь от 12.07.2013 № 57-З «О бухгалтерском учете и отчетности», абзаца </w:t>
      </w:r>
      <w:r w:rsidR="00705BA4">
        <w:rPr>
          <w:rFonts w:ascii="Times New Roman" w:hAnsi="Times New Roman" w:cs="Times New Roman"/>
          <w:sz w:val="24"/>
          <w:szCs w:val="24"/>
        </w:rPr>
        <w:t>2</w:t>
      </w:r>
      <w:r w:rsidRPr="001664B7">
        <w:rPr>
          <w:rFonts w:ascii="Times New Roman" w:hAnsi="Times New Roman" w:cs="Times New Roman"/>
          <w:sz w:val="24"/>
          <w:szCs w:val="24"/>
        </w:rPr>
        <w:t xml:space="preserve"> пункта</w:t>
      </w:r>
      <w:r w:rsidR="001664B7">
        <w:rPr>
          <w:rFonts w:ascii="Times New Roman" w:hAnsi="Times New Roman" w:cs="Times New Roman"/>
          <w:sz w:val="24"/>
          <w:szCs w:val="24"/>
        </w:rPr>
        <w:t xml:space="preserve"> </w:t>
      </w:r>
      <w:r w:rsidRPr="001664B7">
        <w:rPr>
          <w:rFonts w:ascii="Times New Roman" w:hAnsi="Times New Roman" w:cs="Times New Roman"/>
          <w:sz w:val="24"/>
          <w:szCs w:val="24"/>
        </w:rPr>
        <w:t>1 постановления Министерства финансов Республики Беларусь от 12.02.2018 № 13</w:t>
      </w:r>
      <w:r w:rsidR="001664B7">
        <w:rPr>
          <w:rFonts w:ascii="Times New Roman" w:hAnsi="Times New Roman" w:cs="Times New Roman"/>
          <w:sz w:val="24"/>
          <w:szCs w:val="24"/>
        </w:rPr>
        <w:t xml:space="preserve"> </w:t>
      </w:r>
      <w:r w:rsidRPr="001664B7">
        <w:rPr>
          <w:rFonts w:ascii="Times New Roman" w:hAnsi="Times New Roman" w:cs="Times New Roman"/>
          <w:sz w:val="24"/>
          <w:szCs w:val="24"/>
        </w:rPr>
        <w:t xml:space="preserve">«О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№ 58», </w:t>
      </w:r>
      <w:r w:rsidRPr="001664B7">
        <w:rPr>
          <w:rStyle w:val="colorff00ff"/>
          <w:rFonts w:ascii="Times New Roman" w:hAnsi="Times New Roman" w:cs="Times New Roman"/>
          <w:sz w:val="24"/>
          <w:szCs w:val="24"/>
        </w:rPr>
        <w:t>подпункта 1.1.1</w:t>
      </w:r>
      <w:r w:rsidRPr="001664B7">
        <w:rPr>
          <w:rStyle w:val="fake-non-breaking-space"/>
          <w:rFonts w:ascii="Times New Roman" w:hAnsi="Times New Roman" w:cs="Times New Roman"/>
          <w:sz w:val="24"/>
          <w:szCs w:val="24"/>
        </w:rPr>
        <w:t xml:space="preserve"> </w:t>
      </w:r>
      <w:r w:rsidRPr="001664B7">
        <w:rPr>
          <w:rStyle w:val="h-normal"/>
          <w:rFonts w:ascii="Times New Roman" w:hAnsi="Times New Roman" w:cs="Times New Roman"/>
          <w:sz w:val="24"/>
          <w:szCs w:val="24"/>
        </w:rPr>
        <w:t xml:space="preserve">постановления Министерства финансов Республики Беларусь от 08.08.2018 № 55 «О дате совершения отдельных хозяйственных операций» </w:t>
      </w:r>
      <w:r w:rsidR="001664B7" w:rsidRPr="00E7752A">
        <w:rPr>
          <w:rFonts w:ascii="Times New Roman" w:hAnsi="Times New Roman" w:cs="Times New Roman"/>
          <w:b/>
          <w:bCs/>
          <w:sz w:val="24"/>
          <w:szCs w:val="24"/>
        </w:rPr>
        <w:t>Предприятие</w:t>
      </w:r>
      <w:r w:rsidRPr="001664B7">
        <w:rPr>
          <w:rFonts w:ascii="Times New Roman" w:hAnsi="Times New Roman" w:cs="Times New Roman"/>
          <w:sz w:val="24"/>
          <w:szCs w:val="24"/>
        </w:rPr>
        <w:t xml:space="preserve"> единолично составил</w:t>
      </w:r>
      <w:r w:rsidR="001664B7">
        <w:rPr>
          <w:rFonts w:ascii="Times New Roman" w:hAnsi="Times New Roman" w:cs="Times New Roman"/>
          <w:sz w:val="24"/>
          <w:szCs w:val="24"/>
        </w:rPr>
        <w:t>о</w:t>
      </w:r>
      <w:r w:rsidRPr="001664B7">
        <w:rPr>
          <w:rFonts w:ascii="Times New Roman" w:hAnsi="Times New Roman" w:cs="Times New Roman"/>
          <w:sz w:val="24"/>
          <w:szCs w:val="24"/>
        </w:rPr>
        <w:t xml:space="preserve"> настоящий акт </w:t>
      </w:r>
      <w:r w:rsidR="001664B7" w:rsidRPr="001664B7">
        <w:rPr>
          <w:rFonts w:ascii="Times New Roman" w:eastAsia="Times New Roman" w:hAnsi="Times New Roman" w:cs="Times New Roman"/>
          <w:sz w:val="24"/>
          <w:szCs w:val="24"/>
        </w:rPr>
        <w:t xml:space="preserve">о том, что </w:t>
      </w:r>
      <w:r w:rsidR="001664B7" w:rsidRPr="001664B7">
        <w:rPr>
          <w:rFonts w:ascii="Times New Roman" w:eastAsia="Times New Roman" w:hAnsi="Times New Roman" w:cs="Times New Roman"/>
          <w:b/>
          <w:sz w:val="24"/>
          <w:szCs w:val="24"/>
        </w:rPr>
        <w:t>Предприятием</w:t>
      </w:r>
      <w:r w:rsidR="001664B7" w:rsidRPr="001664B7">
        <w:rPr>
          <w:rFonts w:ascii="Times New Roman" w:eastAsia="Times New Roman" w:hAnsi="Times New Roman" w:cs="Times New Roman"/>
          <w:sz w:val="24"/>
          <w:szCs w:val="24"/>
        </w:rPr>
        <w:t xml:space="preserve"> оказаны услуги </w:t>
      </w:r>
      <w:r w:rsidR="001664B7" w:rsidRPr="001664B7">
        <w:rPr>
          <w:rFonts w:ascii="Times New Roman" w:eastAsia="Times New Roman" w:hAnsi="Times New Roman" w:cs="Times New Roman"/>
          <w:b/>
          <w:bCs/>
          <w:sz w:val="24"/>
          <w:szCs w:val="24"/>
        </w:rPr>
        <w:t>Банку</w:t>
      </w:r>
      <w:r w:rsidR="0016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4B7" w:rsidRPr="001664B7">
        <w:rPr>
          <w:rFonts w:ascii="Times New Roman" w:eastAsia="Times New Roman" w:hAnsi="Times New Roman" w:cs="Times New Roman"/>
          <w:sz w:val="24"/>
          <w:szCs w:val="24"/>
        </w:rPr>
        <w:t xml:space="preserve">по ежемесячному сопровождению функционирования программного обеспечения АРМ «Специалист банка» в АИС «Взаимодействие» за 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sz w:val="24"/>
          <w:szCs w:val="24"/>
          <w:lang w:val="en-US"/>
        </w:rPr>
        <w:t>monthNorm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}</w:t>
      </w:r>
      <w:r w:rsidR="001664B7" w:rsidRPr="0016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sz w:val="24"/>
          <w:szCs w:val="24"/>
          <w:lang w:val="en-US"/>
        </w:rPr>
        <w:t>year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}</w:t>
      </w:r>
      <w:r w:rsidR="001664B7" w:rsidRPr="001664B7">
        <w:rPr>
          <w:rFonts w:ascii="Times New Roman" w:eastAsia="Times New Roman" w:hAnsi="Times New Roman" w:cs="Times New Roman"/>
          <w:sz w:val="24"/>
          <w:szCs w:val="24"/>
        </w:rPr>
        <w:t xml:space="preserve">г. качественно, в срок и в соответствии с условиями Договора 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sz w:val="24"/>
          <w:szCs w:val="24"/>
          <w:lang w:val="en-US"/>
        </w:rPr>
        <w:t>agreementName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1A48E5" w14:textId="7AC6EEDD" w:rsidR="001664B7" w:rsidRPr="001664B7" w:rsidRDefault="001664B7" w:rsidP="00ED5E98">
      <w:pPr>
        <w:pStyle w:val="11"/>
        <w:spacing w:line="240" w:lineRule="auto"/>
        <w:ind w:left="-426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оказаны услуги на сумму 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priceNumber</w:t>
      </w:r>
      <w:r w:rsidR="00E7752A" w:rsidRPr="00E7752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1664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>(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E7752A">
        <w:rPr>
          <w:rFonts w:ascii="Times New Roman" w:eastAsia="Times New Roman" w:hAnsi="Times New Roman" w:cs="Times New Roman"/>
          <w:sz w:val="24"/>
          <w:szCs w:val="24"/>
          <w:lang w:val="en-US"/>
        </w:rPr>
        <w:t>priceString</w:t>
      </w:r>
      <w:r w:rsidR="00E7752A" w:rsidRPr="00E7752A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1664B7">
        <w:rPr>
          <w:rStyle w:val="dash041e0431044b0447043d044b0439char"/>
          <w:rFonts w:ascii="Times New Roman" w:hAnsi="Times New Roman" w:cs="Times New Roman"/>
          <w:sz w:val="24"/>
          <w:szCs w:val="24"/>
        </w:rPr>
        <w:t>без НДС, на основании п.27 Положения о Парке высоких технологий, утвержденного Декретом Президента Республики Беларусь от 22.09.2005 № 12 «О парке высоких технологий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C6B55A8" w14:textId="77777777" w:rsidR="001664B7" w:rsidRPr="001664B7" w:rsidRDefault="001664B7" w:rsidP="00ED5E98">
      <w:pPr>
        <w:pStyle w:val="11"/>
        <w:spacing w:line="240" w:lineRule="auto"/>
        <w:ind w:left="-426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Исполнителю был перечислен аванс в размере 0,00 </w:t>
      </w:r>
      <w:r w:rsidRPr="001664B7">
        <w:rPr>
          <w:rFonts w:ascii="Times New Roman" w:eastAsia="Times New Roman" w:hAnsi="Times New Roman" w:cs="Times New Roman"/>
          <w:color w:val="auto"/>
          <w:sz w:val="24"/>
          <w:szCs w:val="24"/>
        </w:rPr>
        <w:t>(ноль белорусских рублей 00 копеек)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5CC1C70D" w14:textId="561164A0" w:rsidR="001664B7" w:rsidRPr="001664B7" w:rsidRDefault="001664B7" w:rsidP="00ED5E98">
      <w:pPr>
        <w:pStyle w:val="11"/>
        <w:spacing w:line="240" w:lineRule="auto"/>
        <w:ind w:left="-426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По настоящему акту подлежит к перечислению </w:t>
      </w:r>
      <w:r w:rsidR="00251D3F" w:rsidRPr="00E7752A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251D3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priceNumber</w:t>
      </w:r>
      <w:r w:rsidR="00251D3F" w:rsidRPr="00E7752A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251D3F" w:rsidRPr="001664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1D3F" w:rsidRPr="001664B7">
        <w:rPr>
          <w:rFonts w:ascii="Times New Roman" w:eastAsia="Times New Roman" w:hAnsi="Times New Roman" w:cs="Times New Roman"/>
          <w:sz w:val="24"/>
          <w:szCs w:val="24"/>
        </w:rPr>
        <w:t>(</w:t>
      </w:r>
      <w:r w:rsidR="00251D3F" w:rsidRPr="00E7752A">
        <w:rPr>
          <w:rFonts w:ascii="Times New Roman" w:eastAsia="Times New Roman" w:hAnsi="Times New Roman" w:cs="Times New Roman"/>
          <w:sz w:val="24"/>
          <w:szCs w:val="24"/>
        </w:rPr>
        <w:t>{</w:t>
      </w:r>
      <w:r w:rsidR="00251D3F">
        <w:rPr>
          <w:rFonts w:ascii="Times New Roman" w:eastAsia="Times New Roman" w:hAnsi="Times New Roman" w:cs="Times New Roman"/>
          <w:sz w:val="24"/>
          <w:szCs w:val="24"/>
          <w:lang w:val="en-US"/>
        </w:rPr>
        <w:t>priceString</w:t>
      </w:r>
      <w:r w:rsidR="00251D3F" w:rsidRPr="00E7752A">
        <w:rPr>
          <w:rFonts w:ascii="Times New Roman" w:eastAsia="Times New Roman" w:hAnsi="Times New Roman" w:cs="Times New Roman"/>
          <w:sz w:val="24"/>
          <w:szCs w:val="24"/>
        </w:rPr>
        <w:t>}</w:t>
      </w:r>
      <w:r w:rsidR="00251D3F" w:rsidRPr="001664B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 xml:space="preserve">, без НДС, </w:t>
      </w:r>
      <w:r w:rsidRPr="001664B7">
        <w:rPr>
          <w:rStyle w:val="dash041e0431044b0447043d044b0439char"/>
          <w:rFonts w:ascii="Times New Roman" w:hAnsi="Times New Roman" w:cs="Times New Roman"/>
          <w:sz w:val="24"/>
          <w:szCs w:val="24"/>
        </w:rPr>
        <w:t>на основании п.27 Положения о Парке высоких технологий, утвержденного Декретом Президента Республики Беларусь от 22.09.2005 № 12 «О парке высоких технологий</w:t>
      </w:r>
      <w:r w:rsidRPr="001664B7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0000181D" w14:textId="398E97FA" w:rsidR="00ED5C0D" w:rsidRDefault="006234E5" w:rsidP="00ED5E98">
      <w:pPr>
        <w:pStyle w:val="justify"/>
        <w:ind w:left="-426" w:firstLine="568"/>
      </w:pPr>
      <w:r w:rsidRPr="001664B7">
        <w:t>Настоящий акт составлен в одном экземпляре, другой стороне не направляется.</w:t>
      </w:r>
    </w:p>
    <w:p w14:paraId="28418B9B" w14:textId="77777777" w:rsidR="00ED5C0D" w:rsidRDefault="00ED5C0D" w:rsidP="00ED5C0D">
      <w:pPr>
        <w:pStyle w:val="justify"/>
      </w:pPr>
    </w:p>
    <w:tbl>
      <w:tblPr>
        <w:tblW w:w="983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301"/>
        <w:gridCol w:w="4534"/>
      </w:tblGrid>
      <w:tr w:rsidR="001664B7" w:rsidRPr="00251D3F" w14:paraId="75BA7D4D" w14:textId="77777777" w:rsidTr="00ED5C0D">
        <w:trPr>
          <w:trHeight w:val="1611"/>
        </w:trPr>
        <w:tc>
          <w:tcPr>
            <w:tcW w:w="5301" w:type="dxa"/>
          </w:tcPr>
          <w:p w14:paraId="577DEFEC" w14:textId="3185C7DF" w:rsidR="001664B7" w:rsidRPr="00ED5C0D" w:rsidRDefault="001664B7" w:rsidP="008F7850">
            <w:pPr>
              <w:pStyle w:val="1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Предприятие</w:t>
            </w:r>
            <w:r w:rsidRPr="00ED5C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7E51B57" w14:textId="02DD2846" w:rsidR="001664B7" w:rsidRPr="00ED5C0D" w:rsidRDefault="001664B7" w:rsidP="008F7850">
            <w:pPr>
              <w:pStyle w:val="11"/>
              <w:spacing w:line="240" w:lineRule="auto"/>
            </w:pPr>
          </w:p>
          <w:p w14:paraId="4E96BEC1" w14:textId="565AD355" w:rsidR="00ED5C0D" w:rsidRPr="00ED5E98" w:rsidRDefault="00251D3F" w:rsidP="00ED5C0D">
            <w:pPr>
              <w:pStyle w:val="11"/>
              <w:spacing w:line="240" w:lineRule="auto"/>
            </w:pPr>
            <w:r w:rsidRPr="00ED5E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circResponsiblePostUpCase</w:t>
            </w:r>
            <w:r w:rsidRPr="00ED5E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0820DE63" w14:textId="77777777" w:rsidR="00ED5C0D" w:rsidRPr="00ED5E98" w:rsidRDefault="00ED5C0D" w:rsidP="00ED5C0D">
            <w:pPr>
              <w:pStyle w:val="11"/>
              <w:spacing w:line="240" w:lineRule="auto"/>
            </w:pPr>
          </w:p>
          <w:p w14:paraId="7000417F" w14:textId="4298C95D" w:rsidR="00ED5C0D" w:rsidRPr="00ED5E98" w:rsidRDefault="00ED5C0D" w:rsidP="00ED5C0D">
            <w:pPr>
              <w:pStyle w:val="11"/>
              <w:spacing w:line="240" w:lineRule="auto"/>
            </w:pPr>
            <w:r w:rsidRPr="00ED5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 / </w:t>
            </w:r>
            <w:r w:rsidR="00251D3F" w:rsidRPr="00ED5E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251D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circResponsibleFioR</w:t>
            </w:r>
            <w:r w:rsidR="00251D3F" w:rsidRPr="00ED5E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 w:rsidRPr="00ED5E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</w:p>
          <w:p w14:paraId="54DD948E" w14:textId="77777777" w:rsidR="00ED5C0D" w:rsidRPr="00ED5E98" w:rsidRDefault="00ED5C0D" w:rsidP="00ED5C0D">
            <w:pPr>
              <w:pStyle w:val="11"/>
              <w:spacing w:line="240" w:lineRule="auto"/>
            </w:pPr>
          </w:p>
          <w:p w14:paraId="30693158" w14:textId="2080263B" w:rsidR="00ED5C0D" w:rsidRPr="00ED5E98" w:rsidRDefault="00ED5C0D" w:rsidP="00ED5C0D">
            <w:pPr>
              <w:pStyle w:val="justify"/>
              <w:spacing w:after="120"/>
              <w:ind w:firstLine="0"/>
              <w:jc w:val="left"/>
            </w:pPr>
            <w:r w:rsidRPr="00ED5E98">
              <w:t>«</w:t>
            </w:r>
            <w:r w:rsidR="00251D3F" w:rsidRPr="00ED5E98">
              <w:rPr>
                <w:u w:val="single"/>
              </w:rPr>
              <w:t xml:space="preserve"> {</w:t>
            </w:r>
            <w:r w:rsidR="00251D3F">
              <w:rPr>
                <w:u w:val="single"/>
                <w:lang w:val="en-US"/>
              </w:rPr>
              <w:t>date</w:t>
            </w:r>
            <w:r w:rsidR="00251D3F" w:rsidRPr="00ED5E98">
              <w:rPr>
                <w:u w:val="single"/>
              </w:rPr>
              <w:t xml:space="preserve">} </w:t>
            </w:r>
            <w:r w:rsidRPr="00ED5E98">
              <w:t>»</w:t>
            </w:r>
            <w:r w:rsidRPr="00ED5E98">
              <w:rPr>
                <w:u w:val="single"/>
              </w:rPr>
              <w:t xml:space="preserve">   </w:t>
            </w:r>
            <w:r w:rsidR="00251D3F" w:rsidRPr="00ED5E98">
              <w:rPr>
                <w:u w:val="single"/>
              </w:rPr>
              <w:t xml:space="preserve">  </w:t>
            </w:r>
            <w:r w:rsidRPr="00ED5E98">
              <w:rPr>
                <w:u w:val="single"/>
              </w:rPr>
              <w:t xml:space="preserve"> </w:t>
            </w:r>
            <w:r w:rsidR="00251D3F" w:rsidRPr="00ED5E98">
              <w:rPr>
                <w:u w:val="single"/>
              </w:rPr>
              <w:t>{</w:t>
            </w:r>
            <w:r w:rsidR="00251D3F">
              <w:rPr>
                <w:u w:val="single"/>
                <w:lang w:val="en-US"/>
              </w:rPr>
              <w:t>monthAcc</w:t>
            </w:r>
            <w:r w:rsidR="00251D3F" w:rsidRPr="00ED5E98">
              <w:rPr>
                <w:u w:val="single"/>
              </w:rPr>
              <w:t>}</w:t>
            </w:r>
            <w:r w:rsidRPr="00ED5E98">
              <w:rPr>
                <w:u w:val="single"/>
              </w:rPr>
              <w:t>___</w:t>
            </w:r>
            <w:r w:rsidRPr="00ED5E98">
              <w:t xml:space="preserve"> </w:t>
            </w:r>
            <w:r w:rsidR="00251D3F" w:rsidRPr="00ED5E98">
              <w:t>{</w:t>
            </w:r>
            <w:r w:rsidR="00251D3F">
              <w:rPr>
                <w:lang w:val="en-US"/>
              </w:rPr>
              <w:t>year</w:t>
            </w:r>
            <w:r w:rsidR="00251D3F" w:rsidRPr="00ED5E98">
              <w:t>}</w:t>
            </w:r>
            <w:r w:rsidRPr="00ED5E98">
              <w:t xml:space="preserve"> </w:t>
            </w:r>
            <w:r>
              <w:t>г</w:t>
            </w:r>
            <w:r w:rsidRPr="00ED5E98">
              <w:t>.</w:t>
            </w:r>
          </w:p>
          <w:p w14:paraId="23E99231" w14:textId="1C674C63" w:rsidR="00251D3F" w:rsidRPr="00ED5E98" w:rsidRDefault="00251D3F" w:rsidP="00ED5C0D">
            <w:pPr>
              <w:pStyle w:val="justify"/>
              <w:spacing w:after="120"/>
              <w:ind w:firstLine="0"/>
              <w:jc w:val="left"/>
            </w:pPr>
            <w:r w:rsidRPr="00ED5E98">
              <w:t xml:space="preserve">         </w:t>
            </w:r>
            <w:r>
              <w:t>М</w:t>
            </w:r>
            <w:r w:rsidRPr="00ED5E98">
              <w:t>.</w:t>
            </w:r>
            <w:r>
              <w:t>П.</w:t>
            </w:r>
            <w:r w:rsidRPr="00ED5E98">
              <w:t xml:space="preserve">   </w:t>
            </w:r>
          </w:p>
          <w:p w14:paraId="7B568137" w14:textId="77777777" w:rsidR="001664B7" w:rsidRPr="00ED5E98" w:rsidRDefault="001664B7" w:rsidP="008F7850">
            <w:pPr>
              <w:pStyle w:val="11"/>
              <w:spacing w:line="240" w:lineRule="auto"/>
            </w:pPr>
          </w:p>
        </w:tc>
        <w:tc>
          <w:tcPr>
            <w:tcW w:w="4534" w:type="dxa"/>
          </w:tcPr>
          <w:p w14:paraId="478FE113" w14:textId="0382A20E" w:rsidR="001664B7" w:rsidRPr="00ED5E98" w:rsidRDefault="001664B7" w:rsidP="008F7850">
            <w:pPr>
              <w:pStyle w:val="11"/>
              <w:spacing w:line="240" w:lineRule="auto"/>
            </w:pPr>
          </w:p>
        </w:tc>
      </w:tr>
    </w:tbl>
    <w:p w14:paraId="2EE53D4A" w14:textId="0157F71F" w:rsidR="0018009A" w:rsidRPr="00ED5E98" w:rsidRDefault="0018009A" w:rsidP="00AE5EFC">
      <w:pPr>
        <w:pStyle w:val="justify"/>
        <w:spacing w:after="0"/>
        <w:ind w:firstLine="0"/>
        <w:jc w:val="left"/>
      </w:pPr>
    </w:p>
    <w:sectPr w:rsidR="0018009A" w:rsidRPr="00ED5E98" w:rsidSect="001664B7">
      <w:pgSz w:w="11906" w:h="16838"/>
      <w:pgMar w:top="1134" w:right="850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E5"/>
    <w:rsid w:val="001664B7"/>
    <w:rsid w:val="0018009A"/>
    <w:rsid w:val="0024540D"/>
    <w:rsid w:val="00251D3F"/>
    <w:rsid w:val="00327308"/>
    <w:rsid w:val="00431601"/>
    <w:rsid w:val="004970D5"/>
    <w:rsid w:val="006234E5"/>
    <w:rsid w:val="00705BA4"/>
    <w:rsid w:val="00AE5EFC"/>
    <w:rsid w:val="00E7752A"/>
    <w:rsid w:val="00ED5C0D"/>
    <w:rsid w:val="00ED5E98"/>
    <w:rsid w:val="00F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B178"/>
  <w15:docId w15:val="{993DEFBE-68DB-4083-9E9D-0ABDDAD2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4E5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6234E5"/>
    <w:pPr>
      <w:spacing w:after="40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88"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4E5"/>
    <w:rPr>
      <w:rFonts w:ascii="Times New Roman" w:eastAsia="Times New Roman" w:hAnsi="Times New Roman" w:cs="Times New Roman"/>
      <w:b/>
      <w:bCs/>
      <w:color w:val="000088"/>
      <w:kern w:val="36"/>
      <w:sz w:val="24"/>
      <w:szCs w:val="24"/>
      <w:lang w:eastAsia="ru-RU"/>
    </w:rPr>
  </w:style>
  <w:style w:type="paragraph" w:customStyle="1" w:styleId="justify">
    <w:name w:val="justify"/>
    <w:basedOn w:val="a"/>
    <w:rsid w:val="006234E5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-justifynomarg">
    <w:name w:val="a0-justify_nomarg"/>
    <w:basedOn w:val="a"/>
    <w:rsid w:val="006234E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62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-normal">
    <w:name w:val="h-normal"/>
    <w:basedOn w:val="a0"/>
    <w:rsid w:val="006234E5"/>
  </w:style>
  <w:style w:type="character" w:customStyle="1" w:styleId="colorff00ff">
    <w:name w:val="color__ff00ff"/>
    <w:basedOn w:val="a0"/>
    <w:rsid w:val="006234E5"/>
  </w:style>
  <w:style w:type="character" w:customStyle="1" w:styleId="fake-non-breaking-space">
    <w:name w:val="fake-non-breaking-space"/>
    <w:basedOn w:val="a0"/>
    <w:rsid w:val="006234E5"/>
  </w:style>
  <w:style w:type="paragraph" w:styleId="a4">
    <w:name w:val="No Spacing"/>
    <w:uiPriority w:val="1"/>
    <w:qFormat/>
    <w:rsid w:val="0024540D"/>
    <w:pPr>
      <w:spacing w:after="0" w:line="240" w:lineRule="auto"/>
    </w:pPr>
  </w:style>
  <w:style w:type="paragraph" w:customStyle="1" w:styleId="11">
    <w:name w:val="Обычный1"/>
    <w:rsid w:val="0024540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dash041e0431044b0447043d044b0439char">
    <w:name w:val="dash041e_0431_044b_0447_043d_044b_0439__char"/>
    <w:basedOn w:val="a0"/>
    <w:rsid w:val="00166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AEBA-67D9-4F5C-BD86-9729DD29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Поличенкова Ирина</dc:creator>
  <cp:lastModifiedBy>Thefearka</cp:lastModifiedBy>
  <cp:revision>6</cp:revision>
  <cp:lastPrinted>2022-11-23T07:57:00Z</cp:lastPrinted>
  <dcterms:created xsi:type="dcterms:W3CDTF">2022-11-23T08:03:00Z</dcterms:created>
  <dcterms:modified xsi:type="dcterms:W3CDTF">2023-05-25T13:06:00Z</dcterms:modified>
</cp:coreProperties>
</file>