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3E" w:rsidRPr="00243C90" w:rsidRDefault="00243C90" w:rsidP="00243C90">
      <w:pPr>
        <w:jc w:val="center"/>
        <w:rPr>
          <w:rFonts w:ascii="Times New Roman" w:hAnsi="Times New Roman" w:cs="Times New Roman"/>
          <w:b/>
          <w:sz w:val="32"/>
        </w:rPr>
      </w:pPr>
      <w:r w:rsidRPr="00243C90">
        <w:rPr>
          <w:rFonts w:ascii="Times New Roman" w:hAnsi="Times New Roman" w:cs="Times New Roman"/>
          <w:b/>
          <w:sz w:val="32"/>
        </w:rPr>
        <w:t xml:space="preserve">Бонусное задание. Цветовые </w:t>
      </w:r>
      <w:proofErr w:type="spellStart"/>
      <w:r w:rsidRPr="00243C90">
        <w:rPr>
          <w:rFonts w:ascii="Times New Roman" w:hAnsi="Times New Roman" w:cs="Times New Roman"/>
          <w:b/>
          <w:sz w:val="32"/>
        </w:rPr>
        <w:t>диминутивы</w:t>
      </w:r>
      <w:proofErr w:type="spellEnd"/>
    </w:p>
    <w:p w:rsidR="00243C90" w:rsidRDefault="00243C90" w:rsidP="00411D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C90">
        <w:rPr>
          <w:rFonts w:ascii="Times New Roman" w:hAnsi="Times New Roman" w:cs="Times New Roman"/>
          <w:sz w:val="28"/>
          <w:szCs w:val="28"/>
          <w:u w:val="single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исследовать сочетаемость существительных с диминутивным суффиксом с диминутивными цветовыми прилагательными в конструкциях типа «серый козел» - «серенький козлик».</w:t>
      </w:r>
    </w:p>
    <w:p w:rsidR="00411D31" w:rsidRDefault="00411D31" w:rsidP="00411D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исследовании уклон сделан на влияние семантики существительных на сочетаемость диминутивных конструкций. Исходя из уже имевшихся таблиц, а также дополнительно созданной таблицы (демонстрирует частотность (абсолютную и документную) существительных), можно сделать вывод о том, что одни из наиболее частотных конструкций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диминутивами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конструкции, подвергшиеся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Например, это «аленький цветочек» (именно эта конструкция влияет на частотность существительного «цветочек», а вместе с ним и на частотность диминутивного суффикса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ек</w:t>
      </w:r>
      <w:proofErr w:type="spellEnd"/>
      <w:r>
        <w:rPr>
          <w:rFonts w:ascii="Times New Roman" w:hAnsi="Times New Roman" w:cs="Times New Roman"/>
          <w:sz w:val="28"/>
          <w:szCs w:val="28"/>
        </w:rPr>
        <w:t>») и «серенький козлик» (также оказывает влияние на частотность суффикса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еньк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»). При этом подобных конструкций всего несколько. Конструкции же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диминутивов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активнее подвергаются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фразеологизации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504C3">
        <w:rPr>
          <w:rFonts w:ascii="Times New Roman" w:hAnsi="Times New Roman" w:cs="Times New Roman"/>
          <w:sz w:val="28"/>
          <w:szCs w:val="28"/>
        </w:rPr>
        <w:t>красный крест, белый дом и т.д.</w:t>
      </w:r>
      <w:r>
        <w:rPr>
          <w:rFonts w:ascii="Times New Roman" w:hAnsi="Times New Roman" w:cs="Times New Roman"/>
          <w:sz w:val="28"/>
          <w:szCs w:val="28"/>
        </w:rPr>
        <w:t>)</w:t>
      </w:r>
      <w:r w:rsidR="000504C3">
        <w:rPr>
          <w:rFonts w:ascii="Times New Roman" w:hAnsi="Times New Roman" w:cs="Times New Roman"/>
          <w:sz w:val="28"/>
          <w:szCs w:val="28"/>
        </w:rPr>
        <w:t xml:space="preserve"> и становятся более частотными.</w:t>
      </w:r>
    </w:p>
    <w:p w:rsidR="00411D31" w:rsidRDefault="00411D31" w:rsidP="00411D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наблюдение – са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мым частотным диминутивным суффиксом существительного в подобных конструкциях является «к» - он наиболее универсален и является словообразующим для существительных, различных по семантике.</w:t>
      </w:r>
    </w:p>
    <w:p w:rsidR="00243C90" w:rsidRPr="00243C90" w:rsidRDefault="00243C90" w:rsidP="00243C9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43C90" w:rsidRPr="00243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90"/>
    <w:rsid w:val="000504C3"/>
    <w:rsid w:val="00243C90"/>
    <w:rsid w:val="0028363E"/>
    <w:rsid w:val="004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CF3C7-E1DA-4DE6-99DD-0D5CE3EB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2023-12-07T20:14:00Z</dcterms:created>
  <dcterms:modified xsi:type="dcterms:W3CDTF">2023-12-07T21:14:00Z</dcterms:modified>
</cp:coreProperties>
</file>