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FA" w:rsidRDefault="0066794C" w:rsidP="0066794C">
      <w:pPr>
        <w:jc w:val="center"/>
        <w:rPr>
          <w:rFonts w:ascii="Times New Roman" w:hAnsi="Times New Roman" w:cs="Times New Roman"/>
          <w:sz w:val="32"/>
          <w:szCs w:val="32"/>
        </w:rPr>
      </w:pPr>
      <w:r w:rsidRPr="0066794C">
        <w:rPr>
          <w:rFonts w:ascii="Times New Roman" w:hAnsi="Times New Roman" w:cs="Times New Roman"/>
          <w:sz w:val="32"/>
          <w:szCs w:val="32"/>
        </w:rPr>
        <w:t>Комментарии к проекту</w:t>
      </w:r>
    </w:p>
    <w:p w:rsidR="0066794C" w:rsidRDefault="0066794C" w:rsidP="00461AA1">
      <w:pPr>
        <w:pStyle w:val="a3"/>
        <w:numPr>
          <w:ilvl w:val="0"/>
          <w:numId w:val="1"/>
        </w:numPr>
        <w:ind w:left="-426" w:firstLine="786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Все местоимённые наречия размечались как наречия, поскольку допускался самостоятельный выбор.</w:t>
      </w:r>
    </w:p>
    <w:p w:rsidR="0066794C" w:rsidRDefault="0066794C" w:rsidP="00461AA1">
      <w:pPr>
        <w:pStyle w:val="a3"/>
        <w:numPr>
          <w:ilvl w:val="0"/>
          <w:numId w:val="1"/>
        </w:numPr>
        <w:ind w:left="-426" w:firstLine="786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Такие слова как «я»</w:t>
      </w:r>
      <w:r w:rsidR="003D3D64">
        <w:rPr>
          <w:rFonts w:ascii="Times New Roman" w:hAnsi="Times New Roman" w:cs="Times New Roman"/>
          <w:sz w:val="28"/>
          <w:szCs w:val="32"/>
        </w:rPr>
        <w:t xml:space="preserve">, «оно», </w:t>
      </w:r>
      <w:r>
        <w:rPr>
          <w:rFonts w:ascii="Times New Roman" w:hAnsi="Times New Roman" w:cs="Times New Roman"/>
          <w:sz w:val="28"/>
          <w:szCs w:val="32"/>
        </w:rPr>
        <w:t>«бессознательное» и другие психоаналитиче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32"/>
        </w:rPr>
        <w:t>ские термины размечались как существительные. Прошу обратить внимание, что были случаи употребления «бессознательное» в качестве прилагательного и «оно» в качестве местоимения</w:t>
      </w:r>
      <w:r w:rsidR="003D3D64">
        <w:rPr>
          <w:rFonts w:ascii="Times New Roman" w:hAnsi="Times New Roman" w:cs="Times New Roman"/>
          <w:sz w:val="28"/>
          <w:szCs w:val="32"/>
        </w:rPr>
        <w:t xml:space="preserve"> (приходилось руководствоваться исключительно здравым смыслом и опытом чтения Фрейда).</w:t>
      </w:r>
    </w:p>
    <w:p w:rsidR="003D3D64" w:rsidRDefault="003D3D64" w:rsidP="00461AA1">
      <w:pPr>
        <w:pStyle w:val="a3"/>
        <w:numPr>
          <w:ilvl w:val="0"/>
          <w:numId w:val="1"/>
        </w:numPr>
        <w:ind w:left="-426" w:firstLine="786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Причастия и деепричастия размечались как глаголы, однако были случаи, в которых слово, по форме похожее на причастие, размечалось как прилагательное. Пример: «</w:t>
      </w:r>
      <w:proofErr w:type="spellStart"/>
      <w:r>
        <w:rPr>
          <w:rFonts w:ascii="Times New Roman" w:hAnsi="Times New Roman" w:cs="Times New Roman"/>
          <w:sz w:val="28"/>
          <w:szCs w:val="32"/>
        </w:rPr>
        <w:t>интериоризированный</w:t>
      </w:r>
      <w:proofErr w:type="spellEnd"/>
      <w:r>
        <w:rPr>
          <w:rFonts w:ascii="Times New Roman" w:hAnsi="Times New Roman" w:cs="Times New Roman"/>
          <w:sz w:val="28"/>
          <w:szCs w:val="32"/>
        </w:rPr>
        <w:t>» – причастие от «</w:t>
      </w:r>
      <w:proofErr w:type="spellStart"/>
      <w:r>
        <w:rPr>
          <w:rFonts w:ascii="Times New Roman" w:hAnsi="Times New Roman" w:cs="Times New Roman"/>
          <w:sz w:val="28"/>
          <w:szCs w:val="32"/>
        </w:rPr>
        <w:t>интериоризировать</w:t>
      </w:r>
      <w:proofErr w:type="spellEnd"/>
      <w:r>
        <w:rPr>
          <w:rFonts w:ascii="Times New Roman" w:hAnsi="Times New Roman" w:cs="Times New Roman"/>
          <w:sz w:val="28"/>
          <w:szCs w:val="32"/>
        </w:rPr>
        <w:t>», но спикер употребляет его как прилагательное со значением «внутренний» (отглагольное прилагательное).</w:t>
      </w:r>
    </w:p>
    <w:p w:rsidR="003D3D64" w:rsidRDefault="003D3D64" w:rsidP="00461AA1">
      <w:pPr>
        <w:pStyle w:val="a3"/>
        <w:numPr>
          <w:ilvl w:val="0"/>
          <w:numId w:val="1"/>
        </w:numPr>
        <w:ind w:left="-426" w:firstLine="786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«А» могло быть в разных случаях междометием и союзом (в значении частицы не попадалось).</w:t>
      </w:r>
    </w:p>
    <w:p w:rsidR="003D3D64" w:rsidRDefault="003D3D64" w:rsidP="00461AA1">
      <w:pPr>
        <w:pStyle w:val="a3"/>
        <w:numPr>
          <w:ilvl w:val="0"/>
          <w:numId w:val="1"/>
        </w:numPr>
        <w:ind w:left="-426" w:firstLine="786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Движения головой, корпусом и повороты не размечались, иначе я бы вышла далеко за 200 жестов, без этого имея 150 (а ведь есть еще покачивание с ноги на ногу). Если такая необходимость есть, я могу </w:t>
      </w:r>
      <w:proofErr w:type="spellStart"/>
      <w:r>
        <w:rPr>
          <w:rFonts w:ascii="Times New Roman" w:hAnsi="Times New Roman" w:cs="Times New Roman"/>
          <w:sz w:val="28"/>
          <w:szCs w:val="32"/>
        </w:rPr>
        <w:t>доразметить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(но он кивает буквально постоянно и одновременно с движениями рук, для этого надо было бы создавать отдельный слой).</w:t>
      </w:r>
    </w:p>
    <w:p w:rsidR="003D3D64" w:rsidRDefault="003D3D64" w:rsidP="00461AA1">
      <w:pPr>
        <w:pStyle w:val="a3"/>
        <w:numPr>
          <w:ilvl w:val="0"/>
          <w:numId w:val="1"/>
        </w:numPr>
        <w:ind w:left="-426" w:firstLine="786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 случае, когда спикер говорил о конкретном предмете, он мог использовать изобразительные или дейктические жесты. Классифицировалось по подробности: если просто было указание на предмет – дейктический, если </w:t>
      </w:r>
      <w:r w:rsidR="00461AA1">
        <w:rPr>
          <w:rFonts w:ascii="Times New Roman" w:hAnsi="Times New Roman" w:cs="Times New Roman"/>
          <w:sz w:val="28"/>
          <w:szCs w:val="32"/>
        </w:rPr>
        <w:t>действия как-либо характеризовали предмет (свойства, интенсивность и т.п.) – изобразительный.</w:t>
      </w:r>
    </w:p>
    <w:p w:rsidR="00461AA1" w:rsidRPr="0066794C" w:rsidRDefault="00461AA1" w:rsidP="00461AA1">
      <w:pPr>
        <w:pStyle w:val="a3"/>
        <w:numPr>
          <w:ilvl w:val="0"/>
          <w:numId w:val="1"/>
        </w:numPr>
        <w:ind w:left="-426" w:firstLine="786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32"/>
          <w:lang w:val="en-US"/>
        </w:rPr>
        <w:t>Finger</w:t>
      </w:r>
      <w:r>
        <w:rPr>
          <w:rFonts w:ascii="Times New Roman" w:hAnsi="Times New Roman" w:cs="Times New Roman"/>
          <w:sz w:val="28"/>
          <w:szCs w:val="32"/>
        </w:rPr>
        <w:t>»</w:t>
      </w:r>
      <w:r w:rsidRPr="00461AA1">
        <w:rPr>
          <w:rFonts w:ascii="Times New Roman" w:hAnsi="Times New Roman" w:cs="Times New Roman"/>
          <w:sz w:val="28"/>
          <w:szCs w:val="32"/>
        </w:rPr>
        <w:t xml:space="preserve"> не добавлялся к жесту, если </w:t>
      </w:r>
      <w:r>
        <w:rPr>
          <w:rFonts w:ascii="Times New Roman" w:hAnsi="Times New Roman" w:cs="Times New Roman"/>
          <w:sz w:val="28"/>
          <w:szCs w:val="32"/>
        </w:rPr>
        <w:t>данный жест имел бы подобный (или идентичный смысл) и с другой комбинацией пальцев. Возможно, в этом будут недочеты, но я завершила проект раньше, чем получила комментарий с указанием на необходимость добавления «</w:t>
      </w:r>
      <w:r>
        <w:rPr>
          <w:rFonts w:ascii="Times New Roman" w:hAnsi="Times New Roman" w:cs="Times New Roman"/>
          <w:sz w:val="28"/>
          <w:szCs w:val="32"/>
          <w:lang w:val="en-US"/>
        </w:rPr>
        <w:t>finger</w:t>
      </w:r>
      <w:r>
        <w:rPr>
          <w:rFonts w:ascii="Times New Roman" w:hAnsi="Times New Roman" w:cs="Times New Roman"/>
          <w:sz w:val="28"/>
          <w:szCs w:val="32"/>
        </w:rPr>
        <w:t>».</w:t>
      </w:r>
    </w:p>
    <w:sectPr w:rsidR="00461AA1" w:rsidRPr="00667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97A2D"/>
    <w:multiLevelType w:val="hybridMultilevel"/>
    <w:tmpl w:val="45A082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94C"/>
    <w:rsid w:val="003D3D64"/>
    <w:rsid w:val="00461AA1"/>
    <w:rsid w:val="0066794C"/>
    <w:rsid w:val="00AA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A92C52-CB7C-46E2-9EF4-E1A22AB07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2023-10-29T12:55:00Z</dcterms:created>
  <dcterms:modified xsi:type="dcterms:W3CDTF">2023-10-29T13:21:00Z</dcterms:modified>
</cp:coreProperties>
</file>