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197F9" w14:textId="77777777" w:rsidR="00433B93" w:rsidRDefault="00C42858">
      <w:pPr>
        <w:rPr>
          <w:b/>
        </w:rPr>
      </w:pPr>
      <w:r>
        <w:rPr>
          <w:b/>
        </w:rPr>
        <w:t>Predictive Analytics with SAS</w:t>
      </w:r>
    </w:p>
    <w:p w14:paraId="67301FE5" w14:textId="77777777" w:rsidR="00433B93" w:rsidRDefault="00433B93">
      <w:pPr>
        <w:rPr>
          <w:b/>
        </w:rPr>
      </w:pPr>
    </w:p>
    <w:p w14:paraId="3C44785F" w14:textId="77777777" w:rsidR="00433B93" w:rsidRDefault="00C42858">
      <w:pPr>
        <w:rPr>
          <w:b/>
        </w:rPr>
      </w:pPr>
      <w:r>
        <w:rPr>
          <w:b/>
        </w:rPr>
        <w:t>Marketing Insights for Wendy’s</w:t>
      </w:r>
    </w:p>
    <w:p w14:paraId="29CAA8BC" w14:textId="77777777" w:rsidR="00433B93" w:rsidRDefault="00433B93"/>
    <w:p w14:paraId="5EB7EE11" w14:textId="77777777" w:rsidR="00433B93" w:rsidRDefault="00C42858">
      <w:r>
        <w:pict w14:anchorId="499DEB18">
          <v:rect id="_x0000_i1025" style="width:0;height:1.5pt" o:hralign="center" o:hrstd="t" o:hr="t" fillcolor="#a0a0a0" stroked="f"/>
        </w:pict>
      </w:r>
    </w:p>
    <w:p w14:paraId="5134DDBD" w14:textId="77777777" w:rsidR="00433B93" w:rsidRDefault="00433B93"/>
    <w:p w14:paraId="742B7426" w14:textId="77777777" w:rsidR="00433B93" w:rsidRDefault="00C42858">
      <w:r>
        <w:rPr>
          <w:noProof/>
        </w:rPr>
        <w:drawing>
          <wp:inline distT="114300" distB="114300" distL="114300" distR="114300" wp14:anchorId="4A50C27F" wp14:editId="1742669E">
            <wp:extent cx="5943600" cy="572928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5729288"/>
                    </a:xfrm>
                    <a:prstGeom prst="rect">
                      <a:avLst/>
                    </a:prstGeom>
                    <a:ln/>
                  </pic:spPr>
                </pic:pic>
              </a:graphicData>
            </a:graphic>
          </wp:inline>
        </w:drawing>
      </w:r>
    </w:p>
    <w:p w14:paraId="4213C380" w14:textId="77777777" w:rsidR="00433B93" w:rsidRDefault="00C42858">
      <w:pPr>
        <w:rPr>
          <w:b/>
          <w:color w:val="E69138"/>
        </w:rPr>
      </w:pPr>
      <w:r>
        <w:rPr>
          <w:b/>
          <w:color w:val="E69138"/>
        </w:rPr>
        <w:t>GROUP 1</w:t>
      </w:r>
    </w:p>
    <w:p w14:paraId="0B3FDC58" w14:textId="77777777" w:rsidR="00433B93" w:rsidRDefault="00C42858">
      <w:pPr>
        <w:ind w:firstLine="720"/>
        <w:rPr>
          <w:b/>
          <w:color w:val="E69138"/>
        </w:rPr>
      </w:pPr>
      <w:r>
        <w:rPr>
          <w:b/>
          <w:color w:val="E69138"/>
        </w:rPr>
        <w:t>Yajaira Gonzalez - yxg140030</w:t>
      </w:r>
    </w:p>
    <w:p w14:paraId="2BF4E374" w14:textId="77777777" w:rsidR="00433B93" w:rsidRDefault="00C42858">
      <w:pPr>
        <w:ind w:firstLine="720"/>
        <w:rPr>
          <w:b/>
          <w:color w:val="E69138"/>
        </w:rPr>
      </w:pPr>
      <w:r>
        <w:rPr>
          <w:b/>
          <w:color w:val="E69138"/>
        </w:rPr>
        <w:t>Vikalp Upadhyay - vxu180002</w:t>
      </w:r>
    </w:p>
    <w:p w14:paraId="6CC6978E" w14:textId="77777777" w:rsidR="00433B93" w:rsidRDefault="00C42858">
      <w:pPr>
        <w:ind w:firstLine="720"/>
        <w:rPr>
          <w:b/>
          <w:color w:val="E69138"/>
        </w:rPr>
      </w:pPr>
      <w:r>
        <w:rPr>
          <w:b/>
          <w:color w:val="E69138"/>
        </w:rPr>
        <w:t>Ankit Raina - aar180001</w:t>
      </w:r>
    </w:p>
    <w:p w14:paraId="19B10831" w14:textId="77777777" w:rsidR="00433B93" w:rsidRDefault="00C42858">
      <w:pPr>
        <w:ind w:firstLine="720"/>
        <w:rPr>
          <w:b/>
          <w:color w:val="E69138"/>
        </w:rPr>
      </w:pPr>
      <w:proofErr w:type="spellStart"/>
      <w:r>
        <w:rPr>
          <w:b/>
          <w:color w:val="E69138"/>
        </w:rPr>
        <w:t>Anindita</w:t>
      </w:r>
      <w:proofErr w:type="spellEnd"/>
      <w:r>
        <w:rPr>
          <w:b/>
          <w:color w:val="E69138"/>
        </w:rPr>
        <w:t xml:space="preserve"> Das - axd170034</w:t>
      </w:r>
    </w:p>
    <w:p w14:paraId="3793FEF7" w14:textId="77777777" w:rsidR="00433B93" w:rsidRDefault="00C42858">
      <w:pPr>
        <w:ind w:firstLine="720"/>
      </w:pPr>
      <w:proofErr w:type="spellStart"/>
      <w:r>
        <w:rPr>
          <w:b/>
          <w:color w:val="E69138"/>
        </w:rPr>
        <w:t>Sweta</w:t>
      </w:r>
      <w:proofErr w:type="spellEnd"/>
      <w:r>
        <w:rPr>
          <w:b/>
          <w:color w:val="E69138"/>
        </w:rPr>
        <w:t xml:space="preserve"> Patra - sxp180081</w:t>
      </w:r>
    </w:p>
    <w:p w14:paraId="2FF8830E" w14:textId="77777777" w:rsidR="00FD1E62" w:rsidRDefault="00FD1E62">
      <w:pPr>
        <w:rPr>
          <w:b/>
        </w:rPr>
      </w:pPr>
    </w:p>
    <w:p w14:paraId="43A9284A" w14:textId="3C1941A7" w:rsidR="00433B93" w:rsidRDefault="00C42858">
      <w:pPr>
        <w:rPr>
          <w:b/>
        </w:rPr>
      </w:pPr>
      <w:bookmarkStart w:id="0" w:name="_GoBack"/>
      <w:bookmarkEnd w:id="0"/>
      <w:r>
        <w:rPr>
          <w:b/>
        </w:rPr>
        <w:lastRenderedPageBreak/>
        <w:t>Summary Highlights</w:t>
      </w:r>
    </w:p>
    <w:p w14:paraId="4B7B8190" w14:textId="77777777" w:rsidR="00433B93" w:rsidRDefault="00433B93"/>
    <w:p w14:paraId="5C26539E" w14:textId="77777777" w:rsidR="00433B93" w:rsidRDefault="00C42858">
      <w:pPr>
        <w:numPr>
          <w:ilvl w:val="0"/>
          <w:numId w:val="3"/>
        </w:numPr>
        <w:rPr>
          <w:b/>
        </w:rPr>
      </w:pPr>
      <w:r>
        <w:rPr>
          <w:b/>
        </w:rPr>
        <w:t>Customer Behavior</w:t>
      </w:r>
    </w:p>
    <w:p w14:paraId="4562BA3A" w14:textId="77777777" w:rsidR="00433B93" w:rsidRDefault="00C42858">
      <w:pPr>
        <w:numPr>
          <w:ilvl w:val="1"/>
          <w:numId w:val="3"/>
        </w:numPr>
      </w:pPr>
      <w:r>
        <w:t xml:space="preserve">We observe 5 key segments that drive </w:t>
      </w:r>
      <w:proofErr w:type="gramStart"/>
      <w:r>
        <w:t>revenue,</w:t>
      </w:r>
      <w:proofErr w:type="gramEnd"/>
      <w:r>
        <w:t xml:space="preserve"> however we should focus on the second to largest subsets that can increase total sales and drive higher revenue.</w:t>
      </w:r>
    </w:p>
    <w:p w14:paraId="778F1723" w14:textId="77777777" w:rsidR="00433B93" w:rsidRDefault="00C42858">
      <w:pPr>
        <w:numPr>
          <w:ilvl w:val="0"/>
          <w:numId w:val="3"/>
        </w:numPr>
        <w:rPr>
          <w:b/>
        </w:rPr>
      </w:pPr>
      <w:r>
        <w:rPr>
          <w:b/>
        </w:rPr>
        <w:t xml:space="preserve">When are customers likely to churn out? </w:t>
      </w:r>
    </w:p>
    <w:p w14:paraId="47779246" w14:textId="77777777" w:rsidR="00433B93" w:rsidRDefault="00C42858">
      <w:pPr>
        <w:numPr>
          <w:ilvl w:val="1"/>
          <w:numId w:val="3"/>
        </w:numPr>
      </w:pPr>
      <w:r>
        <w:t>We see customer sets with larger famil</w:t>
      </w:r>
      <w:r>
        <w:t xml:space="preserve">ies tend to churn out more, likely due to the unhealthiness of fast food. </w:t>
      </w:r>
    </w:p>
    <w:p w14:paraId="51336B4F" w14:textId="77777777" w:rsidR="00433B93" w:rsidRDefault="00433B93"/>
    <w:p w14:paraId="3CA89469" w14:textId="77777777" w:rsidR="00433B93" w:rsidRDefault="00C42858">
      <w:pPr>
        <w:rPr>
          <w:b/>
        </w:rPr>
      </w:pPr>
      <w:r>
        <w:rPr>
          <w:b/>
        </w:rPr>
        <w:t>Overview</w:t>
      </w:r>
    </w:p>
    <w:p w14:paraId="2A524A66" w14:textId="77777777" w:rsidR="00433B93" w:rsidRDefault="00433B93">
      <w:pPr>
        <w:rPr>
          <w:b/>
        </w:rPr>
      </w:pPr>
    </w:p>
    <w:p w14:paraId="31FD051F" w14:textId="77777777" w:rsidR="00433B93" w:rsidRDefault="00C42858">
      <w:pPr>
        <w:numPr>
          <w:ilvl w:val="0"/>
          <w:numId w:val="5"/>
        </w:numPr>
      </w:pPr>
      <w:r>
        <w:t xml:space="preserve">Wendy’s Dataset was our main source of data, including sales, transactions, frequency, HH income, HH size, </w:t>
      </w:r>
      <w:proofErr w:type="spellStart"/>
      <w:r>
        <w:t>etc</w:t>
      </w:r>
      <w:proofErr w:type="spellEnd"/>
      <w:r>
        <w:t xml:space="preserve"> by customer</w:t>
      </w:r>
    </w:p>
    <w:p w14:paraId="52BA3679" w14:textId="77777777" w:rsidR="00433B93" w:rsidRDefault="00C42858">
      <w:pPr>
        <w:numPr>
          <w:ilvl w:val="0"/>
          <w:numId w:val="5"/>
        </w:numPr>
      </w:pPr>
      <w:r>
        <w:t xml:space="preserve">Clustering via </w:t>
      </w:r>
      <w:proofErr w:type="spellStart"/>
      <w:r>
        <w:t>Kmeans</w:t>
      </w:r>
      <w:proofErr w:type="spellEnd"/>
      <w:r>
        <w:t xml:space="preserve"> allowed us to segment the</w:t>
      </w:r>
      <w:r>
        <w:t xml:space="preserve"> target base to be able to pull out key insights on customer behavior for detailed targeting and message tailoring</w:t>
      </w:r>
    </w:p>
    <w:p w14:paraId="4CC8B359" w14:textId="77777777" w:rsidR="00433B93" w:rsidRDefault="00C42858">
      <w:pPr>
        <w:numPr>
          <w:ilvl w:val="0"/>
          <w:numId w:val="5"/>
        </w:numPr>
      </w:pPr>
      <w:r>
        <w:t xml:space="preserve">Survival Analysis was done to further understand the likelihood that customers will churn or switch from Wendy’s. </w:t>
      </w:r>
    </w:p>
    <w:p w14:paraId="4A952CAE" w14:textId="77777777" w:rsidR="00433B93" w:rsidRDefault="00433B93">
      <w:pPr>
        <w:rPr>
          <w:b/>
          <w:u w:val="single"/>
        </w:rPr>
      </w:pPr>
    </w:p>
    <w:p w14:paraId="57DFF6C3" w14:textId="77777777" w:rsidR="00433B93" w:rsidRDefault="00C42858">
      <w:pPr>
        <w:rPr>
          <w:b/>
          <w:u w:val="single"/>
        </w:rPr>
      </w:pPr>
      <w:r>
        <w:rPr>
          <w:b/>
          <w:u w:val="single"/>
        </w:rPr>
        <w:t xml:space="preserve">Recommendations for </w:t>
      </w:r>
      <w:proofErr w:type="spellStart"/>
      <w:r>
        <w:rPr>
          <w:b/>
          <w:u w:val="single"/>
        </w:rPr>
        <w:t>Wendy</w:t>
      </w:r>
      <w:r>
        <w:rPr>
          <w:b/>
          <w:u w:val="single"/>
        </w:rPr>
        <w:t>s</w:t>
      </w:r>
      <w:proofErr w:type="spellEnd"/>
      <w:r>
        <w:rPr>
          <w:b/>
          <w:u w:val="single"/>
        </w:rPr>
        <w:t>:</w:t>
      </w:r>
    </w:p>
    <w:p w14:paraId="460A71BA" w14:textId="77777777" w:rsidR="00433B93" w:rsidRDefault="00433B93">
      <w:pPr>
        <w:rPr>
          <w:b/>
          <w:u w:val="single"/>
        </w:rPr>
      </w:pPr>
    </w:p>
    <w:p w14:paraId="19B9D313" w14:textId="77777777" w:rsidR="00433B93" w:rsidRDefault="00C42858">
      <w:pPr>
        <w:rPr>
          <w:b/>
          <w:u w:val="single"/>
        </w:rPr>
      </w:pPr>
      <w:r>
        <w:rPr>
          <w:b/>
          <w:u w:val="single"/>
        </w:rPr>
        <w:t>Target Promotions:</w:t>
      </w:r>
    </w:p>
    <w:p w14:paraId="08E345F7" w14:textId="77777777" w:rsidR="00433B93" w:rsidRDefault="00433B93">
      <w:pPr>
        <w:rPr>
          <w:b/>
          <w:u w:val="single"/>
        </w:rPr>
      </w:pPr>
    </w:p>
    <w:p w14:paraId="11FFC1D7" w14:textId="77777777" w:rsidR="00433B93" w:rsidRDefault="00C42858">
      <w:pPr>
        <w:numPr>
          <w:ilvl w:val="0"/>
          <w:numId w:val="7"/>
        </w:numPr>
      </w:pPr>
      <w:r>
        <w:t xml:space="preserve">Drive a promotion for night owls that caters to their preference of sweet and fatty foods. Such as a buy one </w:t>
      </w:r>
      <w:proofErr w:type="gramStart"/>
      <w:r>
        <w:t>get</w:t>
      </w:r>
      <w:proofErr w:type="gramEnd"/>
      <w:r>
        <w:t xml:space="preserve"> one half off or adopt a crave box that is priced</w:t>
      </w:r>
    </w:p>
    <w:p w14:paraId="1BBC15EC" w14:textId="77777777" w:rsidR="00433B93" w:rsidRDefault="00C42858">
      <w:pPr>
        <w:numPr>
          <w:ilvl w:val="0"/>
          <w:numId w:val="7"/>
        </w:numPr>
      </w:pPr>
      <w:r>
        <w:t>Example #2</w:t>
      </w:r>
    </w:p>
    <w:p w14:paraId="19A1B6C9" w14:textId="77777777" w:rsidR="00433B93" w:rsidRDefault="00C42858">
      <w:pPr>
        <w:ind w:left="720"/>
      </w:pPr>
      <w:r>
        <w:br/>
      </w:r>
    </w:p>
    <w:p w14:paraId="6BEDEB66" w14:textId="77777777" w:rsidR="00433B93" w:rsidRDefault="00C42858">
      <w:pPr>
        <w:rPr>
          <w:b/>
          <w:u w:val="single"/>
        </w:rPr>
      </w:pPr>
      <w:r>
        <w:rPr>
          <w:b/>
          <w:u w:val="single"/>
        </w:rPr>
        <w:t>Targeted Segments:</w:t>
      </w:r>
    </w:p>
    <w:p w14:paraId="216C929B" w14:textId="77777777" w:rsidR="00433B93" w:rsidRDefault="00433B93">
      <w:pPr>
        <w:rPr>
          <w:b/>
          <w:u w:val="single"/>
        </w:rPr>
      </w:pPr>
    </w:p>
    <w:p w14:paraId="5D41032C" w14:textId="77777777" w:rsidR="00433B93" w:rsidRDefault="00C42858">
      <w:pPr>
        <w:numPr>
          <w:ilvl w:val="0"/>
          <w:numId w:val="4"/>
        </w:numPr>
      </w:pPr>
      <w:r>
        <w:t>Night Owls: Focus on this subset because these have a high re</w:t>
      </w:r>
      <w:r>
        <w:t xml:space="preserve">venue stream at night so a focus on night customers can increase sales dramatically. </w:t>
      </w:r>
    </w:p>
    <w:p w14:paraId="22239809" w14:textId="77777777" w:rsidR="00433B93" w:rsidRDefault="00C42858">
      <w:pPr>
        <w:numPr>
          <w:ilvl w:val="0"/>
          <w:numId w:val="4"/>
        </w:numPr>
      </w:pPr>
      <w:r>
        <w:t>Lunch Rush: Focus on driving the lunch rush segment as there is opportunity for growth and have the largest transaction pattern.</w:t>
      </w:r>
    </w:p>
    <w:p w14:paraId="4A8C5E12" w14:textId="77777777" w:rsidR="00433B93" w:rsidRDefault="00433B93">
      <w:pPr>
        <w:rPr>
          <w:b/>
          <w:u w:val="single"/>
        </w:rPr>
      </w:pPr>
    </w:p>
    <w:p w14:paraId="0601B95A" w14:textId="77777777" w:rsidR="00433B93" w:rsidRDefault="00C42858">
      <w:pPr>
        <w:rPr>
          <w:b/>
          <w:u w:val="single"/>
        </w:rPr>
      </w:pPr>
      <w:r>
        <w:rPr>
          <w:b/>
          <w:u w:val="single"/>
        </w:rPr>
        <w:t>Retain Customers:</w:t>
      </w:r>
    </w:p>
    <w:p w14:paraId="0B3058E3" w14:textId="77777777" w:rsidR="00433B93" w:rsidRDefault="00433B93">
      <w:pPr>
        <w:rPr>
          <w:b/>
          <w:u w:val="single"/>
        </w:rPr>
      </w:pPr>
    </w:p>
    <w:p w14:paraId="58CEAFDD" w14:textId="77777777" w:rsidR="00433B93" w:rsidRDefault="00C42858">
      <w:pPr>
        <w:numPr>
          <w:ilvl w:val="0"/>
          <w:numId w:val="2"/>
        </w:numPr>
      </w:pPr>
      <w:r>
        <w:t>Strategy to retain cu</w:t>
      </w:r>
      <w:r>
        <w:t>stomers: Wendy’s should focus on targeting smaller, individual families or single dwellings to increase and retain sales.</w:t>
      </w:r>
    </w:p>
    <w:p w14:paraId="0C3DA25B" w14:textId="77777777" w:rsidR="00433B93" w:rsidRDefault="00C42858">
      <w:pPr>
        <w:numPr>
          <w:ilvl w:val="0"/>
          <w:numId w:val="2"/>
        </w:numPr>
      </w:pPr>
      <w:r>
        <w:t xml:space="preserve">Strategy to increase sales: Wendy’s has a relatively lower proportion of meal deal sales for </w:t>
      </w:r>
      <w:proofErr w:type="gramStart"/>
      <w:r>
        <w:t>dinner,</w:t>
      </w:r>
      <w:proofErr w:type="gramEnd"/>
      <w:r>
        <w:t xml:space="preserve"> therefore, it should give promoti</w:t>
      </w:r>
      <w:r>
        <w:t>ons on dinner meal deals as a prospective source of increased sales.</w:t>
      </w:r>
    </w:p>
    <w:p w14:paraId="338A3435" w14:textId="77777777" w:rsidR="00433B93" w:rsidRDefault="00433B93">
      <w:pPr>
        <w:ind w:left="720"/>
        <w:rPr>
          <w:b/>
          <w:u w:val="single"/>
        </w:rPr>
      </w:pPr>
    </w:p>
    <w:p w14:paraId="5801A31A" w14:textId="77777777" w:rsidR="00433B93" w:rsidRDefault="00433B93">
      <w:pPr>
        <w:rPr>
          <w:b/>
          <w:u w:val="single"/>
        </w:rPr>
      </w:pPr>
    </w:p>
    <w:p w14:paraId="51DB1215" w14:textId="77777777" w:rsidR="00433B93" w:rsidRDefault="00C42858">
      <w:pPr>
        <w:rPr>
          <w:b/>
          <w:u w:val="single"/>
        </w:rPr>
      </w:pPr>
      <w:r>
        <w:rPr>
          <w:b/>
          <w:u w:val="single"/>
        </w:rPr>
        <w:t>Exploratory Data Analysis</w:t>
      </w:r>
    </w:p>
    <w:p w14:paraId="5C519036" w14:textId="77777777" w:rsidR="00433B93" w:rsidRDefault="00433B93">
      <w:pPr>
        <w:ind w:left="90"/>
        <w:rPr>
          <w:b/>
          <w:u w:val="single"/>
        </w:rPr>
      </w:pPr>
    </w:p>
    <w:p w14:paraId="401646A0" w14:textId="77777777" w:rsidR="00433B93" w:rsidRDefault="00C42858">
      <w:pPr>
        <w:ind w:left="90"/>
        <w:rPr>
          <w:u w:val="single"/>
        </w:rPr>
      </w:pPr>
      <w:r>
        <w:rPr>
          <w:u w:val="single"/>
        </w:rPr>
        <w:t xml:space="preserve">Top Products for Wendy’s (in terms of total units sold):   </w:t>
      </w:r>
    </w:p>
    <w:p w14:paraId="31A04E41" w14:textId="77777777" w:rsidR="00433B93" w:rsidRDefault="00C42858">
      <w:pPr>
        <w:ind w:left="90"/>
        <w:rPr>
          <w:b/>
          <w:u w:val="single"/>
        </w:rPr>
      </w:pPr>
      <w:r>
        <w:rPr>
          <w:noProof/>
        </w:rPr>
        <w:drawing>
          <wp:anchor distT="114300" distB="114300" distL="114300" distR="114300" simplePos="0" relativeHeight="251658240" behindDoc="0" locked="0" layoutInCell="1" hidden="0" allowOverlap="1" wp14:anchorId="69678520" wp14:editId="436B12A3">
            <wp:simplePos x="0" y="0"/>
            <wp:positionH relativeFrom="column">
              <wp:posOffset>1</wp:posOffset>
            </wp:positionH>
            <wp:positionV relativeFrom="paragraph">
              <wp:posOffset>142875</wp:posOffset>
            </wp:positionV>
            <wp:extent cx="2276475" cy="1057275"/>
            <wp:effectExtent l="0" t="0" r="0" b="0"/>
            <wp:wrapSquare wrapText="bothSides" distT="114300" distB="114300" distL="114300" distR="11430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t="12465" b="23926"/>
                    <a:stretch>
                      <a:fillRect/>
                    </a:stretch>
                  </pic:blipFill>
                  <pic:spPr>
                    <a:xfrm>
                      <a:off x="0" y="0"/>
                      <a:ext cx="2276475" cy="1057275"/>
                    </a:xfrm>
                    <a:prstGeom prst="rect">
                      <a:avLst/>
                    </a:prstGeom>
                    <a:ln/>
                  </pic:spPr>
                </pic:pic>
              </a:graphicData>
            </a:graphic>
          </wp:anchor>
        </w:drawing>
      </w:r>
    </w:p>
    <w:p w14:paraId="6DE6DD31" w14:textId="77777777" w:rsidR="00433B93" w:rsidRDefault="00433B93">
      <w:pPr>
        <w:ind w:left="90"/>
      </w:pPr>
    </w:p>
    <w:p w14:paraId="4CC088E0" w14:textId="77777777" w:rsidR="00433B93" w:rsidRDefault="00433B93">
      <w:pPr>
        <w:ind w:left="720"/>
      </w:pPr>
    </w:p>
    <w:p w14:paraId="114FDEC2" w14:textId="77777777" w:rsidR="00433B93" w:rsidRDefault="00C42858">
      <w:pPr>
        <w:ind w:left="720"/>
      </w:pPr>
      <w:r>
        <w:t>Hamburger and Chicken products have the highest amount sold. Kid product has the smallest amou</w:t>
      </w:r>
      <w:r>
        <w:t xml:space="preserve">nt sold. </w:t>
      </w:r>
    </w:p>
    <w:p w14:paraId="402162BD" w14:textId="77777777" w:rsidR="00433B93" w:rsidRDefault="00433B93">
      <w:pPr>
        <w:ind w:left="90"/>
        <w:rPr>
          <w:u w:val="single"/>
        </w:rPr>
      </w:pPr>
    </w:p>
    <w:p w14:paraId="5BD5B138" w14:textId="77777777" w:rsidR="00433B93" w:rsidRDefault="00433B93">
      <w:pPr>
        <w:ind w:left="90"/>
        <w:rPr>
          <w:u w:val="single"/>
        </w:rPr>
      </w:pPr>
    </w:p>
    <w:p w14:paraId="2FFC92E7" w14:textId="77777777" w:rsidR="00433B93" w:rsidRDefault="00433B93">
      <w:pPr>
        <w:rPr>
          <w:u w:val="single"/>
        </w:rPr>
      </w:pPr>
    </w:p>
    <w:p w14:paraId="079C6E6E" w14:textId="77777777" w:rsidR="00433B93" w:rsidRDefault="00C42858">
      <w:pPr>
        <w:rPr>
          <w:u w:val="single"/>
        </w:rPr>
      </w:pPr>
      <w:r>
        <w:rPr>
          <w:u w:val="single"/>
        </w:rPr>
        <w:t>Top Time Sets for Wendy’s (in terms of frequency and total amount sold):</w:t>
      </w:r>
    </w:p>
    <w:p w14:paraId="17452284" w14:textId="77777777" w:rsidR="00433B93" w:rsidRDefault="00C42858">
      <w:pPr>
        <w:rPr>
          <w:u w:val="single"/>
        </w:rPr>
      </w:pPr>
      <w:r>
        <w:rPr>
          <w:noProof/>
        </w:rPr>
        <w:drawing>
          <wp:anchor distT="114300" distB="114300" distL="114300" distR="114300" simplePos="0" relativeHeight="251659264" behindDoc="0" locked="0" layoutInCell="1" hidden="0" allowOverlap="1" wp14:anchorId="7DB6D446" wp14:editId="69FA7232">
            <wp:simplePos x="0" y="0"/>
            <wp:positionH relativeFrom="column">
              <wp:posOffset>2809875</wp:posOffset>
            </wp:positionH>
            <wp:positionV relativeFrom="paragraph">
              <wp:posOffset>238125</wp:posOffset>
            </wp:positionV>
            <wp:extent cx="2628900" cy="1155235"/>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28900" cy="115523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7FBD03D" wp14:editId="22709977">
            <wp:simplePos x="0" y="0"/>
            <wp:positionH relativeFrom="column">
              <wp:posOffset>-304799</wp:posOffset>
            </wp:positionH>
            <wp:positionV relativeFrom="paragraph">
              <wp:posOffset>238125</wp:posOffset>
            </wp:positionV>
            <wp:extent cx="2628900" cy="1295400"/>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26194" b="17729"/>
                    <a:stretch>
                      <a:fillRect/>
                    </a:stretch>
                  </pic:blipFill>
                  <pic:spPr>
                    <a:xfrm>
                      <a:off x="0" y="0"/>
                      <a:ext cx="2628900" cy="1295400"/>
                    </a:xfrm>
                    <a:prstGeom prst="rect">
                      <a:avLst/>
                    </a:prstGeom>
                    <a:ln/>
                  </pic:spPr>
                </pic:pic>
              </a:graphicData>
            </a:graphic>
          </wp:anchor>
        </w:drawing>
      </w:r>
    </w:p>
    <w:p w14:paraId="5249F067" w14:textId="77777777" w:rsidR="00433B93" w:rsidRDefault="00433B93">
      <w:pPr>
        <w:ind w:left="90"/>
        <w:rPr>
          <w:u w:val="single"/>
        </w:rPr>
      </w:pPr>
    </w:p>
    <w:p w14:paraId="79988013" w14:textId="77777777" w:rsidR="00433B93" w:rsidRDefault="00433B93">
      <w:pPr>
        <w:ind w:left="720"/>
      </w:pPr>
    </w:p>
    <w:p w14:paraId="6A763EE1" w14:textId="77777777" w:rsidR="00433B93" w:rsidRDefault="00433B93">
      <w:pPr>
        <w:ind w:left="720"/>
      </w:pPr>
    </w:p>
    <w:p w14:paraId="55571FD2" w14:textId="77777777" w:rsidR="00433B93" w:rsidRDefault="00433B93">
      <w:pPr>
        <w:ind w:left="720"/>
      </w:pPr>
    </w:p>
    <w:p w14:paraId="0A6C8C37" w14:textId="77777777" w:rsidR="00433B93" w:rsidRDefault="00433B93">
      <w:pPr>
        <w:ind w:left="720"/>
      </w:pPr>
    </w:p>
    <w:p w14:paraId="014BD40E" w14:textId="77777777" w:rsidR="00433B93" w:rsidRDefault="00433B93">
      <w:pPr>
        <w:ind w:left="720"/>
      </w:pPr>
    </w:p>
    <w:p w14:paraId="5512C7CB" w14:textId="77777777" w:rsidR="00433B93" w:rsidRDefault="00433B93">
      <w:pPr>
        <w:ind w:left="720"/>
      </w:pPr>
    </w:p>
    <w:p w14:paraId="4C87A51E" w14:textId="77777777" w:rsidR="00433B93" w:rsidRDefault="00433B93">
      <w:pPr>
        <w:ind w:left="720"/>
      </w:pPr>
    </w:p>
    <w:p w14:paraId="0AD64432" w14:textId="77777777" w:rsidR="00433B93" w:rsidRDefault="00C42858">
      <w:pPr>
        <w:ind w:left="720"/>
      </w:pPr>
      <w:r>
        <w:t xml:space="preserve">Non-existent customer base for breakfast timeframe and smallest revenue </w:t>
      </w:r>
      <w:proofErr w:type="gramStart"/>
      <w:r>
        <w:t>stream..</w:t>
      </w:r>
      <w:proofErr w:type="gramEnd"/>
      <w:r>
        <w:t xml:space="preserve"> Largest customer base for afternoon/lunch subset.  Most valuable subset for the evening time set and onwards. Focusing on evening plus can drive 3x revenue stream than focus o</w:t>
      </w:r>
      <w:r>
        <w:t>n earlier time sets.</w:t>
      </w:r>
    </w:p>
    <w:p w14:paraId="5902F2E7" w14:textId="77777777" w:rsidR="00433B93" w:rsidRDefault="00433B93">
      <w:pPr>
        <w:ind w:left="720"/>
      </w:pPr>
    </w:p>
    <w:p w14:paraId="612D5F5C" w14:textId="77777777" w:rsidR="00433B93" w:rsidRDefault="00433B93">
      <w:pPr>
        <w:ind w:left="90"/>
        <w:rPr>
          <w:b/>
          <w:u w:val="single"/>
        </w:rPr>
      </w:pPr>
    </w:p>
    <w:p w14:paraId="24B0254A" w14:textId="77777777" w:rsidR="00433B93" w:rsidRDefault="00C42858">
      <w:pPr>
        <w:ind w:left="90"/>
        <w:rPr>
          <w:b/>
          <w:u w:val="single"/>
        </w:rPr>
      </w:pPr>
      <w:r>
        <w:rPr>
          <w:u w:val="single"/>
        </w:rPr>
        <w:t>Top Household Sizes for Wendy’s (in terms of frequency and total amount sold):</w:t>
      </w:r>
      <w:r>
        <w:rPr>
          <w:noProof/>
        </w:rPr>
        <w:drawing>
          <wp:anchor distT="114300" distB="114300" distL="114300" distR="114300" simplePos="0" relativeHeight="251661312" behindDoc="0" locked="0" layoutInCell="1" hidden="0" allowOverlap="1" wp14:anchorId="54BC33E2" wp14:editId="531F5425">
            <wp:simplePos x="0" y="0"/>
            <wp:positionH relativeFrom="column">
              <wp:posOffset>104776</wp:posOffset>
            </wp:positionH>
            <wp:positionV relativeFrom="paragraph">
              <wp:posOffset>285750</wp:posOffset>
            </wp:positionV>
            <wp:extent cx="2393570" cy="124301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32422" b="10793"/>
                    <a:stretch>
                      <a:fillRect/>
                    </a:stretch>
                  </pic:blipFill>
                  <pic:spPr>
                    <a:xfrm>
                      <a:off x="0" y="0"/>
                      <a:ext cx="2393570" cy="1243013"/>
                    </a:xfrm>
                    <a:prstGeom prst="rect">
                      <a:avLst/>
                    </a:prstGeom>
                    <a:ln/>
                  </pic:spPr>
                </pic:pic>
              </a:graphicData>
            </a:graphic>
          </wp:anchor>
        </w:drawing>
      </w:r>
    </w:p>
    <w:p w14:paraId="14934BB2" w14:textId="77777777" w:rsidR="00433B93" w:rsidRDefault="00C42858">
      <w:pPr>
        <w:ind w:left="90"/>
        <w:rPr>
          <w:b/>
          <w:u w:val="single"/>
        </w:rPr>
      </w:pPr>
      <w:r>
        <w:rPr>
          <w:noProof/>
        </w:rPr>
        <w:drawing>
          <wp:anchor distT="114300" distB="114300" distL="114300" distR="114300" simplePos="0" relativeHeight="251662336" behindDoc="0" locked="0" layoutInCell="1" hidden="0" allowOverlap="1" wp14:anchorId="73EBF09F" wp14:editId="3D7AF428">
            <wp:simplePos x="0" y="0"/>
            <wp:positionH relativeFrom="column">
              <wp:posOffset>3095625</wp:posOffset>
            </wp:positionH>
            <wp:positionV relativeFrom="paragraph">
              <wp:posOffset>142875</wp:posOffset>
            </wp:positionV>
            <wp:extent cx="1830481" cy="1152525"/>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830481" cy="1152525"/>
                    </a:xfrm>
                    <a:prstGeom prst="rect">
                      <a:avLst/>
                    </a:prstGeom>
                    <a:ln/>
                  </pic:spPr>
                </pic:pic>
              </a:graphicData>
            </a:graphic>
          </wp:anchor>
        </w:drawing>
      </w:r>
    </w:p>
    <w:p w14:paraId="71CBADE6" w14:textId="77777777" w:rsidR="00433B93" w:rsidRDefault="00433B93">
      <w:pPr>
        <w:ind w:left="720"/>
      </w:pPr>
    </w:p>
    <w:p w14:paraId="2DDB4046" w14:textId="77777777" w:rsidR="00433B93" w:rsidRDefault="00433B93">
      <w:pPr>
        <w:ind w:left="720"/>
      </w:pPr>
    </w:p>
    <w:p w14:paraId="4F3D90AD" w14:textId="77777777" w:rsidR="00433B93" w:rsidRDefault="00433B93">
      <w:pPr>
        <w:ind w:left="720"/>
      </w:pPr>
    </w:p>
    <w:p w14:paraId="07E40F1F" w14:textId="77777777" w:rsidR="00433B93" w:rsidRDefault="00433B93">
      <w:pPr>
        <w:ind w:left="720"/>
      </w:pPr>
    </w:p>
    <w:p w14:paraId="5324DCAC" w14:textId="77777777" w:rsidR="00433B93" w:rsidRDefault="00433B93">
      <w:pPr>
        <w:ind w:left="720"/>
      </w:pPr>
    </w:p>
    <w:p w14:paraId="4832861B" w14:textId="77777777" w:rsidR="00433B93" w:rsidRDefault="00433B93">
      <w:pPr>
        <w:ind w:left="720"/>
      </w:pPr>
    </w:p>
    <w:p w14:paraId="554F888F" w14:textId="77777777" w:rsidR="00433B93" w:rsidRDefault="00433B93">
      <w:pPr>
        <w:ind w:left="720"/>
      </w:pPr>
    </w:p>
    <w:p w14:paraId="6736AC1D" w14:textId="77777777" w:rsidR="00433B93" w:rsidRDefault="00C42858">
      <w:pPr>
        <w:ind w:left="720"/>
      </w:pPr>
      <w:r>
        <w:t>Smaller households make up a large % of the frequency seen in the dataset, Bigger households make up a smaller % of the dataset. When we look at</w:t>
      </w:r>
      <w:r>
        <w:t xml:space="preserve"> revenue, we also see smaller subsets drive </w:t>
      </w:r>
      <w:proofErr w:type="gramStart"/>
      <w:r>
        <w:t>the majority of</w:t>
      </w:r>
      <w:proofErr w:type="gramEnd"/>
      <w:r>
        <w:t xml:space="preserve"> sales. A focus on small households would be a natural connection for a promotion. Or vice versa, a connect on bigger households would increase overall sales but they don’t seem like a good revenue</w:t>
      </w:r>
      <w:r>
        <w:t xml:space="preserve"> stream. </w:t>
      </w:r>
    </w:p>
    <w:p w14:paraId="3775D064" w14:textId="77777777" w:rsidR="00433B93" w:rsidRDefault="00433B93">
      <w:pPr>
        <w:ind w:left="90"/>
        <w:rPr>
          <w:b/>
          <w:u w:val="single"/>
        </w:rPr>
      </w:pPr>
    </w:p>
    <w:p w14:paraId="3DC86FD5" w14:textId="77777777" w:rsidR="00433B93" w:rsidRDefault="00433B93">
      <w:pPr>
        <w:rPr>
          <w:b/>
          <w:u w:val="single"/>
        </w:rPr>
      </w:pPr>
    </w:p>
    <w:p w14:paraId="4D77209C" w14:textId="77777777" w:rsidR="00433B93" w:rsidRDefault="00C42858">
      <w:pPr>
        <w:rPr>
          <w:b/>
          <w:u w:val="single"/>
        </w:rPr>
      </w:pPr>
      <w:proofErr w:type="spellStart"/>
      <w:r>
        <w:rPr>
          <w:b/>
          <w:u w:val="single"/>
        </w:rPr>
        <w:t>Analysing</w:t>
      </w:r>
      <w:proofErr w:type="spellEnd"/>
      <w:r>
        <w:rPr>
          <w:b/>
          <w:u w:val="single"/>
        </w:rPr>
        <w:t xml:space="preserve"> the Customer </w:t>
      </w:r>
      <w:proofErr w:type="spellStart"/>
      <w:r>
        <w:rPr>
          <w:b/>
          <w:u w:val="single"/>
        </w:rPr>
        <w:t>Behaviour</w:t>
      </w:r>
      <w:proofErr w:type="spellEnd"/>
      <w:r>
        <w:rPr>
          <w:b/>
          <w:u w:val="single"/>
        </w:rPr>
        <w:t xml:space="preserve"> of Wendy’s:</w:t>
      </w:r>
    </w:p>
    <w:p w14:paraId="6E2ADF87" w14:textId="77777777" w:rsidR="00433B93" w:rsidRDefault="00433B93"/>
    <w:p w14:paraId="7DCE3C98" w14:textId="77777777" w:rsidR="00433B93" w:rsidRDefault="00C42858">
      <w:r>
        <w:lastRenderedPageBreak/>
        <w:t xml:space="preserve">To find what factors influence our customer base, we ran clustering against our dataset. Cluster analysis or clustering is an unsupervised method </w:t>
      </w:r>
      <w:proofErr w:type="gramStart"/>
      <w:r>
        <w:t>of  grouping</w:t>
      </w:r>
      <w:proofErr w:type="gramEnd"/>
      <w:r>
        <w:t xml:space="preserve"> objects, such as customers in our case, in such a way that those in the same group (cluster) are </w:t>
      </w:r>
      <w:r>
        <w:t xml:space="preserve">more similar to each other than to those in other groups. By understanding the key customers who frequent Wendy’s then we can better profile and target them or expand small but valuable subsets. </w:t>
      </w:r>
    </w:p>
    <w:p w14:paraId="6BF78B7A" w14:textId="77777777" w:rsidR="00433B93" w:rsidRDefault="00C42858">
      <w:r>
        <w:rPr>
          <w:noProof/>
        </w:rPr>
        <w:drawing>
          <wp:anchor distT="114300" distB="114300" distL="114300" distR="114300" simplePos="0" relativeHeight="251663360" behindDoc="0" locked="0" layoutInCell="1" hidden="0" allowOverlap="1" wp14:anchorId="30F567B1" wp14:editId="5197BDE0">
            <wp:simplePos x="0" y="0"/>
            <wp:positionH relativeFrom="column">
              <wp:posOffset>257175</wp:posOffset>
            </wp:positionH>
            <wp:positionV relativeFrom="paragraph">
              <wp:posOffset>142875</wp:posOffset>
            </wp:positionV>
            <wp:extent cx="2833688" cy="2401430"/>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833688" cy="2401430"/>
                    </a:xfrm>
                    <a:prstGeom prst="rect">
                      <a:avLst/>
                    </a:prstGeom>
                    <a:ln/>
                  </pic:spPr>
                </pic:pic>
              </a:graphicData>
            </a:graphic>
          </wp:anchor>
        </w:drawing>
      </w:r>
    </w:p>
    <w:p w14:paraId="12AEB5B1" w14:textId="77777777" w:rsidR="00433B93" w:rsidRDefault="00C42858">
      <w:pPr>
        <w:ind w:left="5760"/>
        <w:rPr>
          <w:i/>
        </w:rPr>
      </w:pPr>
      <w:r>
        <w:rPr>
          <w:i/>
        </w:rPr>
        <w:t xml:space="preserve">Variables for clustering: </w:t>
      </w:r>
    </w:p>
    <w:p w14:paraId="537D1035" w14:textId="77777777" w:rsidR="00433B93" w:rsidRDefault="00C42858">
      <w:pPr>
        <w:numPr>
          <w:ilvl w:val="0"/>
          <w:numId w:val="8"/>
        </w:numPr>
        <w:ind w:left="6480"/>
      </w:pPr>
      <w:r>
        <w:t>AVG_PRICE</w:t>
      </w:r>
    </w:p>
    <w:p w14:paraId="7FE390F9" w14:textId="77777777" w:rsidR="00433B93" w:rsidRDefault="00C42858">
      <w:pPr>
        <w:numPr>
          <w:ilvl w:val="0"/>
          <w:numId w:val="8"/>
        </w:numPr>
        <w:ind w:left="6480"/>
      </w:pPr>
      <w:r>
        <w:t>REDEEM_WELCOME</w:t>
      </w:r>
    </w:p>
    <w:p w14:paraId="583DAAD9" w14:textId="77777777" w:rsidR="00433B93" w:rsidRDefault="00C42858">
      <w:pPr>
        <w:numPr>
          <w:ilvl w:val="0"/>
          <w:numId w:val="8"/>
        </w:numPr>
        <w:ind w:left="6480"/>
      </w:pPr>
      <w:r>
        <w:t>DYPT_P</w:t>
      </w:r>
      <w:r>
        <w:t>CT_LU</w:t>
      </w:r>
    </w:p>
    <w:p w14:paraId="50D0338D" w14:textId="77777777" w:rsidR="00433B93" w:rsidRDefault="00C42858">
      <w:pPr>
        <w:numPr>
          <w:ilvl w:val="0"/>
          <w:numId w:val="8"/>
        </w:numPr>
        <w:ind w:left="6480"/>
      </w:pPr>
      <w:r>
        <w:t>DYPT_PCT_AF</w:t>
      </w:r>
    </w:p>
    <w:p w14:paraId="5E569791" w14:textId="77777777" w:rsidR="00433B93" w:rsidRDefault="00C42858">
      <w:pPr>
        <w:numPr>
          <w:ilvl w:val="0"/>
          <w:numId w:val="8"/>
        </w:numPr>
        <w:ind w:left="6480"/>
      </w:pPr>
      <w:r>
        <w:t>DYPT_PCT_DINNER</w:t>
      </w:r>
    </w:p>
    <w:p w14:paraId="3B016C5E" w14:textId="77777777" w:rsidR="00433B93" w:rsidRDefault="00C42858">
      <w:pPr>
        <w:numPr>
          <w:ilvl w:val="0"/>
          <w:numId w:val="8"/>
        </w:numPr>
        <w:ind w:left="6480"/>
      </w:pPr>
      <w:r>
        <w:t>DYPT_PCT_NITE</w:t>
      </w:r>
    </w:p>
    <w:p w14:paraId="40A7320F" w14:textId="77777777" w:rsidR="00433B93" w:rsidRDefault="00C42858">
      <w:pPr>
        <w:numPr>
          <w:ilvl w:val="0"/>
          <w:numId w:val="8"/>
        </w:numPr>
        <w:ind w:left="6480"/>
      </w:pPr>
      <w:r>
        <w:t>CHICKN_PCT</w:t>
      </w:r>
    </w:p>
    <w:p w14:paraId="6938301B" w14:textId="77777777" w:rsidR="00433B93" w:rsidRDefault="00C42858">
      <w:pPr>
        <w:numPr>
          <w:ilvl w:val="0"/>
          <w:numId w:val="8"/>
        </w:numPr>
        <w:ind w:left="6480"/>
      </w:pPr>
      <w:r>
        <w:t>HAMBRGR_PCT</w:t>
      </w:r>
    </w:p>
    <w:p w14:paraId="2B9A60AA" w14:textId="77777777" w:rsidR="00433B93" w:rsidRDefault="00C42858">
      <w:pPr>
        <w:numPr>
          <w:ilvl w:val="0"/>
          <w:numId w:val="8"/>
        </w:numPr>
        <w:ind w:left="6480"/>
      </w:pPr>
      <w:r>
        <w:t>FRSTY_PCT</w:t>
      </w:r>
    </w:p>
    <w:p w14:paraId="5C7B1FF7" w14:textId="77777777" w:rsidR="00433B93" w:rsidRDefault="00C42858">
      <w:pPr>
        <w:numPr>
          <w:ilvl w:val="0"/>
          <w:numId w:val="8"/>
        </w:numPr>
        <w:ind w:left="6480"/>
      </w:pPr>
      <w:r>
        <w:t>SALAD_PCT</w:t>
      </w:r>
    </w:p>
    <w:p w14:paraId="7A862822" w14:textId="77777777" w:rsidR="00433B93" w:rsidRDefault="00C42858">
      <w:pPr>
        <w:numPr>
          <w:ilvl w:val="0"/>
          <w:numId w:val="8"/>
        </w:numPr>
        <w:ind w:left="6480"/>
      </w:pPr>
      <w:r>
        <w:t>KID_PCT</w:t>
      </w:r>
    </w:p>
    <w:p w14:paraId="07BEA5A7" w14:textId="77777777" w:rsidR="00433B93" w:rsidRDefault="00C42858">
      <w:pPr>
        <w:numPr>
          <w:ilvl w:val="0"/>
          <w:numId w:val="8"/>
        </w:numPr>
        <w:ind w:left="6480"/>
      </w:pPr>
      <w:r>
        <w:t>OTHER_PCT</w:t>
      </w:r>
      <w:r>
        <w:rPr>
          <w:noProof/>
        </w:rPr>
        <w:drawing>
          <wp:anchor distT="114300" distB="114300" distL="114300" distR="114300" simplePos="0" relativeHeight="251664384" behindDoc="0" locked="0" layoutInCell="1" hidden="0" allowOverlap="1" wp14:anchorId="455C2CA4" wp14:editId="7C29697D">
            <wp:simplePos x="0" y="0"/>
            <wp:positionH relativeFrom="column">
              <wp:posOffset>19051</wp:posOffset>
            </wp:positionH>
            <wp:positionV relativeFrom="paragraph">
              <wp:posOffset>209550</wp:posOffset>
            </wp:positionV>
            <wp:extent cx="3595635" cy="2719388"/>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l="961"/>
                    <a:stretch>
                      <a:fillRect/>
                    </a:stretch>
                  </pic:blipFill>
                  <pic:spPr>
                    <a:xfrm>
                      <a:off x="0" y="0"/>
                      <a:ext cx="3595635" cy="2719388"/>
                    </a:xfrm>
                    <a:prstGeom prst="rect">
                      <a:avLst/>
                    </a:prstGeom>
                    <a:ln/>
                  </pic:spPr>
                </pic:pic>
              </a:graphicData>
            </a:graphic>
          </wp:anchor>
        </w:drawing>
      </w:r>
    </w:p>
    <w:p w14:paraId="37E5B08A" w14:textId="77777777" w:rsidR="00433B93" w:rsidRDefault="00433B93"/>
    <w:p w14:paraId="01B272CE" w14:textId="77777777" w:rsidR="00433B93" w:rsidRDefault="00433B93"/>
    <w:p w14:paraId="35EB060E" w14:textId="77777777" w:rsidR="00433B93" w:rsidRDefault="00433B93"/>
    <w:p w14:paraId="145409ED" w14:textId="77777777" w:rsidR="00433B93" w:rsidRDefault="00433B93"/>
    <w:p w14:paraId="770D9479" w14:textId="77777777" w:rsidR="00433B93" w:rsidRDefault="00433B93"/>
    <w:p w14:paraId="5F05DBD1" w14:textId="77777777" w:rsidR="00433B93" w:rsidRDefault="00433B93"/>
    <w:p w14:paraId="7ECED67C" w14:textId="77777777" w:rsidR="00433B93" w:rsidRDefault="00433B93"/>
    <w:p w14:paraId="60075306" w14:textId="77777777" w:rsidR="00433B93" w:rsidRDefault="00C42858">
      <w:r>
        <w:t xml:space="preserve">We also looked at the dispersion of the variables to predict how the clusters would form. We see that hamburgers </w:t>
      </w:r>
      <w:proofErr w:type="gramStart"/>
      <w:r>
        <w:t>is</w:t>
      </w:r>
      <w:proofErr w:type="gramEnd"/>
      <w:r>
        <w:t xml:space="preserve"> dispersed throughout th</w:t>
      </w:r>
      <w:r>
        <w:t>e dataset and the rest have key instances.</w:t>
      </w:r>
    </w:p>
    <w:p w14:paraId="1408F050" w14:textId="77777777" w:rsidR="00433B93" w:rsidRDefault="00433B93">
      <w:pPr>
        <w:rPr>
          <w:b/>
        </w:rPr>
      </w:pPr>
    </w:p>
    <w:p w14:paraId="35F7EC74" w14:textId="77777777" w:rsidR="00433B93" w:rsidRDefault="00433B93">
      <w:pPr>
        <w:rPr>
          <w:b/>
        </w:rPr>
      </w:pPr>
    </w:p>
    <w:p w14:paraId="0336EB3F" w14:textId="77777777" w:rsidR="00433B93" w:rsidRDefault="00433B93">
      <w:pPr>
        <w:rPr>
          <w:b/>
        </w:rPr>
      </w:pPr>
    </w:p>
    <w:p w14:paraId="6CEB7FD7" w14:textId="77777777" w:rsidR="00433B93" w:rsidRDefault="00C42858">
      <w:pPr>
        <w:rPr>
          <w:b/>
        </w:rPr>
      </w:pPr>
      <w:r>
        <w:rPr>
          <w:b/>
        </w:rPr>
        <w:t>Interpreting fit of the model</w:t>
      </w:r>
    </w:p>
    <w:p w14:paraId="21943E8A" w14:textId="77777777" w:rsidR="00433B93" w:rsidRDefault="00C42858">
      <w:pPr>
        <w:numPr>
          <w:ilvl w:val="0"/>
          <w:numId w:val="1"/>
        </w:numPr>
      </w:pPr>
      <w:r>
        <w:t>Ran multiple clustering results of various variable combinations</w:t>
      </w:r>
    </w:p>
    <w:p w14:paraId="4F300009" w14:textId="77777777" w:rsidR="00433B93" w:rsidRDefault="00C42858">
      <w:pPr>
        <w:numPr>
          <w:ilvl w:val="0"/>
          <w:numId w:val="1"/>
        </w:numPr>
      </w:pPr>
      <w:r>
        <w:t>Standardized Data</w:t>
      </w:r>
    </w:p>
    <w:p w14:paraId="7F7E332E" w14:textId="77777777" w:rsidR="00433B93" w:rsidRDefault="00C42858">
      <w:pPr>
        <w:numPr>
          <w:ilvl w:val="0"/>
          <w:numId w:val="1"/>
        </w:numPr>
      </w:pPr>
      <w:r>
        <w:t>Focused on variables with smallest correlation</w:t>
      </w:r>
    </w:p>
    <w:p w14:paraId="277E6AB7" w14:textId="77777777" w:rsidR="00433B93" w:rsidRDefault="00433B93"/>
    <w:p w14:paraId="37D0C3D3" w14:textId="77777777" w:rsidR="00433B93" w:rsidRDefault="00433B93"/>
    <w:p w14:paraId="5EF54B38" w14:textId="77777777" w:rsidR="00433B93" w:rsidRDefault="00C42858">
      <w:pPr>
        <w:rPr>
          <w:b/>
          <w:u w:val="single"/>
        </w:rPr>
      </w:pPr>
      <w:r>
        <w:rPr>
          <w:b/>
          <w:u w:val="single"/>
        </w:rPr>
        <w:t>Cluster Identification:</w:t>
      </w:r>
    </w:p>
    <w:p w14:paraId="03538DD2" w14:textId="77777777" w:rsidR="00433B93" w:rsidRDefault="00433B93"/>
    <w:p w14:paraId="37746909" w14:textId="77777777" w:rsidR="00433B93" w:rsidRDefault="00C42858">
      <w:r>
        <w:t>We used Cubic Clustering Criterion (CCC) to ascertain the no. of clusters.</w:t>
      </w:r>
    </w:p>
    <w:p w14:paraId="07EE5D82" w14:textId="77777777" w:rsidR="00433B93" w:rsidRDefault="00C42858">
      <w:r>
        <w:lastRenderedPageBreak/>
        <w:t>Based on the graph below, CCC is highest for the least cluster size = 5</w:t>
      </w:r>
    </w:p>
    <w:p w14:paraId="5E860989" w14:textId="77777777" w:rsidR="00433B93" w:rsidRDefault="00433B93"/>
    <w:p w14:paraId="5728A748" w14:textId="77777777" w:rsidR="00433B93" w:rsidRDefault="00C42858">
      <w:r>
        <w:rPr>
          <w:noProof/>
        </w:rPr>
        <w:drawing>
          <wp:inline distT="114300" distB="114300" distL="114300" distR="114300" wp14:anchorId="5BC0DF6A" wp14:editId="1147BADB">
            <wp:extent cx="4258915" cy="317658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258915" cy="3176588"/>
                    </a:xfrm>
                    <a:prstGeom prst="rect">
                      <a:avLst/>
                    </a:prstGeom>
                    <a:ln/>
                  </pic:spPr>
                </pic:pic>
              </a:graphicData>
            </a:graphic>
          </wp:inline>
        </w:drawing>
      </w:r>
    </w:p>
    <w:p w14:paraId="4DA65F2E" w14:textId="77777777" w:rsidR="00433B93" w:rsidRDefault="00433B93"/>
    <w:p w14:paraId="029E4261" w14:textId="77777777" w:rsidR="00433B93" w:rsidRDefault="00433B93"/>
    <w:p w14:paraId="0C652E7A" w14:textId="77777777" w:rsidR="00433B93" w:rsidRDefault="00C42858">
      <w:r>
        <w:t>We get the below 5 clusters on running the clustering algorithm using the above variables.</w:t>
      </w:r>
    </w:p>
    <w:p w14:paraId="20B4AA62" w14:textId="77777777" w:rsidR="00433B93" w:rsidRDefault="00C42858">
      <w:r>
        <w:rPr>
          <w:noProof/>
        </w:rPr>
        <w:drawing>
          <wp:inline distT="114300" distB="114300" distL="114300" distR="114300" wp14:anchorId="07D812C4" wp14:editId="0754AD51">
            <wp:extent cx="4491038" cy="334880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491038" cy="3348808"/>
                    </a:xfrm>
                    <a:prstGeom prst="rect">
                      <a:avLst/>
                    </a:prstGeom>
                    <a:ln/>
                  </pic:spPr>
                </pic:pic>
              </a:graphicData>
            </a:graphic>
          </wp:inline>
        </w:drawing>
      </w:r>
    </w:p>
    <w:p w14:paraId="4DF93494" w14:textId="77777777" w:rsidR="00433B93" w:rsidRDefault="00C42858">
      <w:pPr>
        <w:rPr>
          <w:b/>
          <w:u w:val="single"/>
        </w:rPr>
      </w:pPr>
      <w:r>
        <w:rPr>
          <w:b/>
          <w:u w:val="single"/>
        </w:rPr>
        <w:t>Results:</w:t>
      </w:r>
    </w:p>
    <w:p w14:paraId="6C62EB31" w14:textId="77777777" w:rsidR="00433B93" w:rsidRDefault="00433B93"/>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433B93" w14:paraId="5BAE44C7" w14:textId="77777777">
        <w:tc>
          <w:tcPr>
            <w:tcW w:w="1560" w:type="dxa"/>
            <w:shd w:val="clear" w:color="auto" w:fill="auto"/>
            <w:tcMar>
              <w:top w:w="100" w:type="dxa"/>
              <w:left w:w="100" w:type="dxa"/>
              <w:bottom w:w="100" w:type="dxa"/>
              <w:right w:w="100" w:type="dxa"/>
            </w:tcMar>
          </w:tcPr>
          <w:p w14:paraId="29E59BA8" w14:textId="77777777" w:rsidR="00433B93" w:rsidRDefault="00C42858">
            <w:pPr>
              <w:widowControl w:val="0"/>
              <w:pBdr>
                <w:top w:val="nil"/>
                <w:left w:val="nil"/>
                <w:bottom w:val="nil"/>
                <w:right w:val="nil"/>
                <w:between w:val="nil"/>
              </w:pBdr>
              <w:spacing w:line="240" w:lineRule="auto"/>
              <w:rPr>
                <w:sz w:val="20"/>
                <w:szCs w:val="20"/>
              </w:rPr>
            </w:pPr>
            <w:r>
              <w:rPr>
                <w:sz w:val="20"/>
                <w:szCs w:val="20"/>
              </w:rPr>
              <w:t>V</w:t>
            </w:r>
            <w:r>
              <w:rPr>
                <w:sz w:val="20"/>
                <w:szCs w:val="20"/>
              </w:rPr>
              <w:t xml:space="preserve">ariable </w:t>
            </w:r>
          </w:p>
        </w:tc>
        <w:tc>
          <w:tcPr>
            <w:tcW w:w="1560" w:type="dxa"/>
            <w:shd w:val="clear" w:color="auto" w:fill="auto"/>
            <w:tcMar>
              <w:top w:w="100" w:type="dxa"/>
              <w:left w:w="100" w:type="dxa"/>
              <w:bottom w:w="100" w:type="dxa"/>
              <w:right w:w="100" w:type="dxa"/>
            </w:tcMar>
          </w:tcPr>
          <w:p w14:paraId="68914263" w14:textId="77777777" w:rsidR="00433B93" w:rsidRDefault="00C42858">
            <w:pPr>
              <w:widowControl w:val="0"/>
              <w:pBdr>
                <w:top w:val="nil"/>
                <w:left w:val="nil"/>
                <w:bottom w:val="nil"/>
                <w:right w:val="nil"/>
                <w:between w:val="nil"/>
              </w:pBdr>
              <w:spacing w:line="240" w:lineRule="auto"/>
              <w:rPr>
                <w:sz w:val="20"/>
                <w:szCs w:val="20"/>
              </w:rPr>
            </w:pPr>
            <w:r>
              <w:rPr>
                <w:sz w:val="20"/>
                <w:szCs w:val="20"/>
              </w:rPr>
              <w:t>Average Joe</w:t>
            </w:r>
          </w:p>
        </w:tc>
        <w:tc>
          <w:tcPr>
            <w:tcW w:w="1560" w:type="dxa"/>
            <w:shd w:val="clear" w:color="auto" w:fill="auto"/>
            <w:tcMar>
              <w:top w:w="100" w:type="dxa"/>
              <w:left w:w="100" w:type="dxa"/>
              <w:bottom w:w="100" w:type="dxa"/>
              <w:right w:w="100" w:type="dxa"/>
            </w:tcMar>
          </w:tcPr>
          <w:p w14:paraId="27ACBF4F" w14:textId="77777777" w:rsidR="00433B93" w:rsidRDefault="00C42858">
            <w:pPr>
              <w:widowControl w:val="0"/>
              <w:pBdr>
                <w:top w:val="nil"/>
                <w:left w:val="nil"/>
                <w:bottom w:val="nil"/>
                <w:right w:val="nil"/>
                <w:between w:val="nil"/>
              </w:pBdr>
              <w:spacing w:line="240" w:lineRule="auto"/>
              <w:rPr>
                <w:sz w:val="20"/>
                <w:szCs w:val="20"/>
              </w:rPr>
            </w:pPr>
            <w:r>
              <w:rPr>
                <w:sz w:val="20"/>
                <w:szCs w:val="20"/>
              </w:rPr>
              <w:t xml:space="preserve">Fast Food </w:t>
            </w:r>
            <w:r>
              <w:rPr>
                <w:sz w:val="20"/>
                <w:szCs w:val="20"/>
              </w:rPr>
              <w:lastRenderedPageBreak/>
              <w:t>Junkie</w:t>
            </w:r>
          </w:p>
        </w:tc>
        <w:tc>
          <w:tcPr>
            <w:tcW w:w="1560" w:type="dxa"/>
            <w:shd w:val="clear" w:color="auto" w:fill="auto"/>
            <w:tcMar>
              <w:top w:w="100" w:type="dxa"/>
              <w:left w:w="100" w:type="dxa"/>
              <w:bottom w:w="100" w:type="dxa"/>
              <w:right w:w="100" w:type="dxa"/>
            </w:tcMar>
          </w:tcPr>
          <w:p w14:paraId="29341065" w14:textId="77777777" w:rsidR="00433B93" w:rsidRDefault="00C42858">
            <w:pPr>
              <w:widowControl w:val="0"/>
              <w:pBdr>
                <w:top w:val="nil"/>
                <w:left w:val="nil"/>
                <w:bottom w:val="nil"/>
                <w:right w:val="nil"/>
                <w:between w:val="nil"/>
              </w:pBdr>
              <w:spacing w:line="240" w:lineRule="auto"/>
              <w:rPr>
                <w:sz w:val="20"/>
                <w:szCs w:val="20"/>
              </w:rPr>
            </w:pPr>
            <w:r>
              <w:rPr>
                <w:sz w:val="20"/>
                <w:szCs w:val="20"/>
              </w:rPr>
              <w:lastRenderedPageBreak/>
              <w:t>Night Owls</w:t>
            </w:r>
          </w:p>
        </w:tc>
        <w:tc>
          <w:tcPr>
            <w:tcW w:w="1560" w:type="dxa"/>
            <w:shd w:val="clear" w:color="auto" w:fill="auto"/>
            <w:tcMar>
              <w:top w:w="100" w:type="dxa"/>
              <w:left w:w="100" w:type="dxa"/>
              <w:bottom w:w="100" w:type="dxa"/>
              <w:right w:w="100" w:type="dxa"/>
            </w:tcMar>
          </w:tcPr>
          <w:p w14:paraId="4D65AC3C" w14:textId="77777777" w:rsidR="00433B93" w:rsidRDefault="00C42858">
            <w:pPr>
              <w:widowControl w:val="0"/>
              <w:pBdr>
                <w:top w:val="nil"/>
                <w:left w:val="nil"/>
                <w:bottom w:val="nil"/>
                <w:right w:val="nil"/>
                <w:between w:val="nil"/>
              </w:pBdr>
              <w:spacing w:line="240" w:lineRule="auto"/>
              <w:rPr>
                <w:sz w:val="20"/>
                <w:szCs w:val="20"/>
              </w:rPr>
            </w:pPr>
            <w:r>
              <w:rPr>
                <w:sz w:val="20"/>
                <w:szCs w:val="20"/>
              </w:rPr>
              <w:t xml:space="preserve"> Lunch Rush</w:t>
            </w:r>
          </w:p>
        </w:tc>
        <w:tc>
          <w:tcPr>
            <w:tcW w:w="1560" w:type="dxa"/>
            <w:shd w:val="clear" w:color="auto" w:fill="auto"/>
            <w:tcMar>
              <w:top w:w="100" w:type="dxa"/>
              <w:left w:w="100" w:type="dxa"/>
              <w:bottom w:w="100" w:type="dxa"/>
              <w:right w:w="100" w:type="dxa"/>
            </w:tcMar>
          </w:tcPr>
          <w:p w14:paraId="508D66D1" w14:textId="77777777" w:rsidR="00433B93" w:rsidRDefault="00C42858">
            <w:pPr>
              <w:widowControl w:val="0"/>
              <w:pBdr>
                <w:top w:val="nil"/>
                <w:left w:val="nil"/>
                <w:bottom w:val="nil"/>
                <w:right w:val="nil"/>
                <w:between w:val="nil"/>
              </w:pBdr>
              <w:spacing w:line="240" w:lineRule="auto"/>
              <w:rPr>
                <w:sz w:val="20"/>
                <w:szCs w:val="20"/>
              </w:rPr>
            </w:pPr>
            <w:r>
              <w:rPr>
                <w:sz w:val="20"/>
                <w:szCs w:val="20"/>
              </w:rPr>
              <w:t xml:space="preserve">Treat </w:t>
            </w:r>
            <w:proofErr w:type="spellStart"/>
            <w:r>
              <w:rPr>
                <w:sz w:val="20"/>
                <w:szCs w:val="20"/>
              </w:rPr>
              <w:t>Ya</w:t>
            </w:r>
            <w:proofErr w:type="spellEnd"/>
            <w:r>
              <w:rPr>
                <w:sz w:val="20"/>
                <w:szCs w:val="20"/>
              </w:rPr>
              <w:t xml:space="preserve"> Self</w:t>
            </w:r>
          </w:p>
        </w:tc>
      </w:tr>
      <w:tr w:rsidR="00433B93" w14:paraId="5F9B85F6" w14:textId="77777777">
        <w:tc>
          <w:tcPr>
            <w:tcW w:w="1560" w:type="dxa"/>
            <w:shd w:val="clear" w:color="auto" w:fill="auto"/>
            <w:tcMar>
              <w:top w:w="100" w:type="dxa"/>
              <w:left w:w="100" w:type="dxa"/>
              <w:bottom w:w="100" w:type="dxa"/>
              <w:right w:w="100" w:type="dxa"/>
            </w:tcMar>
          </w:tcPr>
          <w:p w14:paraId="479172DD" w14:textId="77777777" w:rsidR="00433B93" w:rsidRDefault="00C42858">
            <w:pPr>
              <w:widowControl w:val="0"/>
              <w:pBdr>
                <w:top w:val="nil"/>
                <w:left w:val="nil"/>
                <w:bottom w:val="nil"/>
                <w:right w:val="nil"/>
                <w:between w:val="nil"/>
              </w:pBdr>
              <w:spacing w:line="240" w:lineRule="auto"/>
              <w:rPr>
                <w:sz w:val="20"/>
                <w:szCs w:val="20"/>
              </w:rPr>
            </w:pPr>
            <w:r>
              <w:rPr>
                <w:sz w:val="20"/>
                <w:szCs w:val="20"/>
              </w:rPr>
              <w:t xml:space="preserve">Size </w:t>
            </w:r>
          </w:p>
        </w:tc>
        <w:tc>
          <w:tcPr>
            <w:tcW w:w="1560" w:type="dxa"/>
            <w:shd w:val="clear" w:color="auto" w:fill="auto"/>
            <w:tcMar>
              <w:top w:w="100" w:type="dxa"/>
              <w:left w:w="100" w:type="dxa"/>
              <w:bottom w:w="100" w:type="dxa"/>
              <w:right w:w="100" w:type="dxa"/>
            </w:tcMar>
          </w:tcPr>
          <w:p w14:paraId="31F069B1" w14:textId="77777777" w:rsidR="00433B93" w:rsidRDefault="00C42858">
            <w:pPr>
              <w:widowControl w:val="0"/>
              <w:pBdr>
                <w:top w:val="nil"/>
                <w:left w:val="nil"/>
                <w:bottom w:val="nil"/>
                <w:right w:val="nil"/>
                <w:between w:val="nil"/>
              </w:pBdr>
              <w:spacing w:line="240" w:lineRule="auto"/>
              <w:rPr>
                <w:sz w:val="20"/>
                <w:szCs w:val="20"/>
              </w:rPr>
            </w:pPr>
            <w:r>
              <w:rPr>
                <w:sz w:val="20"/>
                <w:szCs w:val="20"/>
              </w:rPr>
              <w:t>24%</w:t>
            </w:r>
          </w:p>
        </w:tc>
        <w:tc>
          <w:tcPr>
            <w:tcW w:w="1560" w:type="dxa"/>
            <w:shd w:val="clear" w:color="auto" w:fill="auto"/>
            <w:tcMar>
              <w:top w:w="100" w:type="dxa"/>
              <w:left w:w="100" w:type="dxa"/>
              <w:bottom w:w="100" w:type="dxa"/>
              <w:right w:w="100" w:type="dxa"/>
            </w:tcMar>
          </w:tcPr>
          <w:p w14:paraId="6F138A3B" w14:textId="77777777" w:rsidR="00433B93" w:rsidRDefault="00C42858">
            <w:pPr>
              <w:widowControl w:val="0"/>
              <w:pBdr>
                <w:top w:val="nil"/>
                <w:left w:val="nil"/>
                <w:bottom w:val="nil"/>
                <w:right w:val="nil"/>
                <w:between w:val="nil"/>
              </w:pBdr>
              <w:spacing w:line="240" w:lineRule="auto"/>
              <w:rPr>
                <w:sz w:val="20"/>
                <w:szCs w:val="20"/>
              </w:rPr>
            </w:pPr>
            <w:r>
              <w:rPr>
                <w:sz w:val="20"/>
                <w:szCs w:val="20"/>
              </w:rPr>
              <w:t>15.75%</w:t>
            </w:r>
          </w:p>
        </w:tc>
        <w:tc>
          <w:tcPr>
            <w:tcW w:w="1560" w:type="dxa"/>
            <w:shd w:val="clear" w:color="auto" w:fill="auto"/>
            <w:tcMar>
              <w:top w:w="100" w:type="dxa"/>
              <w:left w:w="100" w:type="dxa"/>
              <w:bottom w:w="100" w:type="dxa"/>
              <w:right w:w="100" w:type="dxa"/>
            </w:tcMar>
          </w:tcPr>
          <w:p w14:paraId="5BAAFEF4" w14:textId="77777777" w:rsidR="00433B93" w:rsidRDefault="00C42858">
            <w:pPr>
              <w:widowControl w:val="0"/>
              <w:pBdr>
                <w:top w:val="nil"/>
                <w:left w:val="nil"/>
                <w:bottom w:val="nil"/>
                <w:right w:val="nil"/>
                <w:between w:val="nil"/>
              </w:pBdr>
              <w:spacing w:line="240" w:lineRule="auto"/>
              <w:rPr>
                <w:sz w:val="20"/>
                <w:szCs w:val="20"/>
              </w:rPr>
            </w:pPr>
            <w:r>
              <w:rPr>
                <w:sz w:val="20"/>
                <w:szCs w:val="20"/>
              </w:rPr>
              <w:t>24%</w:t>
            </w:r>
          </w:p>
        </w:tc>
        <w:tc>
          <w:tcPr>
            <w:tcW w:w="1560" w:type="dxa"/>
            <w:shd w:val="clear" w:color="auto" w:fill="93C47D"/>
            <w:tcMar>
              <w:top w:w="100" w:type="dxa"/>
              <w:left w:w="100" w:type="dxa"/>
              <w:bottom w:w="100" w:type="dxa"/>
              <w:right w:w="100" w:type="dxa"/>
            </w:tcMar>
          </w:tcPr>
          <w:p w14:paraId="4A03CADB" w14:textId="77777777" w:rsidR="00433B93" w:rsidRDefault="00C42858">
            <w:pPr>
              <w:widowControl w:val="0"/>
              <w:pBdr>
                <w:top w:val="nil"/>
                <w:left w:val="nil"/>
                <w:bottom w:val="nil"/>
                <w:right w:val="nil"/>
                <w:between w:val="nil"/>
              </w:pBdr>
              <w:spacing w:line="240" w:lineRule="auto"/>
              <w:rPr>
                <w:sz w:val="20"/>
                <w:szCs w:val="20"/>
                <w:shd w:val="clear" w:color="auto" w:fill="93C47D"/>
              </w:rPr>
            </w:pPr>
            <w:r>
              <w:rPr>
                <w:sz w:val="20"/>
                <w:szCs w:val="20"/>
                <w:shd w:val="clear" w:color="auto" w:fill="93C47D"/>
              </w:rPr>
              <w:t>23.95%</w:t>
            </w:r>
          </w:p>
        </w:tc>
        <w:tc>
          <w:tcPr>
            <w:tcW w:w="1560" w:type="dxa"/>
            <w:shd w:val="clear" w:color="auto" w:fill="auto"/>
            <w:tcMar>
              <w:top w:w="100" w:type="dxa"/>
              <w:left w:w="100" w:type="dxa"/>
              <w:bottom w:w="100" w:type="dxa"/>
              <w:right w:w="100" w:type="dxa"/>
            </w:tcMar>
          </w:tcPr>
          <w:p w14:paraId="0E8A02D6" w14:textId="77777777" w:rsidR="00433B93" w:rsidRDefault="00C42858">
            <w:pPr>
              <w:widowControl w:val="0"/>
              <w:pBdr>
                <w:top w:val="nil"/>
                <w:left w:val="nil"/>
                <w:bottom w:val="nil"/>
                <w:right w:val="nil"/>
                <w:between w:val="nil"/>
              </w:pBdr>
              <w:spacing w:line="240" w:lineRule="auto"/>
              <w:rPr>
                <w:sz w:val="20"/>
                <w:szCs w:val="20"/>
              </w:rPr>
            </w:pPr>
            <w:r>
              <w:rPr>
                <w:sz w:val="20"/>
                <w:szCs w:val="20"/>
              </w:rPr>
              <w:t>12.26%**</w:t>
            </w:r>
          </w:p>
        </w:tc>
      </w:tr>
      <w:tr w:rsidR="00433B93" w14:paraId="2F63D7A7" w14:textId="77777777">
        <w:tc>
          <w:tcPr>
            <w:tcW w:w="1560" w:type="dxa"/>
            <w:shd w:val="clear" w:color="auto" w:fill="auto"/>
            <w:tcMar>
              <w:top w:w="100" w:type="dxa"/>
              <w:left w:w="100" w:type="dxa"/>
              <w:bottom w:w="100" w:type="dxa"/>
              <w:right w:w="100" w:type="dxa"/>
            </w:tcMar>
          </w:tcPr>
          <w:p w14:paraId="6C6F0D60" w14:textId="77777777" w:rsidR="00433B93" w:rsidRDefault="00C42858">
            <w:pPr>
              <w:widowControl w:val="0"/>
              <w:pBdr>
                <w:top w:val="nil"/>
                <w:left w:val="nil"/>
                <w:bottom w:val="nil"/>
                <w:right w:val="nil"/>
                <w:between w:val="nil"/>
              </w:pBdr>
              <w:spacing w:line="240" w:lineRule="auto"/>
              <w:rPr>
                <w:sz w:val="20"/>
                <w:szCs w:val="20"/>
              </w:rPr>
            </w:pPr>
            <w:proofErr w:type="spellStart"/>
            <w:r>
              <w:rPr>
                <w:sz w:val="20"/>
                <w:szCs w:val="20"/>
              </w:rPr>
              <w:t>Size_HH</w:t>
            </w:r>
            <w:proofErr w:type="spellEnd"/>
          </w:p>
        </w:tc>
        <w:tc>
          <w:tcPr>
            <w:tcW w:w="1560" w:type="dxa"/>
            <w:shd w:val="clear" w:color="auto" w:fill="auto"/>
            <w:tcMar>
              <w:top w:w="100" w:type="dxa"/>
              <w:left w:w="100" w:type="dxa"/>
              <w:bottom w:w="100" w:type="dxa"/>
              <w:right w:w="100" w:type="dxa"/>
            </w:tcMar>
          </w:tcPr>
          <w:p w14:paraId="7B610200" w14:textId="77777777" w:rsidR="00433B93" w:rsidRDefault="00C42858">
            <w:pPr>
              <w:widowControl w:val="0"/>
              <w:pBdr>
                <w:top w:val="nil"/>
                <w:left w:val="nil"/>
                <w:bottom w:val="nil"/>
                <w:right w:val="nil"/>
                <w:between w:val="nil"/>
              </w:pBdr>
              <w:spacing w:line="240" w:lineRule="auto"/>
              <w:rPr>
                <w:sz w:val="20"/>
                <w:szCs w:val="20"/>
              </w:rPr>
            </w:pPr>
            <w:r>
              <w:rPr>
                <w:sz w:val="20"/>
                <w:szCs w:val="20"/>
              </w:rPr>
              <w:t>1.93</w:t>
            </w:r>
          </w:p>
        </w:tc>
        <w:tc>
          <w:tcPr>
            <w:tcW w:w="1560" w:type="dxa"/>
            <w:shd w:val="clear" w:color="auto" w:fill="auto"/>
            <w:tcMar>
              <w:top w:w="100" w:type="dxa"/>
              <w:left w:w="100" w:type="dxa"/>
              <w:bottom w:w="100" w:type="dxa"/>
              <w:right w:w="100" w:type="dxa"/>
            </w:tcMar>
          </w:tcPr>
          <w:p w14:paraId="5396AA04" w14:textId="77777777" w:rsidR="00433B93" w:rsidRDefault="00C42858">
            <w:pPr>
              <w:widowControl w:val="0"/>
              <w:pBdr>
                <w:top w:val="nil"/>
                <w:left w:val="nil"/>
                <w:bottom w:val="nil"/>
                <w:right w:val="nil"/>
                <w:between w:val="nil"/>
              </w:pBdr>
              <w:spacing w:line="240" w:lineRule="auto"/>
              <w:rPr>
                <w:sz w:val="20"/>
                <w:szCs w:val="20"/>
              </w:rPr>
            </w:pPr>
            <w:r>
              <w:rPr>
                <w:sz w:val="20"/>
                <w:szCs w:val="20"/>
              </w:rPr>
              <w:t>1.93</w:t>
            </w:r>
          </w:p>
        </w:tc>
        <w:tc>
          <w:tcPr>
            <w:tcW w:w="1560" w:type="dxa"/>
            <w:shd w:val="clear" w:color="auto" w:fill="auto"/>
            <w:tcMar>
              <w:top w:w="100" w:type="dxa"/>
              <w:left w:w="100" w:type="dxa"/>
              <w:bottom w:w="100" w:type="dxa"/>
              <w:right w:w="100" w:type="dxa"/>
            </w:tcMar>
          </w:tcPr>
          <w:p w14:paraId="56054A92" w14:textId="77777777" w:rsidR="00433B93" w:rsidRDefault="00C42858">
            <w:pPr>
              <w:widowControl w:val="0"/>
              <w:pBdr>
                <w:top w:val="nil"/>
                <w:left w:val="nil"/>
                <w:bottom w:val="nil"/>
                <w:right w:val="nil"/>
                <w:between w:val="nil"/>
              </w:pBdr>
              <w:spacing w:line="240" w:lineRule="auto"/>
              <w:rPr>
                <w:sz w:val="20"/>
                <w:szCs w:val="20"/>
              </w:rPr>
            </w:pPr>
            <w:r>
              <w:rPr>
                <w:sz w:val="20"/>
                <w:szCs w:val="20"/>
              </w:rPr>
              <w:t>1.92</w:t>
            </w:r>
          </w:p>
        </w:tc>
        <w:tc>
          <w:tcPr>
            <w:tcW w:w="1560" w:type="dxa"/>
            <w:shd w:val="clear" w:color="auto" w:fill="93C47D"/>
            <w:tcMar>
              <w:top w:w="100" w:type="dxa"/>
              <w:left w:w="100" w:type="dxa"/>
              <w:bottom w:w="100" w:type="dxa"/>
              <w:right w:w="100" w:type="dxa"/>
            </w:tcMar>
          </w:tcPr>
          <w:p w14:paraId="240AAB31" w14:textId="77777777" w:rsidR="00433B93" w:rsidRDefault="00C42858">
            <w:pPr>
              <w:widowControl w:val="0"/>
              <w:pBdr>
                <w:top w:val="nil"/>
                <w:left w:val="nil"/>
                <w:bottom w:val="nil"/>
                <w:right w:val="nil"/>
                <w:between w:val="nil"/>
              </w:pBdr>
              <w:spacing w:line="240" w:lineRule="auto"/>
              <w:rPr>
                <w:sz w:val="20"/>
                <w:szCs w:val="20"/>
              </w:rPr>
            </w:pPr>
            <w:r>
              <w:rPr>
                <w:sz w:val="20"/>
                <w:szCs w:val="20"/>
              </w:rPr>
              <w:t>2.11***</w:t>
            </w:r>
          </w:p>
        </w:tc>
        <w:tc>
          <w:tcPr>
            <w:tcW w:w="1560" w:type="dxa"/>
            <w:shd w:val="clear" w:color="auto" w:fill="auto"/>
            <w:tcMar>
              <w:top w:w="100" w:type="dxa"/>
              <w:left w:w="100" w:type="dxa"/>
              <w:bottom w:w="100" w:type="dxa"/>
              <w:right w:w="100" w:type="dxa"/>
            </w:tcMar>
          </w:tcPr>
          <w:p w14:paraId="48563CB5" w14:textId="77777777" w:rsidR="00433B93" w:rsidRDefault="00C42858">
            <w:pPr>
              <w:widowControl w:val="0"/>
              <w:pBdr>
                <w:top w:val="nil"/>
                <w:left w:val="nil"/>
                <w:bottom w:val="nil"/>
                <w:right w:val="nil"/>
                <w:between w:val="nil"/>
              </w:pBdr>
              <w:spacing w:line="240" w:lineRule="auto"/>
              <w:rPr>
                <w:sz w:val="20"/>
                <w:szCs w:val="20"/>
              </w:rPr>
            </w:pPr>
            <w:r>
              <w:rPr>
                <w:sz w:val="20"/>
                <w:szCs w:val="20"/>
              </w:rPr>
              <w:t>1.9</w:t>
            </w:r>
          </w:p>
        </w:tc>
      </w:tr>
      <w:tr w:rsidR="00433B93" w14:paraId="54DDF536" w14:textId="77777777">
        <w:tc>
          <w:tcPr>
            <w:tcW w:w="1560" w:type="dxa"/>
            <w:shd w:val="clear" w:color="auto" w:fill="auto"/>
            <w:tcMar>
              <w:top w:w="100" w:type="dxa"/>
              <w:left w:w="100" w:type="dxa"/>
              <w:bottom w:w="100" w:type="dxa"/>
              <w:right w:w="100" w:type="dxa"/>
            </w:tcMar>
          </w:tcPr>
          <w:p w14:paraId="2454EABA" w14:textId="77777777" w:rsidR="00433B93" w:rsidRDefault="00C42858">
            <w:pPr>
              <w:widowControl w:val="0"/>
              <w:pBdr>
                <w:top w:val="nil"/>
                <w:left w:val="nil"/>
                <w:bottom w:val="nil"/>
                <w:right w:val="nil"/>
                <w:between w:val="nil"/>
              </w:pBdr>
              <w:spacing w:line="240" w:lineRule="auto"/>
              <w:rPr>
                <w:sz w:val="20"/>
                <w:szCs w:val="20"/>
              </w:rPr>
            </w:pPr>
            <w:proofErr w:type="spellStart"/>
            <w:r>
              <w:rPr>
                <w:sz w:val="20"/>
                <w:szCs w:val="20"/>
              </w:rPr>
              <w:t>HH_Income</w:t>
            </w:r>
            <w:proofErr w:type="spellEnd"/>
          </w:p>
        </w:tc>
        <w:tc>
          <w:tcPr>
            <w:tcW w:w="1560" w:type="dxa"/>
            <w:shd w:val="clear" w:color="auto" w:fill="B6D7A8"/>
            <w:tcMar>
              <w:top w:w="100" w:type="dxa"/>
              <w:left w:w="100" w:type="dxa"/>
              <w:bottom w:w="100" w:type="dxa"/>
              <w:right w:w="100" w:type="dxa"/>
            </w:tcMar>
          </w:tcPr>
          <w:p w14:paraId="68BD98DE" w14:textId="77777777" w:rsidR="00433B93" w:rsidRDefault="00C42858">
            <w:pPr>
              <w:widowControl w:val="0"/>
              <w:pBdr>
                <w:top w:val="nil"/>
                <w:left w:val="nil"/>
                <w:bottom w:val="nil"/>
                <w:right w:val="nil"/>
                <w:between w:val="nil"/>
              </w:pBdr>
              <w:spacing w:line="240" w:lineRule="auto"/>
              <w:rPr>
                <w:sz w:val="20"/>
                <w:szCs w:val="20"/>
              </w:rPr>
            </w:pPr>
            <w:r>
              <w:rPr>
                <w:sz w:val="20"/>
                <w:szCs w:val="20"/>
              </w:rPr>
              <w:t>68,259**</w:t>
            </w:r>
          </w:p>
        </w:tc>
        <w:tc>
          <w:tcPr>
            <w:tcW w:w="1560" w:type="dxa"/>
            <w:shd w:val="clear" w:color="auto" w:fill="auto"/>
            <w:tcMar>
              <w:top w:w="100" w:type="dxa"/>
              <w:left w:w="100" w:type="dxa"/>
              <w:bottom w:w="100" w:type="dxa"/>
              <w:right w:w="100" w:type="dxa"/>
            </w:tcMar>
          </w:tcPr>
          <w:p w14:paraId="4C9E586F" w14:textId="77777777" w:rsidR="00433B93" w:rsidRDefault="00C42858">
            <w:pPr>
              <w:widowControl w:val="0"/>
              <w:pBdr>
                <w:top w:val="nil"/>
                <w:left w:val="nil"/>
                <w:bottom w:val="nil"/>
                <w:right w:val="nil"/>
                <w:between w:val="nil"/>
              </w:pBdr>
              <w:spacing w:line="240" w:lineRule="auto"/>
              <w:rPr>
                <w:sz w:val="20"/>
                <w:szCs w:val="20"/>
              </w:rPr>
            </w:pPr>
            <w:r>
              <w:rPr>
                <w:sz w:val="20"/>
                <w:szCs w:val="20"/>
              </w:rPr>
              <w:t>65,234</w:t>
            </w:r>
          </w:p>
        </w:tc>
        <w:tc>
          <w:tcPr>
            <w:tcW w:w="1560" w:type="dxa"/>
            <w:shd w:val="clear" w:color="auto" w:fill="auto"/>
            <w:tcMar>
              <w:top w:w="100" w:type="dxa"/>
              <w:left w:w="100" w:type="dxa"/>
              <w:bottom w:w="100" w:type="dxa"/>
              <w:right w:w="100" w:type="dxa"/>
            </w:tcMar>
          </w:tcPr>
          <w:p w14:paraId="71B387B8" w14:textId="77777777" w:rsidR="00433B93" w:rsidRDefault="00C42858">
            <w:pPr>
              <w:widowControl w:val="0"/>
              <w:pBdr>
                <w:top w:val="nil"/>
                <w:left w:val="nil"/>
                <w:bottom w:val="nil"/>
                <w:right w:val="nil"/>
                <w:between w:val="nil"/>
              </w:pBdr>
              <w:spacing w:line="240" w:lineRule="auto"/>
              <w:rPr>
                <w:sz w:val="20"/>
                <w:szCs w:val="20"/>
              </w:rPr>
            </w:pPr>
            <w:r>
              <w:rPr>
                <w:sz w:val="20"/>
                <w:szCs w:val="20"/>
              </w:rPr>
              <w:t>68258**</w:t>
            </w:r>
          </w:p>
        </w:tc>
        <w:tc>
          <w:tcPr>
            <w:tcW w:w="1560" w:type="dxa"/>
            <w:shd w:val="clear" w:color="auto" w:fill="auto"/>
            <w:tcMar>
              <w:top w:w="100" w:type="dxa"/>
              <w:left w:w="100" w:type="dxa"/>
              <w:bottom w:w="100" w:type="dxa"/>
              <w:right w:w="100" w:type="dxa"/>
            </w:tcMar>
          </w:tcPr>
          <w:p w14:paraId="0F6A7F2E" w14:textId="77777777" w:rsidR="00433B93" w:rsidRDefault="00C42858">
            <w:pPr>
              <w:widowControl w:val="0"/>
              <w:pBdr>
                <w:top w:val="nil"/>
                <w:left w:val="nil"/>
                <w:bottom w:val="nil"/>
                <w:right w:val="nil"/>
                <w:between w:val="nil"/>
              </w:pBdr>
              <w:spacing w:line="240" w:lineRule="auto"/>
              <w:rPr>
                <w:sz w:val="20"/>
                <w:szCs w:val="20"/>
              </w:rPr>
            </w:pPr>
            <w:r>
              <w:rPr>
                <w:sz w:val="20"/>
                <w:szCs w:val="20"/>
              </w:rPr>
              <w:t>65,521</w:t>
            </w:r>
          </w:p>
        </w:tc>
        <w:tc>
          <w:tcPr>
            <w:tcW w:w="1560" w:type="dxa"/>
            <w:shd w:val="clear" w:color="auto" w:fill="auto"/>
            <w:tcMar>
              <w:top w:w="100" w:type="dxa"/>
              <w:left w:w="100" w:type="dxa"/>
              <w:bottom w:w="100" w:type="dxa"/>
              <w:right w:w="100" w:type="dxa"/>
            </w:tcMar>
          </w:tcPr>
          <w:p w14:paraId="039DB964" w14:textId="77777777" w:rsidR="00433B93" w:rsidRDefault="00C42858">
            <w:pPr>
              <w:widowControl w:val="0"/>
              <w:pBdr>
                <w:top w:val="nil"/>
                <w:left w:val="nil"/>
                <w:bottom w:val="nil"/>
                <w:right w:val="nil"/>
                <w:between w:val="nil"/>
              </w:pBdr>
              <w:spacing w:line="240" w:lineRule="auto"/>
              <w:rPr>
                <w:sz w:val="20"/>
                <w:szCs w:val="20"/>
              </w:rPr>
            </w:pPr>
            <w:r>
              <w:rPr>
                <w:sz w:val="20"/>
                <w:szCs w:val="20"/>
              </w:rPr>
              <w:t>67,558</w:t>
            </w:r>
          </w:p>
        </w:tc>
      </w:tr>
      <w:tr w:rsidR="00433B93" w14:paraId="65287276" w14:textId="77777777">
        <w:tc>
          <w:tcPr>
            <w:tcW w:w="1560" w:type="dxa"/>
            <w:shd w:val="clear" w:color="auto" w:fill="auto"/>
            <w:tcMar>
              <w:top w:w="100" w:type="dxa"/>
              <w:left w:w="100" w:type="dxa"/>
              <w:bottom w:w="100" w:type="dxa"/>
              <w:right w:w="100" w:type="dxa"/>
            </w:tcMar>
          </w:tcPr>
          <w:p w14:paraId="6215082F" w14:textId="77777777" w:rsidR="00433B93" w:rsidRDefault="00C42858">
            <w:pPr>
              <w:widowControl w:val="0"/>
              <w:pBdr>
                <w:top w:val="nil"/>
                <w:left w:val="nil"/>
                <w:bottom w:val="nil"/>
                <w:right w:val="nil"/>
                <w:between w:val="nil"/>
              </w:pBdr>
              <w:spacing w:line="240" w:lineRule="auto"/>
              <w:rPr>
                <w:sz w:val="20"/>
                <w:szCs w:val="20"/>
              </w:rPr>
            </w:pPr>
            <w:r>
              <w:rPr>
                <w:sz w:val="20"/>
                <w:szCs w:val="20"/>
              </w:rPr>
              <w:t>Tenure</w:t>
            </w:r>
          </w:p>
        </w:tc>
        <w:tc>
          <w:tcPr>
            <w:tcW w:w="1560" w:type="dxa"/>
            <w:shd w:val="clear" w:color="auto" w:fill="auto"/>
            <w:tcMar>
              <w:top w:w="100" w:type="dxa"/>
              <w:left w:w="100" w:type="dxa"/>
              <w:bottom w:w="100" w:type="dxa"/>
              <w:right w:w="100" w:type="dxa"/>
            </w:tcMar>
          </w:tcPr>
          <w:p w14:paraId="5BE7DEAB" w14:textId="77777777" w:rsidR="00433B93" w:rsidRDefault="00C42858">
            <w:pPr>
              <w:widowControl w:val="0"/>
              <w:pBdr>
                <w:top w:val="nil"/>
                <w:left w:val="nil"/>
                <w:bottom w:val="nil"/>
                <w:right w:val="nil"/>
                <w:between w:val="nil"/>
              </w:pBdr>
              <w:spacing w:line="240" w:lineRule="auto"/>
              <w:rPr>
                <w:sz w:val="20"/>
                <w:szCs w:val="20"/>
              </w:rPr>
            </w:pPr>
            <w:r>
              <w:rPr>
                <w:sz w:val="20"/>
                <w:szCs w:val="20"/>
              </w:rPr>
              <w:t>57.86</w:t>
            </w:r>
          </w:p>
        </w:tc>
        <w:tc>
          <w:tcPr>
            <w:tcW w:w="1560" w:type="dxa"/>
            <w:shd w:val="clear" w:color="auto" w:fill="93C47D"/>
            <w:tcMar>
              <w:top w:w="100" w:type="dxa"/>
              <w:left w:w="100" w:type="dxa"/>
              <w:bottom w:w="100" w:type="dxa"/>
              <w:right w:w="100" w:type="dxa"/>
            </w:tcMar>
          </w:tcPr>
          <w:p w14:paraId="69564007" w14:textId="77777777" w:rsidR="00433B93" w:rsidRDefault="00C42858">
            <w:pPr>
              <w:widowControl w:val="0"/>
              <w:pBdr>
                <w:top w:val="nil"/>
                <w:left w:val="nil"/>
                <w:bottom w:val="nil"/>
                <w:right w:val="nil"/>
                <w:between w:val="nil"/>
              </w:pBdr>
              <w:spacing w:line="240" w:lineRule="auto"/>
              <w:rPr>
                <w:sz w:val="20"/>
                <w:szCs w:val="20"/>
              </w:rPr>
            </w:pPr>
            <w:r>
              <w:rPr>
                <w:sz w:val="20"/>
                <w:szCs w:val="20"/>
              </w:rPr>
              <w:t>81.24***</w:t>
            </w:r>
          </w:p>
        </w:tc>
        <w:tc>
          <w:tcPr>
            <w:tcW w:w="1560" w:type="dxa"/>
            <w:shd w:val="clear" w:color="auto" w:fill="auto"/>
            <w:tcMar>
              <w:top w:w="100" w:type="dxa"/>
              <w:left w:w="100" w:type="dxa"/>
              <w:bottom w:w="100" w:type="dxa"/>
              <w:right w:w="100" w:type="dxa"/>
            </w:tcMar>
          </w:tcPr>
          <w:p w14:paraId="2CE33AB0" w14:textId="77777777" w:rsidR="00433B93" w:rsidRDefault="00C42858">
            <w:pPr>
              <w:widowControl w:val="0"/>
              <w:pBdr>
                <w:top w:val="nil"/>
                <w:left w:val="nil"/>
                <w:bottom w:val="nil"/>
                <w:right w:val="nil"/>
                <w:between w:val="nil"/>
              </w:pBdr>
              <w:spacing w:line="240" w:lineRule="auto"/>
              <w:rPr>
                <w:sz w:val="20"/>
                <w:szCs w:val="20"/>
              </w:rPr>
            </w:pPr>
            <w:r>
              <w:rPr>
                <w:sz w:val="20"/>
                <w:szCs w:val="20"/>
              </w:rPr>
              <w:t>60.91</w:t>
            </w:r>
          </w:p>
        </w:tc>
        <w:tc>
          <w:tcPr>
            <w:tcW w:w="1560" w:type="dxa"/>
            <w:shd w:val="clear" w:color="auto" w:fill="auto"/>
            <w:tcMar>
              <w:top w:w="100" w:type="dxa"/>
              <w:left w:w="100" w:type="dxa"/>
              <w:bottom w:w="100" w:type="dxa"/>
              <w:right w:w="100" w:type="dxa"/>
            </w:tcMar>
          </w:tcPr>
          <w:p w14:paraId="244F4C3A" w14:textId="77777777" w:rsidR="00433B93" w:rsidRDefault="00C42858">
            <w:pPr>
              <w:widowControl w:val="0"/>
              <w:pBdr>
                <w:top w:val="nil"/>
                <w:left w:val="nil"/>
                <w:bottom w:val="nil"/>
                <w:right w:val="nil"/>
                <w:between w:val="nil"/>
              </w:pBdr>
              <w:spacing w:line="240" w:lineRule="auto"/>
              <w:rPr>
                <w:sz w:val="20"/>
                <w:szCs w:val="20"/>
              </w:rPr>
            </w:pPr>
            <w:r>
              <w:rPr>
                <w:sz w:val="20"/>
                <w:szCs w:val="20"/>
              </w:rPr>
              <w:t>74.18***</w:t>
            </w:r>
          </w:p>
        </w:tc>
        <w:tc>
          <w:tcPr>
            <w:tcW w:w="1560" w:type="dxa"/>
            <w:shd w:val="clear" w:color="auto" w:fill="auto"/>
            <w:tcMar>
              <w:top w:w="100" w:type="dxa"/>
              <w:left w:w="100" w:type="dxa"/>
              <w:bottom w:w="100" w:type="dxa"/>
              <w:right w:w="100" w:type="dxa"/>
            </w:tcMar>
          </w:tcPr>
          <w:p w14:paraId="112C2231" w14:textId="77777777" w:rsidR="00433B93" w:rsidRDefault="00C42858">
            <w:pPr>
              <w:widowControl w:val="0"/>
              <w:pBdr>
                <w:top w:val="nil"/>
                <w:left w:val="nil"/>
                <w:bottom w:val="nil"/>
                <w:right w:val="nil"/>
                <w:between w:val="nil"/>
              </w:pBdr>
              <w:spacing w:line="240" w:lineRule="auto"/>
              <w:rPr>
                <w:sz w:val="20"/>
                <w:szCs w:val="20"/>
              </w:rPr>
            </w:pPr>
            <w:r>
              <w:rPr>
                <w:sz w:val="20"/>
                <w:szCs w:val="20"/>
              </w:rPr>
              <w:t>60.5</w:t>
            </w:r>
          </w:p>
        </w:tc>
      </w:tr>
      <w:tr w:rsidR="00433B93" w14:paraId="29119176" w14:textId="77777777">
        <w:tc>
          <w:tcPr>
            <w:tcW w:w="1560" w:type="dxa"/>
            <w:shd w:val="clear" w:color="auto" w:fill="auto"/>
            <w:tcMar>
              <w:top w:w="100" w:type="dxa"/>
              <w:left w:w="100" w:type="dxa"/>
              <w:bottom w:w="100" w:type="dxa"/>
              <w:right w:w="100" w:type="dxa"/>
            </w:tcMar>
          </w:tcPr>
          <w:p w14:paraId="5BBC0FB4" w14:textId="77777777" w:rsidR="00433B93" w:rsidRDefault="00C42858">
            <w:pPr>
              <w:widowControl w:val="0"/>
              <w:pBdr>
                <w:top w:val="nil"/>
                <w:left w:val="nil"/>
                <w:bottom w:val="nil"/>
                <w:right w:val="nil"/>
                <w:between w:val="nil"/>
              </w:pBdr>
              <w:spacing w:line="240" w:lineRule="auto"/>
              <w:rPr>
                <w:sz w:val="20"/>
                <w:szCs w:val="20"/>
              </w:rPr>
            </w:pPr>
            <w:proofErr w:type="spellStart"/>
            <w:r>
              <w:rPr>
                <w:sz w:val="20"/>
                <w:szCs w:val="20"/>
              </w:rPr>
              <w:t>Num_Txn</w:t>
            </w:r>
            <w:proofErr w:type="spellEnd"/>
          </w:p>
        </w:tc>
        <w:tc>
          <w:tcPr>
            <w:tcW w:w="1560" w:type="dxa"/>
            <w:shd w:val="clear" w:color="auto" w:fill="auto"/>
            <w:tcMar>
              <w:top w:w="100" w:type="dxa"/>
              <w:left w:w="100" w:type="dxa"/>
              <w:bottom w:w="100" w:type="dxa"/>
              <w:right w:w="100" w:type="dxa"/>
            </w:tcMar>
          </w:tcPr>
          <w:p w14:paraId="58B34960" w14:textId="77777777" w:rsidR="00433B93" w:rsidRDefault="00C42858">
            <w:pPr>
              <w:widowControl w:val="0"/>
              <w:pBdr>
                <w:top w:val="nil"/>
                <w:left w:val="nil"/>
                <w:bottom w:val="nil"/>
                <w:right w:val="nil"/>
                <w:between w:val="nil"/>
              </w:pBdr>
              <w:spacing w:line="240" w:lineRule="auto"/>
              <w:rPr>
                <w:sz w:val="20"/>
                <w:szCs w:val="20"/>
              </w:rPr>
            </w:pPr>
            <w:r>
              <w:rPr>
                <w:sz w:val="20"/>
                <w:szCs w:val="20"/>
              </w:rPr>
              <w:t>1.779</w:t>
            </w:r>
          </w:p>
        </w:tc>
        <w:tc>
          <w:tcPr>
            <w:tcW w:w="1560" w:type="dxa"/>
            <w:tcBorders>
              <w:bottom w:val="single" w:sz="8" w:space="0" w:color="93C47D"/>
            </w:tcBorders>
            <w:shd w:val="clear" w:color="auto" w:fill="93C47D"/>
            <w:tcMar>
              <w:top w:w="100" w:type="dxa"/>
              <w:left w:w="100" w:type="dxa"/>
              <w:bottom w:w="100" w:type="dxa"/>
              <w:right w:w="100" w:type="dxa"/>
            </w:tcMar>
          </w:tcPr>
          <w:p w14:paraId="7112D1AC" w14:textId="77777777" w:rsidR="00433B93" w:rsidRDefault="00C42858">
            <w:pPr>
              <w:widowControl w:val="0"/>
              <w:pBdr>
                <w:top w:val="nil"/>
                <w:left w:val="nil"/>
                <w:bottom w:val="nil"/>
                <w:right w:val="nil"/>
                <w:between w:val="nil"/>
              </w:pBdr>
              <w:spacing w:line="240" w:lineRule="auto"/>
              <w:rPr>
                <w:sz w:val="20"/>
                <w:szCs w:val="20"/>
              </w:rPr>
            </w:pPr>
            <w:r>
              <w:rPr>
                <w:sz w:val="20"/>
                <w:szCs w:val="20"/>
              </w:rPr>
              <w:t>7.897**</w:t>
            </w:r>
          </w:p>
        </w:tc>
        <w:tc>
          <w:tcPr>
            <w:tcW w:w="1560" w:type="dxa"/>
            <w:shd w:val="clear" w:color="auto" w:fill="auto"/>
            <w:tcMar>
              <w:top w:w="100" w:type="dxa"/>
              <w:left w:w="100" w:type="dxa"/>
              <w:bottom w:w="100" w:type="dxa"/>
              <w:right w:w="100" w:type="dxa"/>
            </w:tcMar>
          </w:tcPr>
          <w:p w14:paraId="7A029F9A" w14:textId="77777777" w:rsidR="00433B93" w:rsidRDefault="00C42858">
            <w:pPr>
              <w:widowControl w:val="0"/>
              <w:pBdr>
                <w:top w:val="nil"/>
                <w:left w:val="nil"/>
                <w:bottom w:val="nil"/>
                <w:right w:val="nil"/>
                <w:between w:val="nil"/>
              </w:pBdr>
              <w:spacing w:line="240" w:lineRule="auto"/>
              <w:rPr>
                <w:sz w:val="20"/>
                <w:szCs w:val="20"/>
              </w:rPr>
            </w:pPr>
            <w:r>
              <w:rPr>
                <w:sz w:val="20"/>
                <w:szCs w:val="20"/>
              </w:rPr>
              <w:t>1.696</w:t>
            </w:r>
          </w:p>
        </w:tc>
        <w:tc>
          <w:tcPr>
            <w:tcW w:w="1560" w:type="dxa"/>
            <w:shd w:val="clear" w:color="auto" w:fill="auto"/>
            <w:tcMar>
              <w:top w:w="100" w:type="dxa"/>
              <w:left w:w="100" w:type="dxa"/>
              <w:bottom w:w="100" w:type="dxa"/>
              <w:right w:w="100" w:type="dxa"/>
            </w:tcMar>
          </w:tcPr>
          <w:p w14:paraId="51B1DB58" w14:textId="77777777" w:rsidR="00433B93" w:rsidRDefault="00C42858">
            <w:pPr>
              <w:widowControl w:val="0"/>
              <w:pBdr>
                <w:top w:val="nil"/>
                <w:left w:val="nil"/>
                <w:bottom w:val="nil"/>
                <w:right w:val="nil"/>
                <w:between w:val="nil"/>
              </w:pBdr>
              <w:spacing w:line="240" w:lineRule="auto"/>
              <w:rPr>
                <w:sz w:val="20"/>
                <w:szCs w:val="20"/>
              </w:rPr>
            </w:pPr>
            <w:r>
              <w:rPr>
                <w:sz w:val="20"/>
                <w:szCs w:val="20"/>
              </w:rPr>
              <w:t>5.059**</w:t>
            </w:r>
          </w:p>
        </w:tc>
        <w:tc>
          <w:tcPr>
            <w:tcW w:w="1560" w:type="dxa"/>
            <w:shd w:val="clear" w:color="auto" w:fill="auto"/>
            <w:tcMar>
              <w:top w:w="100" w:type="dxa"/>
              <w:left w:w="100" w:type="dxa"/>
              <w:bottom w:w="100" w:type="dxa"/>
              <w:right w:w="100" w:type="dxa"/>
            </w:tcMar>
          </w:tcPr>
          <w:p w14:paraId="2F389750" w14:textId="77777777" w:rsidR="00433B93" w:rsidRDefault="00C42858">
            <w:pPr>
              <w:widowControl w:val="0"/>
              <w:pBdr>
                <w:top w:val="nil"/>
                <w:left w:val="nil"/>
                <w:bottom w:val="nil"/>
                <w:right w:val="nil"/>
                <w:between w:val="nil"/>
              </w:pBdr>
              <w:spacing w:line="240" w:lineRule="auto"/>
              <w:rPr>
                <w:sz w:val="20"/>
                <w:szCs w:val="20"/>
              </w:rPr>
            </w:pPr>
            <w:r>
              <w:rPr>
                <w:sz w:val="20"/>
                <w:szCs w:val="20"/>
              </w:rPr>
              <w:t>1.655</w:t>
            </w:r>
          </w:p>
        </w:tc>
      </w:tr>
      <w:tr w:rsidR="00433B93" w14:paraId="2B4692A7" w14:textId="77777777">
        <w:tc>
          <w:tcPr>
            <w:tcW w:w="1560" w:type="dxa"/>
            <w:shd w:val="clear" w:color="auto" w:fill="auto"/>
            <w:tcMar>
              <w:top w:w="100" w:type="dxa"/>
              <w:left w:w="100" w:type="dxa"/>
              <w:bottom w:w="100" w:type="dxa"/>
              <w:right w:w="100" w:type="dxa"/>
            </w:tcMar>
          </w:tcPr>
          <w:p w14:paraId="22061497" w14:textId="77777777" w:rsidR="00433B93" w:rsidRDefault="00C42858">
            <w:pPr>
              <w:widowControl w:val="0"/>
              <w:pBdr>
                <w:top w:val="nil"/>
                <w:left w:val="nil"/>
                <w:bottom w:val="nil"/>
                <w:right w:val="nil"/>
                <w:between w:val="nil"/>
              </w:pBdr>
              <w:spacing w:line="240" w:lineRule="auto"/>
              <w:rPr>
                <w:sz w:val="20"/>
                <w:szCs w:val="20"/>
              </w:rPr>
            </w:pPr>
            <w:proofErr w:type="spellStart"/>
            <w:r>
              <w:rPr>
                <w:sz w:val="20"/>
                <w:szCs w:val="20"/>
              </w:rPr>
              <w:t>Tot_sales</w:t>
            </w:r>
            <w:proofErr w:type="spellEnd"/>
          </w:p>
        </w:tc>
        <w:tc>
          <w:tcPr>
            <w:tcW w:w="1560" w:type="dxa"/>
            <w:tcBorders>
              <w:right w:val="single" w:sz="8" w:space="0" w:color="93C47D"/>
            </w:tcBorders>
            <w:shd w:val="clear" w:color="auto" w:fill="auto"/>
            <w:tcMar>
              <w:top w:w="100" w:type="dxa"/>
              <w:left w:w="100" w:type="dxa"/>
              <w:bottom w:w="100" w:type="dxa"/>
              <w:right w:w="100" w:type="dxa"/>
            </w:tcMar>
          </w:tcPr>
          <w:p w14:paraId="5E50AB96" w14:textId="77777777" w:rsidR="00433B93" w:rsidRDefault="00C42858">
            <w:pPr>
              <w:widowControl w:val="0"/>
              <w:pBdr>
                <w:top w:val="nil"/>
                <w:left w:val="nil"/>
                <w:bottom w:val="nil"/>
                <w:right w:val="nil"/>
                <w:between w:val="nil"/>
              </w:pBdr>
              <w:spacing w:line="240" w:lineRule="auto"/>
              <w:rPr>
                <w:sz w:val="20"/>
                <w:szCs w:val="20"/>
              </w:rPr>
            </w:pPr>
            <w:r>
              <w:rPr>
                <w:sz w:val="20"/>
                <w:szCs w:val="20"/>
              </w:rPr>
              <w:t>7.811</w:t>
            </w:r>
          </w:p>
        </w:tc>
        <w:tc>
          <w:tcPr>
            <w:tcW w:w="1560" w:type="dxa"/>
            <w:tcBorders>
              <w:top w:val="single" w:sz="8" w:space="0" w:color="93C47D"/>
              <w:left w:val="single" w:sz="8" w:space="0" w:color="93C47D"/>
              <w:bottom w:val="single" w:sz="8" w:space="0" w:color="93C47D"/>
              <w:right w:val="single" w:sz="8" w:space="0" w:color="93C47D"/>
            </w:tcBorders>
            <w:shd w:val="clear" w:color="auto" w:fill="93C47D"/>
            <w:tcMar>
              <w:top w:w="100" w:type="dxa"/>
              <w:left w:w="100" w:type="dxa"/>
              <w:bottom w:w="100" w:type="dxa"/>
              <w:right w:w="100" w:type="dxa"/>
            </w:tcMar>
          </w:tcPr>
          <w:p w14:paraId="57D38550" w14:textId="77777777" w:rsidR="00433B93" w:rsidRDefault="00C42858">
            <w:pPr>
              <w:widowControl w:val="0"/>
              <w:pBdr>
                <w:top w:val="nil"/>
                <w:left w:val="nil"/>
                <w:bottom w:val="nil"/>
                <w:right w:val="nil"/>
                <w:between w:val="nil"/>
              </w:pBdr>
              <w:spacing w:line="240" w:lineRule="auto"/>
              <w:rPr>
                <w:sz w:val="20"/>
                <w:szCs w:val="20"/>
              </w:rPr>
            </w:pPr>
            <w:r>
              <w:rPr>
                <w:sz w:val="20"/>
                <w:szCs w:val="20"/>
              </w:rPr>
              <w:t>46.69**</w:t>
            </w:r>
          </w:p>
        </w:tc>
        <w:tc>
          <w:tcPr>
            <w:tcW w:w="1560" w:type="dxa"/>
            <w:tcBorders>
              <w:left w:val="single" w:sz="8" w:space="0" w:color="93C47D"/>
            </w:tcBorders>
            <w:shd w:val="clear" w:color="auto" w:fill="auto"/>
            <w:tcMar>
              <w:top w:w="100" w:type="dxa"/>
              <w:left w:w="100" w:type="dxa"/>
              <w:bottom w:w="100" w:type="dxa"/>
              <w:right w:w="100" w:type="dxa"/>
            </w:tcMar>
          </w:tcPr>
          <w:p w14:paraId="68AE3683" w14:textId="77777777" w:rsidR="00433B93" w:rsidRDefault="00C42858">
            <w:pPr>
              <w:widowControl w:val="0"/>
              <w:pBdr>
                <w:top w:val="nil"/>
                <w:left w:val="nil"/>
                <w:bottom w:val="nil"/>
                <w:right w:val="nil"/>
                <w:between w:val="nil"/>
              </w:pBdr>
              <w:spacing w:line="240" w:lineRule="auto"/>
              <w:rPr>
                <w:sz w:val="20"/>
                <w:szCs w:val="20"/>
              </w:rPr>
            </w:pPr>
            <w:r>
              <w:rPr>
                <w:sz w:val="20"/>
                <w:szCs w:val="20"/>
              </w:rPr>
              <w:t>9.301</w:t>
            </w:r>
          </w:p>
        </w:tc>
        <w:tc>
          <w:tcPr>
            <w:tcW w:w="1560" w:type="dxa"/>
            <w:shd w:val="clear" w:color="auto" w:fill="auto"/>
            <w:tcMar>
              <w:top w:w="100" w:type="dxa"/>
              <w:left w:w="100" w:type="dxa"/>
              <w:bottom w:w="100" w:type="dxa"/>
              <w:right w:w="100" w:type="dxa"/>
            </w:tcMar>
          </w:tcPr>
          <w:p w14:paraId="7E6E215E" w14:textId="77777777" w:rsidR="00433B93" w:rsidRDefault="00C42858">
            <w:pPr>
              <w:widowControl w:val="0"/>
              <w:pBdr>
                <w:top w:val="nil"/>
                <w:left w:val="nil"/>
                <w:bottom w:val="nil"/>
                <w:right w:val="nil"/>
                <w:between w:val="nil"/>
              </w:pBdr>
              <w:spacing w:line="240" w:lineRule="auto"/>
              <w:rPr>
                <w:sz w:val="20"/>
                <w:szCs w:val="20"/>
              </w:rPr>
            </w:pPr>
            <w:r>
              <w:rPr>
                <w:sz w:val="20"/>
                <w:szCs w:val="20"/>
              </w:rPr>
              <w:t>27.29**</w:t>
            </w:r>
          </w:p>
        </w:tc>
        <w:tc>
          <w:tcPr>
            <w:tcW w:w="1560" w:type="dxa"/>
            <w:shd w:val="clear" w:color="auto" w:fill="auto"/>
            <w:tcMar>
              <w:top w:w="100" w:type="dxa"/>
              <w:left w:w="100" w:type="dxa"/>
              <w:bottom w:w="100" w:type="dxa"/>
              <w:right w:w="100" w:type="dxa"/>
            </w:tcMar>
          </w:tcPr>
          <w:p w14:paraId="620314EC" w14:textId="77777777" w:rsidR="00433B93" w:rsidRDefault="00C42858">
            <w:pPr>
              <w:widowControl w:val="0"/>
              <w:pBdr>
                <w:top w:val="nil"/>
                <w:left w:val="nil"/>
                <w:bottom w:val="nil"/>
                <w:right w:val="nil"/>
                <w:between w:val="nil"/>
              </w:pBdr>
              <w:spacing w:line="240" w:lineRule="auto"/>
              <w:rPr>
                <w:sz w:val="20"/>
                <w:szCs w:val="20"/>
              </w:rPr>
            </w:pPr>
            <w:r>
              <w:rPr>
                <w:sz w:val="20"/>
                <w:szCs w:val="20"/>
              </w:rPr>
              <w:t>7.32</w:t>
            </w:r>
          </w:p>
        </w:tc>
      </w:tr>
      <w:tr w:rsidR="00433B93" w14:paraId="387D23AC" w14:textId="77777777">
        <w:tc>
          <w:tcPr>
            <w:tcW w:w="1560" w:type="dxa"/>
            <w:shd w:val="clear" w:color="auto" w:fill="auto"/>
            <w:tcMar>
              <w:top w:w="100" w:type="dxa"/>
              <w:left w:w="100" w:type="dxa"/>
              <w:bottom w:w="100" w:type="dxa"/>
              <w:right w:w="100" w:type="dxa"/>
            </w:tcMar>
          </w:tcPr>
          <w:p w14:paraId="4D74E03E" w14:textId="77777777" w:rsidR="00433B93" w:rsidRDefault="00C42858">
            <w:pPr>
              <w:widowControl w:val="0"/>
              <w:pBdr>
                <w:top w:val="nil"/>
                <w:left w:val="nil"/>
                <w:bottom w:val="nil"/>
                <w:right w:val="nil"/>
                <w:between w:val="nil"/>
              </w:pBdr>
              <w:spacing w:line="240" w:lineRule="auto"/>
              <w:rPr>
                <w:sz w:val="20"/>
                <w:szCs w:val="20"/>
              </w:rPr>
            </w:pPr>
            <w:proofErr w:type="spellStart"/>
            <w:r>
              <w:rPr>
                <w:sz w:val="20"/>
                <w:szCs w:val="20"/>
              </w:rPr>
              <w:t>Tot_Rewards</w:t>
            </w:r>
            <w:proofErr w:type="spellEnd"/>
          </w:p>
        </w:tc>
        <w:tc>
          <w:tcPr>
            <w:tcW w:w="1560" w:type="dxa"/>
            <w:shd w:val="clear" w:color="auto" w:fill="auto"/>
            <w:tcMar>
              <w:top w:w="100" w:type="dxa"/>
              <w:left w:w="100" w:type="dxa"/>
              <w:bottom w:w="100" w:type="dxa"/>
              <w:right w:w="100" w:type="dxa"/>
            </w:tcMar>
          </w:tcPr>
          <w:p w14:paraId="17CB809E" w14:textId="77777777" w:rsidR="00433B93" w:rsidRDefault="00C42858">
            <w:pPr>
              <w:widowControl w:val="0"/>
              <w:pBdr>
                <w:top w:val="nil"/>
                <w:left w:val="nil"/>
                <w:bottom w:val="nil"/>
                <w:right w:val="nil"/>
                <w:between w:val="nil"/>
              </w:pBdr>
              <w:spacing w:line="240" w:lineRule="auto"/>
              <w:rPr>
                <w:sz w:val="20"/>
                <w:szCs w:val="20"/>
              </w:rPr>
            </w:pPr>
            <w:r>
              <w:rPr>
                <w:sz w:val="20"/>
                <w:szCs w:val="20"/>
              </w:rPr>
              <w:t>.172</w:t>
            </w:r>
          </w:p>
        </w:tc>
        <w:tc>
          <w:tcPr>
            <w:tcW w:w="1560" w:type="dxa"/>
            <w:tcBorders>
              <w:top w:val="single" w:sz="8" w:space="0" w:color="93C47D"/>
            </w:tcBorders>
            <w:shd w:val="clear" w:color="auto" w:fill="93C47D"/>
            <w:tcMar>
              <w:top w:w="100" w:type="dxa"/>
              <w:left w:w="100" w:type="dxa"/>
              <w:bottom w:w="100" w:type="dxa"/>
              <w:right w:w="100" w:type="dxa"/>
            </w:tcMar>
          </w:tcPr>
          <w:p w14:paraId="7511FBEC" w14:textId="77777777" w:rsidR="00433B93" w:rsidRDefault="00C42858">
            <w:pPr>
              <w:widowControl w:val="0"/>
              <w:pBdr>
                <w:top w:val="nil"/>
                <w:left w:val="nil"/>
                <w:bottom w:val="nil"/>
                <w:right w:val="nil"/>
                <w:between w:val="nil"/>
              </w:pBdr>
              <w:spacing w:line="240" w:lineRule="auto"/>
              <w:rPr>
                <w:sz w:val="20"/>
                <w:szCs w:val="20"/>
              </w:rPr>
            </w:pPr>
            <w:r>
              <w:rPr>
                <w:sz w:val="20"/>
                <w:szCs w:val="20"/>
              </w:rPr>
              <w:t>1.828**</w:t>
            </w:r>
          </w:p>
        </w:tc>
        <w:tc>
          <w:tcPr>
            <w:tcW w:w="1560" w:type="dxa"/>
            <w:shd w:val="clear" w:color="auto" w:fill="auto"/>
            <w:tcMar>
              <w:top w:w="100" w:type="dxa"/>
              <w:left w:w="100" w:type="dxa"/>
              <w:bottom w:w="100" w:type="dxa"/>
              <w:right w:w="100" w:type="dxa"/>
            </w:tcMar>
          </w:tcPr>
          <w:p w14:paraId="4DFA745C" w14:textId="77777777" w:rsidR="00433B93" w:rsidRDefault="00C42858">
            <w:pPr>
              <w:widowControl w:val="0"/>
              <w:pBdr>
                <w:top w:val="nil"/>
                <w:left w:val="nil"/>
                <w:bottom w:val="nil"/>
                <w:right w:val="nil"/>
                <w:between w:val="nil"/>
              </w:pBdr>
              <w:spacing w:line="240" w:lineRule="auto"/>
              <w:rPr>
                <w:sz w:val="20"/>
                <w:szCs w:val="20"/>
              </w:rPr>
            </w:pPr>
            <w:r>
              <w:rPr>
                <w:sz w:val="20"/>
                <w:szCs w:val="20"/>
              </w:rPr>
              <w:t>.171</w:t>
            </w:r>
          </w:p>
        </w:tc>
        <w:tc>
          <w:tcPr>
            <w:tcW w:w="1560" w:type="dxa"/>
            <w:shd w:val="clear" w:color="auto" w:fill="auto"/>
            <w:tcMar>
              <w:top w:w="100" w:type="dxa"/>
              <w:left w:w="100" w:type="dxa"/>
              <w:bottom w:w="100" w:type="dxa"/>
              <w:right w:w="100" w:type="dxa"/>
            </w:tcMar>
          </w:tcPr>
          <w:p w14:paraId="1C4ECF5B" w14:textId="77777777" w:rsidR="00433B93" w:rsidRDefault="00C42858">
            <w:pPr>
              <w:widowControl w:val="0"/>
              <w:pBdr>
                <w:top w:val="nil"/>
                <w:left w:val="nil"/>
                <w:bottom w:val="nil"/>
                <w:right w:val="nil"/>
                <w:between w:val="nil"/>
              </w:pBdr>
              <w:spacing w:line="240" w:lineRule="auto"/>
              <w:rPr>
                <w:sz w:val="20"/>
                <w:szCs w:val="20"/>
              </w:rPr>
            </w:pPr>
            <w:r>
              <w:rPr>
                <w:sz w:val="20"/>
                <w:szCs w:val="20"/>
              </w:rPr>
              <w:t>1.176**</w:t>
            </w:r>
          </w:p>
        </w:tc>
        <w:tc>
          <w:tcPr>
            <w:tcW w:w="1560" w:type="dxa"/>
            <w:shd w:val="clear" w:color="auto" w:fill="auto"/>
            <w:tcMar>
              <w:top w:w="100" w:type="dxa"/>
              <w:left w:w="100" w:type="dxa"/>
              <w:bottom w:w="100" w:type="dxa"/>
              <w:right w:w="100" w:type="dxa"/>
            </w:tcMar>
          </w:tcPr>
          <w:p w14:paraId="1675990C" w14:textId="77777777" w:rsidR="00433B93" w:rsidRDefault="00C42858">
            <w:pPr>
              <w:widowControl w:val="0"/>
              <w:pBdr>
                <w:top w:val="nil"/>
                <w:left w:val="nil"/>
                <w:bottom w:val="nil"/>
                <w:right w:val="nil"/>
                <w:between w:val="nil"/>
              </w:pBdr>
              <w:spacing w:line="240" w:lineRule="auto"/>
              <w:rPr>
                <w:sz w:val="20"/>
                <w:szCs w:val="20"/>
              </w:rPr>
            </w:pPr>
            <w:r>
              <w:rPr>
                <w:sz w:val="20"/>
                <w:szCs w:val="20"/>
              </w:rPr>
              <w:t>.178</w:t>
            </w:r>
          </w:p>
        </w:tc>
      </w:tr>
      <w:tr w:rsidR="00433B93" w14:paraId="54C0ABBD" w14:textId="77777777">
        <w:tc>
          <w:tcPr>
            <w:tcW w:w="1560" w:type="dxa"/>
            <w:shd w:val="clear" w:color="auto" w:fill="auto"/>
            <w:tcMar>
              <w:top w:w="100" w:type="dxa"/>
              <w:left w:w="100" w:type="dxa"/>
              <w:bottom w:w="100" w:type="dxa"/>
              <w:right w:w="100" w:type="dxa"/>
            </w:tcMar>
          </w:tcPr>
          <w:p w14:paraId="33CE4DCF" w14:textId="77777777" w:rsidR="00433B93" w:rsidRDefault="00C42858">
            <w:pPr>
              <w:widowControl w:val="0"/>
              <w:pBdr>
                <w:top w:val="nil"/>
                <w:left w:val="nil"/>
                <w:bottom w:val="nil"/>
                <w:right w:val="nil"/>
                <w:between w:val="nil"/>
              </w:pBdr>
              <w:spacing w:line="240" w:lineRule="auto"/>
              <w:rPr>
                <w:sz w:val="20"/>
                <w:szCs w:val="20"/>
              </w:rPr>
            </w:pPr>
            <w:r>
              <w:rPr>
                <w:sz w:val="20"/>
                <w:szCs w:val="20"/>
              </w:rPr>
              <w:t>Lunch</w:t>
            </w:r>
          </w:p>
        </w:tc>
        <w:tc>
          <w:tcPr>
            <w:tcW w:w="1560" w:type="dxa"/>
            <w:shd w:val="clear" w:color="auto" w:fill="auto"/>
            <w:tcMar>
              <w:top w:w="100" w:type="dxa"/>
              <w:left w:w="100" w:type="dxa"/>
              <w:bottom w:w="100" w:type="dxa"/>
              <w:right w:w="100" w:type="dxa"/>
            </w:tcMar>
          </w:tcPr>
          <w:p w14:paraId="0C8BCD41" w14:textId="77777777" w:rsidR="00433B93" w:rsidRDefault="00C42858">
            <w:pPr>
              <w:widowControl w:val="0"/>
              <w:pBdr>
                <w:top w:val="nil"/>
                <w:left w:val="nil"/>
                <w:bottom w:val="nil"/>
                <w:right w:val="nil"/>
                <w:between w:val="nil"/>
              </w:pBdr>
              <w:spacing w:line="240" w:lineRule="auto"/>
              <w:rPr>
                <w:sz w:val="20"/>
                <w:szCs w:val="20"/>
              </w:rPr>
            </w:pPr>
            <w:r>
              <w:rPr>
                <w:sz w:val="20"/>
                <w:szCs w:val="20"/>
              </w:rPr>
              <w:t>.074</w:t>
            </w:r>
          </w:p>
        </w:tc>
        <w:tc>
          <w:tcPr>
            <w:tcW w:w="1560" w:type="dxa"/>
            <w:shd w:val="clear" w:color="auto" w:fill="auto"/>
            <w:tcMar>
              <w:top w:w="100" w:type="dxa"/>
              <w:left w:w="100" w:type="dxa"/>
              <w:bottom w:w="100" w:type="dxa"/>
              <w:right w:w="100" w:type="dxa"/>
            </w:tcMar>
          </w:tcPr>
          <w:p w14:paraId="6A4DDBED" w14:textId="77777777" w:rsidR="00433B93" w:rsidRDefault="00C42858">
            <w:pPr>
              <w:widowControl w:val="0"/>
              <w:pBdr>
                <w:top w:val="nil"/>
                <w:left w:val="nil"/>
                <w:bottom w:val="nil"/>
                <w:right w:val="nil"/>
                <w:between w:val="nil"/>
              </w:pBdr>
              <w:spacing w:line="240" w:lineRule="auto"/>
              <w:rPr>
                <w:sz w:val="20"/>
                <w:szCs w:val="20"/>
              </w:rPr>
            </w:pPr>
            <w:r>
              <w:rPr>
                <w:sz w:val="20"/>
                <w:szCs w:val="20"/>
              </w:rPr>
              <w:t>.368**</w:t>
            </w:r>
          </w:p>
        </w:tc>
        <w:tc>
          <w:tcPr>
            <w:tcW w:w="1560" w:type="dxa"/>
            <w:shd w:val="clear" w:color="auto" w:fill="auto"/>
            <w:tcMar>
              <w:top w:w="100" w:type="dxa"/>
              <w:left w:w="100" w:type="dxa"/>
              <w:bottom w:w="100" w:type="dxa"/>
              <w:right w:w="100" w:type="dxa"/>
            </w:tcMar>
          </w:tcPr>
          <w:p w14:paraId="47FAFE78" w14:textId="77777777" w:rsidR="00433B93" w:rsidRDefault="00C42858">
            <w:pPr>
              <w:widowControl w:val="0"/>
              <w:pBdr>
                <w:top w:val="nil"/>
                <w:left w:val="nil"/>
                <w:bottom w:val="nil"/>
                <w:right w:val="nil"/>
                <w:between w:val="nil"/>
              </w:pBdr>
              <w:spacing w:line="240" w:lineRule="auto"/>
              <w:rPr>
                <w:sz w:val="20"/>
                <w:szCs w:val="20"/>
              </w:rPr>
            </w:pPr>
            <w:r>
              <w:rPr>
                <w:sz w:val="20"/>
                <w:szCs w:val="20"/>
              </w:rPr>
              <w:t>.031</w:t>
            </w:r>
          </w:p>
        </w:tc>
        <w:tc>
          <w:tcPr>
            <w:tcW w:w="1560" w:type="dxa"/>
            <w:shd w:val="clear" w:color="auto" w:fill="93C47D"/>
            <w:tcMar>
              <w:top w:w="100" w:type="dxa"/>
              <w:left w:w="100" w:type="dxa"/>
              <w:bottom w:w="100" w:type="dxa"/>
              <w:right w:w="100" w:type="dxa"/>
            </w:tcMar>
          </w:tcPr>
          <w:p w14:paraId="0301269A" w14:textId="77777777" w:rsidR="00433B93" w:rsidRDefault="00C42858">
            <w:pPr>
              <w:widowControl w:val="0"/>
              <w:pBdr>
                <w:top w:val="nil"/>
                <w:left w:val="nil"/>
                <w:bottom w:val="nil"/>
                <w:right w:val="nil"/>
                <w:between w:val="nil"/>
              </w:pBdr>
              <w:spacing w:line="240" w:lineRule="auto"/>
              <w:rPr>
                <w:sz w:val="20"/>
                <w:szCs w:val="20"/>
              </w:rPr>
            </w:pPr>
            <w:r>
              <w:rPr>
                <w:sz w:val="20"/>
                <w:szCs w:val="20"/>
              </w:rPr>
              <w:t>.434**</w:t>
            </w:r>
          </w:p>
        </w:tc>
        <w:tc>
          <w:tcPr>
            <w:tcW w:w="1560" w:type="dxa"/>
            <w:shd w:val="clear" w:color="auto" w:fill="auto"/>
            <w:tcMar>
              <w:top w:w="100" w:type="dxa"/>
              <w:left w:w="100" w:type="dxa"/>
              <w:bottom w:w="100" w:type="dxa"/>
              <w:right w:w="100" w:type="dxa"/>
            </w:tcMar>
          </w:tcPr>
          <w:p w14:paraId="5E328FBA" w14:textId="77777777" w:rsidR="00433B93" w:rsidRDefault="00C42858">
            <w:pPr>
              <w:widowControl w:val="0"/>
              <w:pBdr>
                <w:top w:val="nil"/>
                <w:left w:val="nil"/>
                <w:bottom w:val="nil"/>
                <w:right w:val="nil"/>
                <w:between w:val="nil"/>
              </w:pBdr>
              <w:spacing w:line="240" w:lineRule="auto"/>
              <w:rPr>
                <w:sz w:val="20"/>
                <w:szCs w:val="20"/>
              </w:rPr>
            </w:pPr>
            <w:r>
              <w:rPr>
                <w:sz w:val="20"/>
                <w:szCs w:val="20"/>
              </w:rPr>
              <w:t>.053</w:t>
            </w:r>
          </w:p>
        </w:tc>
      </w:tr>
      <w:tr w:rsidR="00433B93" w14:paraId="48B53BB4" w14:textId="77777777">
        <w:tc>
          <w:tcPr>
            <w:tcW w:w="1560" w:type="dxa"/>
            <w:shd w:val="clear" w:color="auto" w:fill="auto"/>
            <w:tcMar>
              <w:top w:w="100" w:type="dxa"/>
              <w:left w:w="100" w:type="dxa"/>
              <w:bottom w:w="100" w:type="dxa"/>
              <w:right w:w="100" w:type="dxa"/>
            </w:tcMar>
          </w:tcPr>
          <w:p w14:paraId="7E8941FB" w14:textId="77777777" w:rsidR="00433B93" w:rsidRDefault="00C42858">
            <w:pPr>
              <w:widowControl w:val="0"/>
              <w:pBdr>
                <w:top w:val="nil"/>
                <w:left w:val="nil"/>
                <w:bottom w:val="nil"/>
                <w:right w:val="nil"/>
                <w:between w:val="nil"/>
              </w:pBdr>
              <w:spacing w:line="240" w:lineRule="auto"/>
              <w:rPr>
                <w:sz w:val="20"/>
                <w:szCs w:val="20"/>
              </w:rPr>
            </w:pPr>
            <w:r>
              <w:rPr>
                <w:sz w:val="20"/>
                <w:szCs w:val="20"/>
              </w:rPr>
              <w:t>Dinner</w:t>
            </w:r>
          </w:p>
        </w:tc>
        <w:tc>
          <w:tcPr>
            <w:tcW w:w="1560" w:type="dxa"/>
            <w:shd w:val="clear" w:color="auto" w:fill="auto"/>
            <w:tcMar>
              <w:top w:w="100" w:type="dxa"/>
              <w:left w:w="100" w:type="dxa"/>
              <w:bottom w:w="100" w:type="dxa"/>
              <w:right w:w="100" w:type="dxa"/>
            </w:tcMar>
          </w:tcPr>
          <w:p w14:paraId="72B52F98" w14:textId="77777777" w:rsidR="00433B93" w:rsidRDefault="00C42858">
            <w:pPr>
              <w:widowControl w:val="0"/>
              <w:pBdr>
                <w:top w:val="nil"/>
                <w:left w:val="nil"/>
                <w:bottom w:val="nil"/>
                <w:right w:val="nil"/>
                <w:between w:val="nil"/>
              </w:pBdr>
              <w:spacing w:line="240" w:lineRule="auto"/>
              <w:rPr>
                <w:sz w:val="20"/>
                <w:szCs w:val="20"/>
              </w:rPr>
            </w:pPr>
            <w:r>
              <w:rPr>
                <w:sz w:val="20"/>
                <w:szCs w:val="20"/>
              </w:rPr>
              <w:t>.022</w:t>
            </w:r>
          </w:p>
        </w:tc>
        <w:tc>
          <w:tcPr>
            <w:tcW w:w="1560" w:type="dxa"/>
            <w:shd w:val="clear" w:color="auto" w:fill="auto"/>
            <w:tcMar>
              <w:top w:w="100" w:type="dxa"/>
              <w:left w:w="100" w:type="dxa"/>
              <w:bottom w:w="100" w:type="dxa"/>
              <w:right w:w="100" w:type="dxa"/>
            </w:tcMar>
          </w:tcPr>
          <w:p w14:paraId="2BEFCC56" w14:textId="77777777" w:rsidR="00433B93" w:rsidRDefault="00C42858">
            <w:pPr>
              <w:widowControl w:val="0"/>
              <w:pBdr>
                <w:top w:val="nil"/>
                <w:left w:val="nil"/>
                <w:bottom w:val="nil"/>
                <w:right w:val="nil"/>
                <w:between w:val="nil"/>
              </w:pBdr>
              <w:spacing w:line="240" w:lineRule="auto"/>
              <w:rPr>
                <w:sz w:val="20"/>
                <w:szCs w:val="20"/>
              </w:rPr>
            </w:pPr>
            <w:r>
              <w:rPr>
                <w:sz w:val="20"/>
                <w:szCs w:val="20"/>
              </w:rPr>
              <w:t>.16</w:t>
            </w:r>
          </w:p>
        </w:tc>
        <w:tc>
          <w:tcPr>
            <w:tcW w:w="1560" w:type="dxa"/>
            <w:shd w:val="clear" w:color="auto" w:fill="auto"/>
            <w:tcMar>
              <w:top w:w="100" w:type="dxa"/>
              <w:left w:w="100" w:type="dxa"/>
              <w:bottom w:w="100" w:type="dxa"/>
              <w:right w:w="100" w:type="dxa"/>
            </w:tcMar>
          </w:tcPr>
          <w:p w14:paraId="297ECB4C" w14:textId="77777777" w:rsidR="00433B93" w:rsidRDefault="00C42858">
            <w:pPr>
              <w:widowControl w:val="0"/>
              <w:pBdr>
                <w:top w:val="nil"/>
                <w:left w:val="nil"/>
                <w:bottom w:val="nil"/>
                <w:right w:val="nil"/>
                <w:between w:val="nil"/>
              </w:pBdr>
              <w:spacing w:line="240" w:lineRule="auto"/>
              <w:rPr>
                <w:sz w:val="20"/>
                <w:szCs w:val="20"/>
              </w:rPr>
            </w:pPr>
            <w:r>
              <w:rPr>
                <w:sz w:val="20"/>
                <w:szCs w:val="20"/>
              </w:rPr>
              <w:t>.031</w:t>
            </w:r>
          </w:p>
        </w:tc>
        <w:tc>
          <w:tcPr>
            <w:tcW w:w="1560" w:type="dxa"/>
            <w:shd w:val="clear" w:color="auto" w:fill="auto"/>
            <w:tcMar>
              <w:top w:w="100" w:type="dxa"/>
              <w:left w:w="100" w:type="dxa"/>
              <w:bottom w:w="100" w:type="dxa"/>
              <w:right w:w="100" w:type="dxa"/>
            </w:tcMar>
          </w:tcPr>
          <w:p w14:paraId="0049E41A" w14:textId="77777777" w:rsidR="00433B93" w:rsidRDefault="00C42858">
            <w:pPr>
              <w:widowControl w:val="0"/>
              <w:pBdr>
                <w:top w:val="nil"/>
                <w:left w:val="nil"/>
                <w:bottom w:val="nil"/>
                <w:right w:val="nil"/>
                <w:between w:val="nil"/>
              </w:pBdr>
              <w:spacing w:line="240" w:lineRule="auto"/>
              <w:rPr>
                <w:sz w:val="20"/>
                <w:szCs w:val="20"/>
              </w:rPr>
            </w:pPr>
            <w:r>
              <w:rPr>
                <w:sz w:val="20"/>
                <w:szCs w:val="20"/>
              </w:rPr>
              <w:t>.208</w:t>
            </w:r>
          </w:p>
        </w:tc>
        <w:tc>
          <w:tcPr>
            <w:tcW w:w="1560" w:type="dxa"/>
            <w:shd w:val="clear" w:color="auto" w:fill="93C47D"/>
            <w:tcMar>
              <w:top w:w="100" w:type="dxa"/>
              <w:left w:w="100" w:type="dxa"/>
              <w:bottom w:w="100" w:type="dxa"/>
              <w:right w:w="100" w:type="dxa"/>
            </w:tcMar>
          </w:tcPr>
          <w:p w14:paraId="2DC0637B" w14:textId="77777777" w:rsidR="00433B93" w:rsidRDefault="00C42858">
            <w:pPr>
              <w:widowControl w:val="0"/>
              <w:pBdr>
                <w:top w:val="nil"/>
                <w:left w:val="nil"/>
                <w:bottom w:val="nil"/>
                <w:right w:val="nil"/>
                <w:between w:val="nil"/>
              </w:pBdr>
              <w:spacing w:line="240" w:lineRule="auto"/>
              <w:rPr>
                <w:sz w:val="20"/>
                <w:szCs w:val="20"/>
              </w:rPr>
            </w:pPr>
            <w:r>
              <w:rPr>
                <w:sz w:val="20"/>
                <w:szCs w:val="20"/>
              </w:rPr>
              <w:t>.645</w:t>
            </w:r>
          </w:p>
        </w:tc>
      </w:tr>
      <w:tr w:rsidR="00433B93" w14:paraId="611B16B6" w14:textId="77777777">
        <w:tc>
          <w:tcPr>
            <w:tcW w:w="1560" w:type="dxa"/>
            <w:shd w:val="clear" w:color="auto" w:fill="auto"/>
            <w:tcMar>
              <w:top w:w="100" w:type="dxa"/>
              <w:left w:w="100" w:type="dxa"/>
              <w:bottom w:w="100" w:type="dxa"/>
              <w:right w:w="100" w:type="dxa"/>
            </w:tcMar>
          </w:tcPr>
          <w:p w14:paraId="6BC03E55" w14:textId="77777777" w:rsidR="00433B93" w:rsidRDefault="00C42858">
            <w:pPr>
              <w:widowControl w:val="0"/>
              <w:pBdr>
                <w:top w:val="nil"/>
                <w:left w:val="nil"/>
                <w:bottom w:val="nil"/>
                <w:right w:val="nil"/>
                <w:between w:val="nil"/>
              </w:pBdr>
              <w:spacing w:line="240" w:lineRule="auto"/>
              <w:rPr>
                <w:sz w:val="20"/>
                <w:szCs w:val="20"/>
              </w:rPr>
            </w:pPr>
            <w:r>
              <w:rPr>
                <w:sz w:val="20"/>
                <w:szCs w:val="20"/>
              </w:rPr>
              <w:t>Evening</w:t>
            </w:r>
          </w:p>
        </w:tc>
        <w:tc>
          <w:tcPr>
            <w:tcW w:w="1560" w:type="dxa"/>
            <w:shd w:val="clear" w:color="auto" w:fill="auto"/>
            <w:tcMar>
              <w:top w:w="100" w:type="dxa"/>
              <w:left w:w="100" w:type="dxa"/>
              <w:bottom w:w="100" w:type="dxa"/>
              <w:right w:w="100" w:type="dxa"/>
            </w:tcMar>
          </w:tcPr>
          <w:p w14:paraId="492429D5" w14:textId="77777777" w:rsidR="00433B93" w:rsidRDefault="00C42858">
            <w:pPr>
              <w:widowControl w:val="0"/>
              <w:pBdr>
                <w:top w:val="nil"/>
                <w:left w:val="nil"/>
                <w:bottom w:val="nil"/>
                <w:right w:val="nil"/>
                <w:between w:val="nil"/>
              </w:pBdr>
              <w:spacing w:line="240" w:lineRule="auto"/>
              <w:rPr>
                <w:sz w:val="20"/>
                <w:szCs w:val="20"/>
              </w:rPr>
            </w:pPr>
            <w:r>
              <w:rPr>
                <w:sz w:val="20"/>
                <w:szCs w:val="20"/>
              </w:rPr>
              <w:t>.032</w:t>
            </w:r>
          </w:p>
        </w:tc>
        <w:tc>
          <w:tcPr>
            <w:tcW w:w="1560" w:type="dxa"/>
            <w:shd w:val="clear" w:color="auto" w:fill="93C47D"/>
            <w:tcMar>
              <w:top w:w="100" w:type="dxa"/>
              <w:left w:w="100" w:type="dxa"/>
              <w:bottom w:w="100" w:type="dxa"/>
              <w:right w:w="100" w:type="dxa"/>
            </w:tcMar>
          </w:tcPr>
          <w:p w14:paraId="0B659A09" w14:textId="77777777" w:rsidR="00433B93" w:rsidRDefault="00C42858">
            <w:pPr>
              <w:widowControl w:val="0"/>
              <w:pBdr>
                <w:top w:val="nil"/>
                <w:left w:val="nil"/>
                <w:bottom w:val="nil"/>
                <w:right w:val="nil"/>
                <w:between w:val="nil"/>
              </w:pBdr>
              <w:spacing w:line="240" w:lineRule="auto"/>
              <w:rPr>
                <w:sz w:val="20"/>
                <w:szCs w:val="20"/>
              </w:rPr>
            </w:pPr>
            <w:r>
              <w:rPr>
                <w:sz w:val="20"/>
                <w:szCs w:val="20"/>
              </w:rPr>
              <w:t>.286</w:t>
            </w:r>
          </w:p>
        </w:tc>
        <w:tc>
          <w:tcPr>
            <w:tcW w:w="1560" w:type="dxa"/>
            <w:shd w:val="clear" w:color="auto" w:fill="auto"/>
            <w:tcMar>
              <w:top w:w="100" w:type="dxa"/>
              <w:left w:w="100" w:type="dxa"/>
              <w:bottom w:w="100" w:type="dxa"/>
              <w:right w:w="100" w:type="dxa"/>
            </w:tcMar>
          </w:tcPr>
          <w:p w14:paraId="53D313F3" w14:textId="77777777" w:rsidR="00433B93" w:rsidRDefault="00C42858">
            <w:pPr>
              <w:widowControl w:val="0"/>
              <w:pBdr>
                <w:top w:val="nil"/>
                <w:left w:val="nil"/>
                <w:bottom w:val="nil"/>
                <w:right w:val="nil"/>
                <w:between w:val="nil"/>
              </w:pBdr>
              <w:spacing w:line="240" w:lineRule="auto"/>
              <w:rPr>
                <w:sz w:val="20"/>
                <w:szCs w:val="20"/>
              </w:rPr>
            </w:pPr>
            <w:r>
              <w:rPr>
                <w:sz w:val="20"/>
                <w:szCs w:val="20"/>
              </w:rPr>
              <w:t>.037</w:t>
            </w:r>
          </w:p>
        </w:tc>
        <w:tc>
          <w:tcPr>
            <w:tcW w:w="1560" w:type="dxa"/>
            <w:shd w:val="clear" w:color="auto" w:fill="auto"/>
            <w:tcMar>
              <w:top w:w="100" w:type="dxa"/>
              <w:left w:w="100" w:type="dxa"/>
              <w:bottom w:w="100" w:type="dxa"/>
              <w:right w:w="100" w:type="dxa"/>
            </w:tcMar>
          </w:tcPr>
          <w:p w14:paraId="63B13275" w14:textId="77777777" w:rsidR="00433B93" w:rsidRDefault="00C42858">
            <w:pPr>
              <w:widowControl w:val="0"/>
              <w:pBdr>
                <w:top w:val="nil"/>
                <w:left w:val="nil"/>
                <w:bottom w:val="nil"/>
                <w:right w:val="nil"/>
                <w:between w:val="nil"/>
              </w:pBdr>
              <w:spacing w:line="240" w:lineRule="auto"/>
              <w:rPr>
                <w:sz w:val="20"/>
                <w:szCs w:val="20"/>
              </w:rPr>
            </w:pPr>
            <w:r>
              <w:rPr>
                <w:sz w:val="20"/>
                <w:szCs w:val="20"/>
              </w:rPr>
              <w:t>.208</w:t>
            </w:r>
          </w:p>
        </w:tc>
        <w:tc>
          <w:tcPr>
            <w:tcW w:w="1560" w:type="dxa"/>
            <w:shd w:val="clear" w:color="auto" w:fill="auto"/>
            <w:tcMar>
              <w:top w:w="100" w:type="dxa"/>
              <w:left w:w="100" w:type="dxa"/>
              <w:bottom w:w="100" w:type="dxa"/>
              <w:right w:w="100" w:type="dxa"/>
            </w:tcMar>
          </w:tcPr>
          <w:p w14:paraId="1FE9A2E6" w14:textId="77777777" w:rsidR="00433B93" w:rsidRDefault="00C42858">
            <w:pPr>
              <w:widowControl w:val="0"/>
              <w:pBdr>
                <w:top w:val="nil"/>
                <w:left w:val="nil"/>
                <w:bottom w:val="nil"/>
                <w:right w:val="nil"/>
                <w:between w:val="nil"/>
              </w:pBdr>
              <w:spacing w:line="240" w:lineRule="auto"/>
              <w:rPr>
                <w:sz w:val="20"/>
                <w:szCs w:val="20"/>
              </w:rPr>
            </w:pPr>
            <w:r>
              <w:rPr>
                <w:sz w:val="20"/>
                <w:szCs w:val="20"/>
              </w:rPr>
              <w:t>.221</w:t>
            </w:r>
          </w:p>
        </w:tc>
      </w:tr>
      <w:tr w:rsidR="00433B93" w14:paraId="262878EB" w14:textId="77777777">
        <w:tc>
          <w:tcPr>
            <w:tcW w:w="1560" w:type="dxa"/>
            <w:shd w:val="clear" w:color="auto" w:fill="auto"/>
            <w:tcMar>
              <w:top w:w="100" w:type="dxa"/>
              <w:left w:w="100" w:type="dxa"/>
              <w:bottom w:w="100" w:type="dxa"/>
              <w:right w:w="100" w:type="dxa"/>
            </w:tcMar>
          </w:tcPr>
          <w:p w14:paraId="6743370E" w14:textId="77777777" w:rsidR="00433B93" w:rsidRDefault="00C42858">
            <w:pPr>
              <w:widowControl w:val="0"/>
              <w:pBdr>
                <w:top w:val="nil"/>
                <w:left w:val="nil"/>
                <w:bottom w:val="nil"/>
                <w:right w:val="nil"/>
                <w:between w:val="nil"/>
              </w:pBdr>
              <w:spacing w:line="240" w:lineRule="auto"/>
              <w:rPr>
                <w:sz w:val="20"/>
                <w:szCs w:val="20"/>
              </w:rPr>
            </w:pPr>
            <w:r>
              <w:rPr>
                <w:sz w:val="20"/>
                <w:szCs w:val="20"/>
              </w:rPr>
              <w:t>Night</w:t>
            </w:r>
          </w:p>
        </w:tc>
        <w:tc>
          <w:tcPr>
            <w:tcW w:w="1560" w:type="dxa"/>
            <w:shd w:val="clear" w:color="auto" w:fill="auto"/>
            <w:tcMar>
              <w:top w:w="100" w:type="dxa"/>
              <w:left w:w="100" w:type="dxa"/>
              <w:bottom w:w="100" w:type="dxa"/>
              <w:right w:w="100" w:type="dxa"/>
            </w:tcMar>
          </w:tcPr>
          <w:p w14:paraId="18A4065B" w14:textId="77777777" w:rsidR="00433B93" w:rsidRDefault="00C42858">
            <w:pPr>
              <w:widowControl w:val="0"/>
              <w:pBdr>
                <w:top w:val="nil"/>
                <w:left w:val="nil"/>
                <w:bottom w:val="nil"/>
                <w:right w:val="nil"/>
                <w:between w:val="nil"/>
              </w:pBdr>
              <w:spacing w:line="240" w:lineRule="auto"/>
              <w:rPr>
                <w:sz w:val="20"/>
                <w:szCs w:val="20"/>
              </w:rPr>
            </w:pPr>
            <w:r>
              <w:rPr>
                <w:sz w:val="20"/>
                <w:szCs w:val="20"/>
              </w:rPr>
              <w:t>.009</w:t>
            </w:r>
          </w:p>
        </w:tc>
        <w:tc>
          <w:tcPr>
            <w:tcW w:w="1560" w:type="dxa"/>
            <w:shd w:val="clear" w:color="auto" w:fill="auto"/>
            <w:tcMar>
              <w:top w:w="100" w:type="dxa"/>
              <w:left w:w="100" w:type="dxa"/>
              <w:bottom w:w="100" w:type="dxa"/>
              <w:right w:w="100" w:type="dxa"/>
            </w:tcMar>
          </w:tcPr>
          <w:p w14:paraId="6794849B" w14:textId="77777777" w:rsidR="00433B93" w:rsidRDefault="00C42858">
            <w:pPr>
              <w:widowControl w:val="0"/>
              <w:pBdr>
                <w:top w:val="nil"/>
                <w:left w:val="nil"/>
                <w:bottom w:val="nil"/>
                <w:right w:val="nil"/>
                <w:between w:val="nil"/>
              </w:pBdr>
              <w:spacing w:line="240" w:lineRule="auto"/>
              <w:rPr>
                <w:sz w:val="20"/>
                <w:szCs w:val="20"/>
              </w:rPr>
            </w:pPr>
            <w:r>
              <w:rPr>
                <w:sz w:val="20"/>
                <w:szCs w:val="20"/>
              </w:rPr>
              <w:t>.054</w:t>
            </w:r>
          </w:p>
        </w:tc>
        <w:tc>
          <w:tcPr>
            <w:tcW w:w="1560" w:type="dxa"/>
            <w:shd w:val="clear" w:color="auto" w:fill="93C47D"/>
            <w:tcMar>
              <w:top w:w="100" w:type="dxa"/>
              <w:left w:w="100" w:type="dxa"/>
              <w:bottom w:w="100" w:type="dxa"/>
              <w:right w:w="100" w:type="dxa"/>
            </w:tcMar>
          </w:tcPr>
          <w:p w14:paraId="47B02D50" w14:textId="77777777" w:rsidR="00433B93" w:rsidRDefault="00C42858">
            <w:pPr>
              <w:widowControl w:val="0"/>
              <w:pBdr>
                <w:top w:val="nil"/>
                <w:left w:val="nil"/>
                <w:bottom w:val="nil"/>
                <w:right w:val="nil"/>
                <w:between w:val="nil"/>
              </w:pBdr>
              <w:spacing w:line="240" w:lineRule="auto"/>
              <w:rPr>
                <w:sz w:val="20"/>
                <w:szCs w:val="20"/>
              </w:rPr>
            </w:pPr>
            <w:r>
              <w:rPr>
                <w:sz w:val="20"/>
                <w:szCs w:val="20"/>
              </w:rPr>
              <w:t>.876</w:t>
            </w:r>
          </w:p>
        </w:tc>
        <w:tc>
          <w:tcPr>
            <w:tcW w:w="1560" w:type="dxa"/>
            <w:shd w:val="clear" w:color="auto" w:fill="auto"/>
            <w:tcMar>
              <w:top w:w="100" w:type="dxa"/>
              <w:left w:w="100" w:type="dxa"/>
              <w:bottom w:w="100" w:type="dxa"/>
              <w:right w:w="100" w:type="dxa"/>
            </w:tcMar>
          </w:tcPr>
          <w:p w14:paraId="4CC72B55" w14:textId="77777777" w:rsidR="00433B93" w:rsidRDefault="00C42858">
            <w:pPr>
              <w:widowControl w:val="0"/>
              <w:pBdr>
                <w:top w:val="nil"/>
                <w:left w:val="nil"/>
                <w:bottom w:val="nil"/>
                <w:right w:val="nil"/>
                <w:between w:val="nil"/>
              </w:pBdr>
              <w:spacing w:line="240" w:lineRule="auto"/>
              <w:rPr>
                <w:sz w:val="20"/>
                <w:szCs w:val="20"/>
              </w:rPr>
            </w:pPr>
            <w:r>
              <w:rPr>
                <w:sz w:val="20"/>
                <w:szCs w:val="20"/>
              </w:rPr>
              <w:t>.076</w:t>
            </w:r>
          </w:p>
        </w:tc>
        <w:tc>
          <w:tcPr>
            <w:tcW w:w="1560" w:type="dxa"/>
            <w:shd w:val="clear" w:color="auto" w:fill="auto"/>
            <w:tcMar>
              <w:top w:w="100" w:type="dxa"/>
              <w:left w:w="100" w:type="dxa"/>
              <w:bottom w:w="100" w:type="dxa"/>
              <w:right w:w="100" w:type="dxa"/>
            </w:tcMar>
          </w:tcPr>
          <w:p w14:paraId="0FD62A7B" w14:textId="77777777" w:rsidR="00433B93" w:rsidRDefault="00C42858">
            <w:pPr>
              <w:widowControl w:val="0"/>
              <w:pBdr>
                <w:top w:val="nil"/>
                <w:left w:val="nil"/>
                <w:bottom w:val="nil"/>
                <w:right w:val="nil"/>
                <w:between w:val="nil"/>
              </w:pBdr>
              <w:spacing w:line="240" w:lineRule="auto"/>
              <w:rPr>
                <w:sz w:val="20"/>
                <w:szCs w:val="20"/>
              </w:rPr>
            </w:pPr>
            <w:r>
              <w:rPr>
                <w:sz w:val="20"/>
                <w:szCs w:val="20"/>
              </w:rPr>
              <w:t>.016</w:t>
            </w:r>
          </w:p>
        </w:tc>
      </w:tr>
      <w:tr w:rsidR="00433B93" w14:paraId="602D2668" w14:textId="77777777">
        <w:tc>
          <w:tcPr>
            <w:tcW w:w="1560" w:type="dxa"/>
            <w:shd w:val="clear" w:color="auto" w:fill="auto"/>
            <w:tcMar>
              <w:top w:w="100" w:type="dxa"/>
              <w:left w:w="100" w:type="dxa"/>
              <w:bottom w:w="100" w:type="dxa"/>
              <w:right w:w="100" w:type="dxa"/>
            </w:tcMar>
          </w:tcPr>
          <w:p w14:paraId="79B386BD" w14:textId="77777777" w:rsidR="00433B93" w:rsidRDefault="00C42858">
            <w:pPr>
              <w:widowControl w:val="0"/>
              <w:pBdr>
                <w:top w:val="nil"/>
                <w:left w:val="nil"/>
                <w:bottom w:val="nil"/>
                <w:right w:val="nil"/>
                <w:between w:val="nil"/>
              </w:pBdr>
              <w:spacing w:line="240" w:lineRule="auto"/>
              <w:rPr>
                <w:sz w:val="20"/>
                <w:szCs w:val="20"/>
              </w:rPr>
            </w:pPr>
            <w:r>
              <w:rPr>
                <w:sz w:val="20"/>
                <w:szCs w:val="20"/>
              </w:rPr>
              <w:t>Bakery</w:t>
            </w:r>
          </w:p>
        </w:tc>
        <w:tc>
          <w:tcPr>
            <w:tcW w:w="1560" w:type="dxa"/>
            <w:tcMar>
              <w:top w:w="100" w:type="dxa"/>
              <w:left w:w="100" w:type="dxa"/>
              <w:bottom w:w="100" w:type="dxa"/>
              <w:right w:w="100" w:type="dxa"/>
            </w:tcMar>
          </w:tcPr>
          <w:p w14:paraId="774509C7" w14:textId="77777777" w:rsidR="00433B93" w:rsidRDefault="00C42858">
            <w:pPr>
              <w:widowControl w:val="0"/>
              <w:pBdr>
                <w:top w:val="nil"/>
                <w:left w:val="nil"/>
                <w:bottom w:val="nil"/>
                <w:right w:val="nil"/>
                <w:between w:val="nil"/>
              </w:pBdr>
              <w:spacing w:line="240" w:lineRule="auto"/>
              <w:rPr>
                <w:sz w:val="20"/>
                <w:szCs w:val="20"/>
              </w:rPr>
            </w:pPr>
            <w:r>
              <w:rPr>
                <w:sz w:val="20"/>
                <w:szCs w:val="20"/>
              </w:rPr>
              <w:t>.462</w:t>
            </w:r>
          </w:p>
        </w:tc>
        <w:tc>
          <w:tcPr>
            <w:tcW w:w="1560" w:type="dxa"/>
            <w:shd w:val="clear" w:color="auto" w:fill="auto"/>
            <w:tcMar>
              <w:top w:w="100" w:type="dxa"/>
              <w:left w:w="100" w:type="dxa"/>
              <w:bottom w:w="100" w:type="dxa"/>
              <w:right w:w="100" w:type="dxa"/>
            </w:tcMar>
          </w:tcPr>
          <w:p w14:paraId="2E9500B8" w14:textId="77777777" w:rsidR="00433B93" w:rsidRDefault="00C42858">
            <w:pPr>
              <w:widowControl w:val="0"/>
              <w:pBdr>
                <w:top w:val="nil"/>
                <w:left w:val="nil"/>
                <w:bottom w:val="nil"/>
                <w:right w:val="nil"/>
                <w:between w:val="nil"/>
              </w:pBdr>
              <w:spacing w:line="240" w:lineRule="auto"/>
              <w:rPr>
                <w:sz w:val="20"/>
                <w:szCs w:val="20"/>
              </w:rPr>
            </w:pPr>
            <w:r>
              <w:rPr>
                <w:sz w:val="20"/>
                <w:szCs w:val="20"/>
              </w:rPr>
              <w:t>.307</w:t>
            </w:r>
          </w:p>
        </w:tc>
        <w:tc>
          <w:tcPr>
            <w:tcW w:w="1560" w:type="dxa"/>
            <w:shd w:val="clear" w:color="auto" w:fill="93C47D"/>
            <w:tcMar>
              <w:top w:w="100" w:type="dxa"/>
              <w:left w:w="100" w:type="dxa"/>
              <w:bottom w:w="100" w:type="dxa"/>
              <w:right w:w="100" w:type="dxa"/>
            </w:tcMar>
          </w:tcPr>
          <w:p w14:paraId="25495C33" w14:textId="77777777" w:rsidR="00433B93" w:rsidRDefault="00C42858">
            <w:pPr>
              <w:widowControl w:val="0"/>
              <w:pBdr>
                <w:top w:val="nil"/>
                <w:left w:val="nil"/>
                <w:bottom w:val="nil"/>
                <w:right w:val="nil"/>
                <w:between w:val="nil"/>
              </w:pBdr>
              <w:spacing w:line="240" w:lineRule="auto"/>
              <w:rPr>
                <w:sz w:val="20"/>
                <w:szCs w:val="20"/>
              </w:rPr>
            </w:pPr>
            <w:r>
              <w:rPr>
                <w:sz w:val="20"/>
                <w:szCs w:val="20"/>
              </w:rPr>
              <w:t>.5</w:t>
            </w:r>
          </w:p>
        </w:tc>
        <w:tc>
          <w:tcPr>
            <w:tcW w:w="1560" w:type="dxa"/>
            <w:shd w:val="clear" w:color="auto" w:fill="auto"/>
            <w:tcMar>
              <w:top w:w="100" w:type="dxa"/>
              <w:left w:w="100" w:type="dxa"/>
              <w:bottom w:w="100" w:type="dxa"/>
              <w:right w:w="100" w:type="dxa"/>
            </w:tcMar>
          </w:tcPr>
          <w:p w14:paraId="0A62E3B4" w14:textId="77777777" w:rsidR="00433B93" w:rsidRDefault="00C42858">
            <w:pPr>
              <w:widowControl w:val="0"/>
              <w:pBdr>
                <w:top w:val="nil"/>
                <w:left w:val="nil"/>
                <w:bottom w:val="nil"/>
                <w:right w:val="nil"/>
                <w:between w:val="nil"/>
              </w:pBdr>
              <w:spacing w:line="240" w:lineRule="auto"/>
              <w:rPr>
                <w:sz w:val="20"/>
                <w:szCs w:val="20"/>
              </w:rPr>
            </w:pPr>
            <w:r>
              <w:rPr>
                <w:sz w:val="20"/>
                <w:szCs w:val="20"/>
              </w:rPr>
              <w:t>.235</w:t>
            </w:r>
          </w:p>
        </w:tc>
        <w:tc>
          <w:tcPr>
            <w:tcW w:w="1560" w:type="dxa"/>
            <w:shd w:val="clear" w:color="auto" w:fill="auto"/>
            <w:tcMar>
              <w:top w:w="100" w:type="dxa"/>
              <w:left w:w="100" w:type="dxa"/>
              <w:bottom w:w="100" w:type="dxa"/>
              <w:right w:w="100" w:type="dxa"/>
            </w:tcMar>
          </w:tcPr>
          <w:p w14:paraId="0EC61555" w14:textId="77777777" w:rsidR="00433B93" w:rsidRDefault="00C42858">
            <w:pPr>
              <w:widowControl w:val="0"/>
              <w:pBdr>
                <w:top w:val="nil"/>
                <w:left w:val="nil"/>
                <w:bottom w:val="nil"/>
                <w:right w:val="nil"/>
                <w:between w:val="nil"/>
              </w:pBdr>
              <w:spacing w:line="240" w:lineRule="auto"/>
              <w:rPr>
                <w:sz w:val="20"/>
                <w:szCs w:val="20"/>
              </w:rPr>
            </w:pPr>
            <w:r>
              <w:rPr>
                <w:sz w:val="20"/>
                <w:szCs w:val="20"/>
              </w:rPr>
              <w:t>.428</w:t>
            </w:r>
          </w:p>
        </w:tc>
      </w:tr>
      <w:tr w:rsidR="00433B93" w14:paraId="4AB55E22" w14:textId="77777777">
        <w:tc>
          <w:tcPr>
            <w:tcW w:w="1560" w:type="dxa"/>
            <w:shd w:val="clear" w:color="auto" w:fill="auto"/>
            <w:tcMar>
              <w:top w:w="100" w:type="dxa"/>
              <w:left w:w="100" w:type="dxa"/>
              <w:bottom w:w="100" w:type="dxa"/>
              <w:right w:w="100" w:type="dxa"/>
            </w:tcMar>
          </w:tcPr>
          <w:p w14:paraId="3F275D64" w14:textId="77777777" w:rsidR="00433B93" w:rsidRDefault="00C42858">
            <w:pPr>
              <w:widowControl w:val="0"/>
              <w:pBdr>
                <w:top w:val="nil"/>
                <w:left w:val="nil"/>
                <w:bottom w:val="nil"/>
                <w:right w:val="nil"/>
                <w:between w:val="nil"/>
              </w:pBdr>
              <w:spacing w:line="240" w:lineRule="auto"/>
              <w:rPr>
                <w:sz w:val="20"/>
                <w:szCs w:val="20"/>
              </w:rPr>
            </w:pPr>
            <w:r>
              <w:rPr>
                <w:sz w:val="20"/>
                <w:szCs w:val="20"/>
              </w:rPr>
              <w:t>Chicken</w:t>
            </w:r>
          </w:p>
        </w:tc>
        <w:tc>
          <w:tcPr>
            <w:tcW w:w="1560" w:type="dxa"/>
            <w:shd w:val="clear" w:color="auto" w:fill="auto"/>
            <w:tcMar>
              <w:top w:w="100" w:type="dxa"/>
              <w:left w:w="100" w:type="dxa"/>
              <w:bottom w:w="100" w:type="dxa"/>
              <w:right w:w="100" w:type="dxa"/>
            </w:tcMar>
          </w:tcPr>
          <w:p w14:paraId="64369799" w14:textId="77777777" w:rsidR="00433B93" w:rsidRDefault="00C42858">
            <w:pPr>
              <w:widowControl w:val="0"/>
              <w:pBdr>
                <w:top w:val="nil"/>
                <w:left w:val="nil"/>
                <w:bottom w:val="nil"/>
                <w:right w:val="nil"/>
                <w:between w:val="nil"/>
              </w:pBdr>
              <w:spacing w:line="240" w:lineRule="auto"/>
              <w:rPr>
                <w:sz w:val="20"/>
                <w:szCs w:val="20"/>
              </w:rPr>
            </w:pPr>
            <w:r>
              <w:rPr>
                <w:sz w:val="20"/>
                <w:szCs w:val="20"/>
              </w:rPr>
              <w:t>0</w:t>
            </w:r>
          </w:p>
        </w:tc>
        <w:tc>
          <w:tcPr>
            <w:tcW w:w="1560" w:type="dxa"/>
            <w:shd w:val="clear" w:color="auto" w:fill="auto"/>
            <w:tcMar>
              <w:top w:w="100" w:type="dxa"/>
              <w:left w:w="100" w:type="dxa"/>
              <w:bottom w:w="100" w:type="dxa"/>
              <w:right w:w="100" w:type="dxa"/>
            </w:tcMar>
          </w:tcPr>
          <w:p w14:paraId="1D62B35B" w14:textId="77777777" w:rsidR="00433B93" w:rsidRDefault="00C42858">
            <w:pPr>
              <w:widowControl w:val="0"/>
              <w:pBdr>
                <w:top w:val="nil"/>
                <w:left w:val="nil"/>
                <w:bottom w:val="nil"/>
                <w:right w:val="nil"/>
                <w:between w:val="nil"/>
              </w:pBdr>
              <w:spacing w:line="240" w:lineRule="auto"/>
              <w:rPr>
                <w:sz w:val="20"/>
                <w:szCs w:val="20"/>
              </w:rPr>
            </w:pPr>
            <w:r>
              <w:rPr>
                <w:sz w:val="20"/>
                <w:szCs w:val="20"/>
              </w:rPr>
              <w:t>.034</w:t>
            </w:r>
          </w:p>
        </w:tc>
        <w:tc>
          <w:tcPr>
            <w:tcW w:w="1560" w:type="dxa"/>
            <w:shd w:val="clear" w:color="auto" w:fill="auto"/>
            <w:tcMar>
              <w:top w:w="100" w:type="dxa"/>
              <w:left w:w="100" w:type="dxa"/>
              <w:bottom w:w="100" w:type="dxa"/>
              <w:right w:w="100" w:type="dxa"/>
            </w:tcMar>
          </w:tcPr>
          <w:p w14:paraId="6E877DAD" w14:textId="77777777" w:rsidR="00433B93" w:rsidRDefault="00C42858">
            <w:pPr>
              <w:widowControl w:val="0"/>
              <w:pBdr>
                <w:top w:val="nil"/>
                <w:left w:val="nil"/>
                <w:bottom w:val="nil"/>
                <w:right w:val="nil"/>
                <w:between w:val="nil"/>
              </w:pBdr>
              <w:spacing w:line="240" w:lineRule="auto"/>
              <w:rPr>
                <w:sz w:val="20"/>
                <w:szCs w:val="20"/>
              </w:rPr>
            </w:pPr>
            <w:r>
              <w:rPr>
                <w:sz w:val="20"/>
                <w:szCs w:val="20"/>
              </w:rPr>
              <w:t>0</w:t>
            </w:r>
          </w:p>
        </w:tc>
        <w:tc>
          <w:tcPr>
            <w:tcW w:w="1560" w:type="dxa"/>
            <w:shd w:val="clear" w:color="auto" w:fill="93C47D"/>
            <w:tcMar>
              <w:top w:w="100" w:type="dxa"/>
              <w:left w:w="100" w:type="dxa"/>
              <w:bottom w:w="100" w:type="dxa"/>
              <w:right w:w="100" w:type="dxa"/>
            </w:tcMar>
          </w:tcPr>
          <w:p w14:paraId="5EED4AF6" w14:textId="77777777" w:rsidR="00433B93" w:rsidRDefault="00C42858">
            <w:pPr>
              <w:widowControl w:val="0"/>
              <w:pBdr>
                <w:top w:val="nil"/>
                <w:left w:val="nil"/>
                <w:bottom w:val="nil"/>
                <w:right w:val="nil"/>
                <w:between w:val="nil"/>
              </w:pBdr>
              <w:spacing w:line="240" w:lineRule="auto"/>
              <w:rPr>
                <w:sz w:val="20"/>
                <w:szCs w:val="20"/>
              </w:rPr>
            </w:pPr>
            <w:r>
              <w:rPr>
                <w:sz w:val="20"/>
                <w:szCs w:val="20"/>
              </w:rPr>
              <w:t>.059</w:t>
            </w:r>
          </w:p>
        </w:tc>
        <w:tc>
          <w:tcPr>
            <w:tcW w:w="1560" w:type="dxa"/>
            <w:shd w:val="clear" w:color="auto" w:fill="auto"/>
            <w:tcMar>
              <w:top w:w="100" w:type="dxa"/>
              <w:left w:w="100" w:type="dxa"/>
              <w:bottom w:w="100" w:type="dxa"/>
              <w:right w:w="100" w:type="dxa"/>
            </w:tcMar>
          </w:tcPr>
          <w:p w14:paraId="5061959C" w14:textId="77777777" w:rsidR="00433B93" w:rsidRDefault="00C42858">
            <w:pPr>
              <w:widowControl w:val="0"/>
              <w:pBdr>
                <w:top w:val="nil"/>
                <w:left w:val="nil"/>
                <w:bottom w:val="nil"/>
                <w:right w:val="nil"/>
                <w:between w:val="nil"/>
              </w:pBdr>
              <w:spacing w:line="240" w:lineRule="auto"/>
              <w:rPr>
                <w:sz w:val="20"/>
                <w:szCs w:val="20"/>
              </w:rPr>
            </w:pPr>
            <w:r>
              <w:rPr>
                <w:sz w:val="20"/>
                <w:szCs w:val="20"/>
              </w:rPr>
              <w:t>0</w:t>
            </w:r>
          </w:p>
        </w:tc>
      </w:tr>
      <w:tr w:rsidR="00433B93" w14:paraId="4E42741D" w14:textId="77777777">
        <w:tc>
          <w:tcPr>
            <w:tcW w:w="1560" w:type="dxa"/>
            <w:shd w:val="clear" w:color="auto" w:fill="auto"/>
            <w:tcMar>
              <w:top w:w="100" w:type="dxa"/>
              <w:left w:w="100" w:type="dxa"/>
              <w:bottom w:w="100" w:type="dxa"/>
              <w:right w:w="100" w:type="dxa"/>
            </w:tcMar>
          </w:tcPr>
          <w:p w14:paraId="2AE91DBD" w14:textId="77777777" w:rsidR="00433B93" w:rsidRDefault="00C42858">
            <w:pPr>
              <w:widowControl w:val="0"/>
              <w:pBdr>
                <w:top w:val="nil"/>
                <w:left w:val="nil"/>
                <w:bottom w:val="nil"/>
                <w:right w:val="nil"/>
                <w:between w:val="nil"/>
              </w:pBdr>
              <w:spacing w:line="240" w:lineRule="auto"/>
              <w:rPr>
                <w:sz w:val="20"/>
                <w:szCs w:val="20"/>
              </w:rPr>
            </w:pPr>
            <w:r>
              <w:rPr>
                <w:sz w:val="20"/>
                <w:szCs w:val="20"/>
              </w:rPr>
              <w:t>Hamburger</w:t>
            </w:r>
          </w:p>
        </w:tc>
        <w:tc>
          <w:tcPr>
            <w:tcW w:w="1560" w:type="dxa"/>
            <w:shd w:val="clear" w:color="auto" w:fill="93C47D"/>
            <w:tcMar>
              <w:top w:w="100" w:type="dxa"/>
              <w:left w:w="100" w:type="dxa"/>
              <w:bottom w:w="100" w:type="dxa"/>
              <w:right w:w="100" w:type="dxa"/>
            </w:tcMar>
          </w:tcPr>
          <w:p w14:paraId="4C2697E7" w14:textId="77777777" w:rsidR="00433B93" w:rsidRDefault="00C42858">
            <w:pPr>
              <w:widowControl w:val="0"/>
              <w:pBdr>
                <w:top w:val="nil"/>
                <w:left w:val="nil"/>
                <w:bottom w:val="nil"/>
                <w:right w:val="nil"/>
                <w:between w:val="nil"/>
              </w:pBdr>
              <w:spacing w:line="240" w:lineRule="auto"/>
              <w:rPr>
                <w:sz w:val="20"/>
                <w:szCs w:val="20"/>
              </w:rPr>
            </w:pPr>
            <w:r>
              <w:rPr>
                <w:sz w:val="20"/>
                <w:szCs w:val="20"/>
              </w:rPr>
              <w:t>.463</w:t>
            </w:r>
          </w:p>
        </w:tc>
        <w:tc>
          <w:tcPr>
            <w:tcW w:w="1560" w:type="dxa"/>
            <w:shd w:val="clear" w:color="auto" w:fill="auto"/>
            <w:tcMar>
              <w:top w:w="100" w:type="dxa"/>
              <w:left w:w="100" w:type="dxa"/>
              <w:bottom w:w="100" w:type="dxa"/>
              <w:right w:w="100" w:type="dxa"/>
            </w:tcMar>
          </w:tcPr>
          <w:p w14:paraId="7F9E5441" w14:textId="77777777" w:rsidR="00433B93" w:rsidRDefault="00C42858">
            <w:pPr>
              <w:widowControl w:val="0"/>
              <w:pBdr>
                <w:top w:val="nil"/>
                <w:left w:val="nil"/>
                <w:bottom w:val="nil"/>
                <w:right w:val="nil"/>
                <w:between w:val="nil"/>
              </w:pBdr>
              <w:spacing w:line="240" w:lineRule="auto"/>
              <w:rPr>
                <w:sz w:val="20"/>
                <w:szCs w:val="20"/>
              </w:rPr>
            </w:pPr>
            <w:r>
              <w:rPr>
                <w:sz w:val="20"/>
                <w:szCs w:val="20"/>
              </w:rPr>
              <w:t>.307</w:t>
            </w:r>
          </w:p>
        </w:tc>
        <w:tc>
          <w:tcPr>
            <w:tcW w:w="1560" w:type="dxa"/>
            <w:shd w:val="clear" w:color="auto" w:fill="auto"/>
            <w:tcMar>
              <w:top w:w="100" w:type="dxa"/>
              <w:left w:w="100" w:type="dxa"/>
              <w:bottom w:w="100" w:type="dxa"/>
              <w:right w:w="100" w:type="dxa"/>
            </w:tcMar>
          </w:tcPr>
          <w:p w14:paraId="78132B8F" w14:textId="77777777" w:rsidR="00433B93" w:rsidRDefault="00C42858">
            <w:pPr>
              <w:widowControl w:val="0"/>
              <w:pBdr>
                <w:top w:val="nil"/>
                <w:left w:val="nil"/>
                <w:bottom w:val="nil"/>
                <w:right w:val="nil"/>
                <w:between w:val="nil"/>
              </w:pBdr>
              <w:spacing w:line="240" w:lineRule="auto"/>
              <w:rPr>
                <w:sz w:val="20"/>
                <w:szCs w:val="20"/>
              </w:rPr>
            </w:pPr>
            <w:r>
              <w:rPr>
                <w:sz w:val="20"/>
                <w:szCs w:val="20"/>
              </w:rPr>
              <w:t>.5</w:t>
            </w:r>
          </w:p>
        </w:tc>
        <w:tc>
          <w:tcPr>
            <w:tcW w:w="1560" w:type="dxa"/>
            <w:shd w:val="clear" w:color="auto" w:fill="auto"/>
            <w:tcMar>
              <w:top w:w="100" w:type="dxa"/>
              <w:left w:w="100" w:type="dxa"/>
              <w:bottom w:w="100" w:type="dxa"/>
              <w:right w:w="100" w:type="dxa"/>
            </w:tcMar>
          </w:tcPr>
          <w:p w14:paraId="127B0729" w14:textId="77777777" w:rsidR="00433B93" w:rsidRDefault="00C42858">
            <w:pPr>
              <w:widowControl w:val="0"/>
              <w:pBdr>
                <w:top w:val="nil"/>
                <w:left w:val="nil"/>
                <w:bottom w:val="nil"/>
                <w:right w:val="nil"/>
                <w:between w:val="nil"/>
              </w:pBdr>
              <w:spacing w:line="240" w:lineRule="auto"/>
              <w:rPr>
                <w:sz w:val="20"/>
                <w:szCs w:val="20"/>
              </w:rPr>
            </w:pPr>
            <w:r>
              <w:rPr>
                <w:sz w:val="20"/>
                <w:szCs w:val="20"/>
              </w:rPr>
              <w:t>.235</w:t>
            </w:r>
          </w:p>
        </w:tc>
        <w:tc>
          <w:tcPr>
            <w:tcW w:w="1560" w:type="dxa"/>
            <w:shd w:val="clear" w:color="auto" w:fill="auto"/>
            <w:tcMar>
              <w:top w:w="100" w:type="dxa"/>
              <w:left w:w="100" w:type="dxa"/>
              <w:bottom w:w="100" w:type="dxa"/>
              <w:right w:w="100" w:type="dxa"/>
            </w:tcMar>
          </w:tcPr>
          <w:p w14:paraId="14CE6D44" w14:textId="77777777" w:rsidR="00433B93" w:rsidRDefault="00C42858">
            <w:pPr>
              <w:widowControl w:val="0"/>
              <w:pBdr>
                <w:top w:val="nil"/>
                <w:left w:val="nil"/>
                <w:bottom w:val="nil"/>
                <w:right w:val="nil"/>
                <w:between w:val="nil"/>
              </w:pBdr>
              <w:spacing w:line="240" w:lineRule="auto"/>
              <w:rPr>
                <w:sz w:val="20"/>
                <w:szCs w:val="20"/>
              </w:rPr>
            </w:pPr>
            <w:r>
              <w:rPr>
                <w:sz w:val="20"/>
                <w:szCs w:val="20"/>
              </w:rPr>
              <w:t>.428</w:t>
            </w:r>
          </w:p>
        </w:tc>
      </w:tr>
      <w:tr w:rsidR="00433B93" w14:paraId="449CE87C" w14:textId="77777777">
        <w:tc>
          <w:tcPr>
            <w:tcW w:w="1560" w:type="dxa"/>
            <w:shd w:val="clear" w:color="auto" w:fill="auto"/>
            <w:tcMar>
              <w:top w:w="100" w:type="dxa"/>
              <w:left w:w="100" w:type="dxa"/>
              <w:bottom w:w="100" w:type="dxa"/>
              <w:right w:w="100" w:type="dxa"/>
            </w:tcMar>
          </w:tcPr>
          <w:p w14:paraId="666D4F07" w14:textId="77777777" w:rsidR="00433B93" w:rsidRDefault="00C42858">
            <w:pPr>
              <w:widowControl w:val="0"/>
              <w:pBdr>
                <w:top w:val="nil"/>
                <w:left w:val="nil"/>
                <w:bottom w:val="nil"/>
                <w:right w:val="nil"/>
                <w:between w:val="nil"/>
              </w:pBdr>
              <w:spacing w:line="240" w:lineRule="auto"/>
              <w:rPr>
                <w:sz w:val="20"/>
                <w:szCs w:val="20"/>
              </w:rPr>
            </w:pPr>
            <w:r>
              <w:rPr>
                <w:sz w:val="20"/>
                <w:szCs w:val="20"/>
              </w:rPr>
              <w:t>Meal Deal</w:t>
            </w:r>
          </w:p>
        </w:tc>
        <w:tc>
          <w:tcPr>
            <w:tcW w:w="1560" w:type="dxa"/>
            <w:tcMar>
              <w:top w:w="100" w:type="dxa"/>
              <w:left w:w="100" w:type="dxa"/>
              <w:bottom w:w="100" w:type="dxa"/>
              <w:right w:w="100" w:type="dxa"/>
            </w:tcMar>
          </w:tcPr>
          <w:p w14:paraId="0A7DBF39" w14:textId="77777777" w:rsidR="00433B93" w:rsidRDefault="00C42858">
            <w:pPr>
              <w:widowControl w:val="0"/>
              <w:pBdr>
                <w:top w:val="nil"/>
                <w:left w:val="nil"/>
                <w:bottom w:val="nil"/>
                <w:right w:val="nil"/>
                <w:between w:val="nil"/>
              </w:pBdr>
              <w:spacing w:line="240" w:lineRule="auto"/>
              <w:rPr>
                <w:sz w:val="20"/>
                <w:szCs w:val="20"/>
              </w:rPr>
            </w:pPr>
            <w:r>
              <w:rPr>
                <w:sz w:val="20"/>
                <w:szCs w:val="20"/>
              </w:rPr>
              <w:t>1.234</w:t>
            </w:r>
          </w:p>
        </w:tc>
        <w:tc>
          <w:tcPr>
            <w:tcW w:w="1560" w:type="dxa"/>
            <w:shd w:val="clear" w:color="auto" w:fill="93C47D"/>
            <w:tcMar>
              <w:top w:w="100" w:type="dxa"/>
              <w:left w:w="100" w:type="dxa"/>
              <w:bottom w:w="100" w:type="dxa"/>
              <w:right w:w="100" w:type="dxa"/>
            </w:tcMar>
          </w:tcPr>
          <w:p w14:paraId="151DB4F7" w14:textId="77777777" w:rsidR="00433B93" w:rsidRDefault="00C42858">
            <w:pPr>
              <w:widowControl w:val="0"/>
              <w:pBdr>
                <w:top w:val="nil"/>
                <w:left w:val="nil"/>
                <w:bottom w:val="nil"/>
                <w:right w:val="nil"/>
                <w:between w:val="nil"/>
              </w:pBdr>
              <w:spacing w:line="240" w:lineRule="auto"/>
              <w:rPr>
                <w:sz w:val="20"/>
                <w:szCs w:val="20"/>
              </w:rPr>
            </w:pPr>
            <w:r>
              <w:rPr>
                <w:sz w:val="20"/>
                <w:szCs w:val="20"/>
              </w:rPr>
              <w:t>7.345</w:t>
            </w:r>
          </w:p>
        </w:tc>
        <w:tc>
          <w:tcPr>
            <w:tcW w:w="1560" w:type="dxa"/>
            <w:shd w:val="clear" w:color="auto" w:fill="auto"/>
            <w:tcMar>
              <w:top w:w="100" w:type="dxa"/>
              <w:left w:w="100" w:type="dxa"/>
              <w:bottom w:w="100" w:type="dxa"/>
              <w:right w:w="100" w:type="dxa"/>
            </w:tcMar>
          </w:tcPr>
          <w:p w14:paraId="2FB4379B" w14:textId="77777777" w:rsidR="00433B93" w:rsidRDefault="00C42858">
            <w:pPr>
              <w:widowControl w:val="0"/>
              <w:pBdr>
                <w:top w:val="nil"/>
                <w:left w:val="nil"/>
                <w:bottom w:val="nil"/>
                <w:right w:val="nil"/>
                <w:between w:val="nil"/>
              </w:pBdr>
              <w:spacing w:line="240" w:lineRule="auto"/>
              <w:rPr>
                <w:sz w:val="20"/>
                <w:szCs w:val="20"/>
              </w:rPr>
            </w:pPr>
            <w:r>
              <w:rPr>
                <w:sz w:val="20"/>
                <w:szCs w:val="20"/>
              </w:rPr>
              <w:t>1.646</w:t>
            </w:r>
          </w:p>
        </w:tc>
        <w:tc>
          <w:tcPr>
            <w:tcW w:w="1560" w:type="dxa"/>
            <w:shd w:val="clear" w:color="auto" w:fill="auto"/>
            <w:tcMar>
              <w:top w:w="100" w:type="dxa"/>
              <w:left w:w="100" w:type="dxa"/>
              <w:bottom w:w="100" w:type="dxa"/>
              <w:right w:w="100" w:type="dxa"/>
            </w:tcMar>
          </w:tcPr>
          <w:p w14:paraId="2FC600EA" w14:textId="77777777" w:rsidR="00433B93" w:rsidRDefault="00C42858">
            <w:pPr>
              <w:widowControl w:val="0"/>
              <w:pBdr>
                <w:top w:val="nil"/>
                <w:left w:val="nil"/>
                <w:bottom w:val="nil"/>
                <w:right w:val="nil"/>
                <w:between w:val="nil"/>
              </w:pBdr>
              <w:spacing w:line="240" w:lineRule="auto"/>
              <w:rPr>
                <w:sz w:val="20"/>
                <w:szCs w:val="20"/>
              </w:rPr>
            </w:pPr>
            <w:r>
              <w:rPr>
                <w:sz w:val="20"/>
                <w:szCs w:val="20"/>
              </w:rPr>
              <w:t>5.471</w:t>
            </w:r>
          </w:p>
        </w:tc>
        <w:tc>
          <w:tcPr>
            <w:tcW w:w="1560" w:type="dxa"/>
            <w:shd w:val="clear" w:color="auto" w:fill="auto"/>
            <w:tcMar>
              <w:top w:w="100" w:type="dxa"/>
              <w:left w:w="100" w:type="dxa"/>
              <w:bottom w:w="100" w:type="dxa"/>
              <w:right w:w="100" w:type="dxa"/>
            </w:tcMar>
          </w:tcPr>
          <w:p w14:paraId="5A1DCF0C" w14:textId="77777777" w:rsidR="00433B93" w:rsidRDefault="00C42858">
            <w:pPr>
              <w:widowControl w:val="0"/>
              <w:pBdr>
                <w:top w:val="nil"/>
                <w:left w:val="nil"/>
                <w:bottom w:val="nil"/>
                <w:right w:val="nil"/>
                <w:between w:val="nil"/>
              </w:pBdr>
              <w:spacing w:line="240" w:lineRule="auto"/>
              <w:rPr>
                <w:sz w:val="20"/>
                <w:szCs w:val="20"/>
              </w:rPr>
            </w:pPr>
            <w:r>
              <w:rPr>
                <w:sz w:val="20"/>
                <w:szCs w:val="20"/>
              </w:rPr>
              <w:t>1.5</w:t>
            </w:r>
          </w:p>
        </w:tc>
      </w:tr>
      <w:tr w:rsidR="00433B93" w14:paraId="76D287E6" w14:textId="77777777">
        <w:tc>
          <w:tcPr>
            <w:tcW w:w="1560" w:type="dxa"/>
            <w:shd w:val="clear" w:color="auto" w:fill="auto"/>
            <w:tcMar>
              <w:top w:w="100" w:type="dxa"/>
              <w:left w:w="100" w:type="dxa"/>
              <w:bottom w:w="100" w:type="dxa"/>
              <w:right w:w="100" w:type="dxa"/>
            </w:tcMar>
          </w:tcPr>
          <w:p w14:paraId="528FB0D1" w14:textId="77777777" w:rsidR="00433B93" w:rsidRDefault="00C42858">
            <w:pPr>
              <w:widowControl w:val="0"/>
              <w:pBdr>
                <w:top w:val="nil"/>
                <w:left w:val="nil"/>
                <w:bottom w:val="nil"/>
                <w:right w:val="nil"/>
                <w:between w:val="nil"/>
              </w:pBdr>
              <w:spacing w:line="240" w:lineRule="auto"/>
              <w:rPr>
                <w:sz w:val="20"/>
                <w:szCs w:val="20"/>
              </w:rPr>
            </w:pPr>
            <w:r>
              <w:rPr>
                <w:sz w:val="20"/>
                <w:szCs w:val="20"/>
              </w:rPr>
              <w:t>Frosty</w:t>
            </w:r>
          </w:p>
        </w:tc>
        <w:tc>
          <w:tcPr>
            <w:tcW w:w="1560" w:type="dxa"/>
            <w:tcMar>
              <w:top w:w="100" w:type="dxa"/>
              <w:left w:w="100" w:type="dxa"/>
              <w:bottom w:w="100" w:type="dxa"/>
              <w:right w:w="100" w:type="dxa"/>
            </w:tcMar>
          </w:tcPr>
          <w:p w14:paraId="6D7F1E9C" w14:textId="77777777" w:rsidR="00433B93" w:rsidRDefault="00C42858">
            <w:pPr>
              <w:widowControl w:val="0"/>
              <w:pBdr>
                <w:top w:val="nil"/>
                <w:left w:val="nil"/>
                <w:bottom w:val="nil"/>
                <w:right w:val="nil"/>
                <w:between w:val="nil"/>
              </w:pBdr>
              <w:spacing w:line="240" w:lineRule="auto"/>
              <w:rPr>
                <w:sz w:val="20"/>
                <w:szCs w:val="20"/>
              </w:rPr>
            </w:pPr>
            <w:r>
              <w:rPr>
                <w:sz w:val="20"/>
                <w:szCs w:val="20"/>
              </w:rPr>
              <w:t>0</w:t>
            </w:r>
          </w:p>
        </w:tc>
        <w:tc>
          <w:tcPr>
            <w:tcW w:w="1560" w:type="dxa"/>
            <w:shd w:val="clear" w:color="auto" w:fill="auto"/>
            <w:tcMar>
              <w:top w:w="100" w:type="dxa"/>
              <w:left w:w="100" w:type="dxa"/>
              <w:bottom w:w="100" w:type="dxa"/>
              <w:right w:w="100" w:type="dxa"/>
            </w:tcMar>
          </w:tcPr>
          <w:p w14:paraId="40C63AF6" w14:textId="77777777" w:rsidR="00433B93" w:rsidRDefault="00C42858">
            <w:pPr>
              <w:widowControl w:val="0"/>
              <w:pBdr>
                <w:top w:val="nil"/>
                <w:left w:val="nil"/>
                <w:bottom w:val="nil"/>
                <w:right w:val="nil"/>
                <w:between w:val="nil"/>
              </w:pBdr>
              <w:spacing w:line="240" w:lineRule="auto"/>
              <w:rPr>
                <w:sz w:val="20"/>
                <w:szCs w:val="20"/>
              </w:rPr>
            </w:pPr>
            <w:r>
              <w:rPr>
                <w:sz w:val="20"/>
                <w:szCs w:val="20"/>
              </w:rPr>
              <w:t>0</w:t>
            </w:r>
          </w:p>
        </w:tc>
        <w:tc>
          <w:tcPr>
            <w:tcW w:w="1560" w:type="dxa"/>
            <w:shd w:val="clear" w:color="auto" w:fill="auto"/>
            <w:tcMar>
              <w:top w:w="100" w:type="dxa"/>
              <w:left w:w="100" w:type="dxa"/>
              <w:bottom w:w="100" w:type="dxa"/>
              <w:right w:w="100" w:type="dxa"/>
            </w:tcMar>
          </w:tcPr>
          <w:p w14:paraId="0FD0C59D" w14:textId="77777777" w:rsidR="00433B93" w:rsidRDefault="00C42858">
            <w:pPr>
              <w:widowControl w:val="0"/>
              <w:pBdr>
                <w:top w:val="nil"/>
                <w:left w:val="nil"/>
                <w:bottom w:val="nil"/>
                <w:right w:val="nil"/>
                <w:between w:val="nil"/>
              </w:pBdr>
              <w:spacing w:line="240" w:lineRule="auto"/>
              <w:rPr>
                <w:sz w:val="20"/>
                <w:szCs w:val="20"/>
              </w:rPr>
            </w:pPr>
            <w:r>
              <w:rPr>
                <w:sz w:val="20"/>
                <w:szCs w:val="20"/>
              </w:rPr>
              <w:t>0</w:t>
            </w:r>
          </w:p>
        </w:tc>
        <w:tc>
          <w:tcPr>
            <w:tcW w:w="1560" w:type="dxa"/>
            <w:shd w:val="clear" w:color="auto" w:fill="93C47D"/>
            <w:tcMar>
              <w:top w:w="100" w:type="dxa"/>
              <w:left w:w="100" w:type="dxa"/>
              <w:bottom w:w="100" w:type="dxa"/>
              <w:right w:w="100" w:type="dxa"/>
            </w:tcMar>
          </w:tcPr>
          <w:p w14:paraId="5739CE22" w14:textId="77777777" w:rsidR="00433B93" w:rsidRDefault="00C42858">
            <w:pPr>
              <w:widowControl w:val="0"/>
              <w:pBdr>
                <w:top w:val="nil"/>
                <w:left w:val="nil"/>
                <w:bottom w:val="nil"/>
                <w:right w:val="nil"/>
                <w:between w:val="nil"/>
              </w:pBdr>
              <w:spacing w:line="240" w:lineRule="auto"/>
              <w:rPr>
                <w:sz w:val="20"/>
                <w:szCs w:val="20"/>
              </w:rPr>
            </w:pPr>
            <w:r>
              <w:rPr>
                <w:sz w:val="20"/>
                <w:szCs w:val="20"/>
              </w:rPr>
              <w:t>.235</w:t>
            </w:r>
          </w:p>
        </w:tc>
        <w:tc>
          <w:tcPr>
            <w:tcW w:w="1560" w:type="dxa"/>
            <w:shd w:val="clear" w:color="auto" w:fill="auto"/>
            <w:tcMar>
              <w:top w:w="100" w:type="dxa"/>
              <w:left w:w="100" w:type="dxa"/>
              <w:bottom w:w="100" w:type="dxa"/>
              <w:right w:w="100" w:type="dxa"/>
            </w:tcMar>
          </w:tcPr>
          <w:p w14:paraId="5FA5CDBC" w14:textId="77777777" w:rsidR="00433B93" w:rsidRDefault="00C42858">
            <w:pPr>
              <w:widowControl w:val="0"/>
              <w:pBdr>
                <w:top w:val="nil"/>
                <w:left w:val="nil"/>
                <w:bottom w:val="nil"/>
                <w:right w:val="nil"/>
                <w:between w:val="nil"/>
              </w:pBdr>
              <w:spacing w:line="240" w:lineRule="auto"/>
              <w:rPr>
                <w:sz w:val="20"/>
                <w:szCs w:val="20"/>
              </w:rPr>
            </w:pPr>
            <w:r>
              <w:rPr>
                <w:sz w:val="20"/>
                <w:szCs w:val="20"/>
              </w:rPr>
              <w:t>0</w:t>
            </w:r>
          </w:p>
        </w:tc>
      </w:tr>
      <w:tr w:rsidR="00433B93" w14:paraId="58195397" w14:textId="77777777">
        <w:tc>
          <w:tcPr>
            <w:tcW w:w="1560" w:type="dxa"/>
            <w:shd w:val="clear" w:color="auto" w:fill="auto"/>
            <w:tcMar>
              <w:top w:w="100" w:type="dxa"/>
              <w:left w:w="100" w:type="dxa"/>
              <w:bottom w:w="100" w:type="dxa"/>
              <w:right w:w="100" w:type="dxa"/>
            </w:tcMar>
          </w:tcPr>
          <w:p w14:paraId="05B48442" w14:textId="77777777" w:rsidR="00433B93" w:rsidRDefault="00C42858">
            <w:pPr>
              <w:widowControl w:val="0"/>
              <w:pBdr>
                <w:top w:val="nil"/>
                <w:left w:val="nil"/>
                <w:bottom w:val="nil"/>
                <w:right w:val="nil"/>
                <w:between w:val="nil"/>
              </w:pBdr>
              <w:spacing w:line="240" w:lineRule="auto"/>
              <w:rPr>
                <w:sz w:val="20"/>
                <w:szCs w:val="20"/>
              </w:rPr>
            </w:pPr>
            <w:proofErr w:type="spellStart"/>
            <w:r>
              <w:rPr>
                <w:sz w:val="20"/>
                <w:szCs w:val="20"/>
              </w:rPr>
              <w:t>Other_PCT</w:t>
            </w:r>
            <w:proofErr w:type="spellEnd"/>
          </w:p>
        </w:tc>
        <w:tc>
          <w:tcPr>
            <w:tcW w:w="1560" w:type="dxa"/>
            <w:shd w:val="clear" w:color="auto" w:fill="93C47D"/>
            <w:tcMar>
              <w:top w:w="100" w:type="dxa"/>
              <w:left w:w="100" w:type="dxa"/>
              <w:bottom w:w="100" w:type="dxa"/>
              <w:right w:w="100" w:type="dxa"/>
            </w:tcMar>
          </w:tcPr>
          <w:p w14:paraId="79429BA2" w14:textId="77777777" w:rsidR="00433B93" w:rsidRDefault="00C42858">
            <w:pPr>
              <w:widowControl w:val="0"/>
              <w:pBdr>
                <w:top w:val="nil"/>
                <w:left w:val="nil"/>
                <w:bottom w:val="nil"/>
                <w:right w:val="nil"/>
                <w:between w:val="nil"/>
              </w:pBdr>
              <w:spacing w:line="240" w:lineRule="auto"/>
              <w:rPr>
                <w:sz w:val="20"/>
                <w:szCs w:val="20"/>
              </w:rPr>
            </w:pPr>
            <w:r>
              <w:rPr>
                <w:sz w:val="20"/>
                <w:szCs w:val="20"/>
              </w:rPr>
              <w:t>.238</w:t>
            </w:r>
          </w:p>
        </w:tc>
        <w:tc>
          <w:tcPr>
            <w:tcW w:w="1560" w:type="dxa"/>
            <w:shd w:val="clear" w:color="auto" w:fill="auto"/>
            <w:tcMar>
              <w:top w:w="100" w:type="dxa"/>
              <w:left w:w="100" w:type="dxa"/>
              <w:bottom w:w="100" w:type="dxa"/>
              <w:right w:w="100" w:type="dxa"/>
            </w:tcMar>
          </w:tcPr>
          <w:p w14:paraId="0B5996E2" w14:textId="77777777" w:rsidR="00433B93" w:rsidRDefault="00C42858">
            <w:pPr>
              <w:widowControl w:val="0"/>
              <w:pBdr>
                <w:top w:val="nil"/>
                <w:left w:val="nil"/>
                <w:bottom w:val="nil"/>
                <w:right w:val="nil"/>
                <w:between w:val="nil"/>
              </w:pBdr>
              <w:spacing w:line="240" w:lineRule="auto"/>
              <w:rPr>
                <w:sz w:val="20"/>
                <w:szCs w:val="20"/>
              </w:rPr>
            </w:pPr>
            <w:r>
              <w:rPr>
                <w:sz w:val="20"/>
                <w:szCs w:val="20"/>
              </w:rPr>
              <w:t>.117</w:t>
            </w:r>
          </w:p>
        </w:tc>
        <w:tc>
          <w:tcPr>
            <w:tcW w:w="1560" w:type="dxa"/>
            <w:shd w:val="clear" w:color="auto" w:fill="auto"/>
            <w:tcMar>
              <w:top w:w="100" w:type="dxa"/>
              <w:left w:w="100" w:type="dxa"/>
              <w:bottom w:w="100" w:type="dxa"/>
              <w:right w:w="100" w:type="dxa"/>
            </w:tcMar>
          </w:tcPr>
          <w:p w14:paraId="06FE077D" w14:textId="77777777" w:rsidR="00433B93" w:rsidRDefault="00C42858">
            <w:pPr>
              <w:widowControl w:val="0"/>
              <w:pBdr>
                <w:top w:val="nil"/>
                <w:left w:val="nil"/>
                <w:bottom w:val="nil"/>
                <w:right w:val="nil"/>
                <w:between w:val="nil"/>
              </w:pBdr>
              <w:spacing w:line="240" w:lineRule="auto"/>
              <w:rPr>
                <w:sz w:val="20"/>
                <w:szCs w:val="20"/>
              </w:rPr>
            </w:pPr>
            <w:r>
              <w:rPr>
                <w:sz w:val="20"/>
                <w:szCs w:val="20"/>
              </w:rPr>
              <w:t>.198</w:t>
            </w:r>
          </w:p>
        </w:tc>
        <w:tc>
          <w:tcPr>
            <w:tcW w:w="1560" w:type="dxa"/>
            <w:shd w:val="clear" w:color="auto" w:fill="auto"/>
            <w:tcMar>
              <w:top w:w="100" w:type="dxa"/>
              <w:left w:w="100" w:type="dxa"/>
              <w:bottom w:w="100" w:type="dxa"/>
              <w:right w:w="100" w:type="dxa"/>
            </w:tcMar>
          </w:tcPr>
          <w:p w14:paraId="5A720067" w14:textId="77777777" w:rsidR="00433B93" w:rsidRDefault="00C42858">
            <w:pPr>
              <w:widowControl w:val="0"/>
              <w:pBdr>
                <w:top w:val="nil"/>
                <w:left w:val="nil"/>
                <w:bottom w:val="nil"/>
                <w:right w:val="nil"/>
                <w:between w:val="nil"/>
              </w:pBdr>
              <w:spacing w:line="240" w:lineRule="auto"/>
              <w:rPr>
                <w:sz w:val="20"/>
                <w:szCs w:val="20"/>
              </w:rPr>
            </w:pPr>
            <w:r>
              <w:rPr>
                <w:sz w:val="20"/>
                <w:szCs w:val="20"/>
              </w:rPr>
              <w:t>.068</w:t>
            </w:r>
          </w:p>
        </w:tc>
        <w:tc>
          <w:tcPr>
            <w:tcW w:w="1560" w:type="dxa"/>
            <w:shd w:val="clear" w:color="auto" w:fill="auto"/>
            <w:tcMar>
              <w:top w:w="100" w:type="dxa"/>
              <w:left w:w="100" w:type="dxa"/>
              <w:bottom w:w="100" w:type="dxa"/>
              <w:right w:w="100" w:type="dxa"/>
            </w:tcMar>
          </w:tcPr>
          <w:p w14:paraId="62865FE2" w14:textId="77777777" w:rsidR="00433B93" w:rsidRDefault="00C42858">
            <w:pPr>
              <w:widowControl w:val="0"/>
              <w:pBdr>
                <w:top w:val="nil"/>
                <w:left w:val="nil"/>
                <w:bottom w:val="nil"/>
                <w:right w:val="nil"/>
                <w:between w:val="nil"/>
              </w:pBdr>
              <w:spacing w:line="240" w:lineRule="auto"/>
              <w:rPr>
                <w:sz w:val="20"/>
                <w:szCs w:val="20"/>
              </w:rPr>
            </w:pPr>
            <w:r>
              <w:rPr>
                <w:sz w:val="20"/>
                <w:szCs w:val="20"/>
              </w:rPr>
              <w:t>.218</w:t>
            </w:r>
          </w:p>
        </w:tc>
      </w:tr>
      <w:tr w:rsidR="00433B93" w14:paraId="65D79DE0" w14:textId="77777777">
        <w:tc>
          <w:tcPr>
            <w:tcW w:w="1560" w:type="dxa"/>
            <w:shd w:val="clear" w:color="auto" w:fill="auto"/>
            <w:tcMar>
              <w:top w:w="100" w:type="dxa"/>
              <w:left w:w="100" w:type="dxa"/>
              <w:bottom w:w="100" w:type="dxa"/>
              <w:right w:w="100" w:type="dxa"/>
            </w:tcMar>
          </w:tcPr>
          <w:p w14:paraId="5EA8B6AC" w14:textId="77777777" w:rsidR="00433B93" w:rsidRDefault="00C42858">
            <w:pPr>
              <w:widowControl w:val="0"/>
              <w:pBdr>
                <w:top w:val="nil"/>
                <w:left w:val="nil"/>
                <w:bottom w:val="nil"/>
                <w:right w:val="nil"/>
                <w:between w:val="nil"/>
              </w:pBdr>
              <w:spacing w:line="240" w:lineRule="auto"/>
              <w:rPr>
                <w:sz w:val="20"/>
                <w:szCs w:val="20"/>
              </w:rPr>
            </w:pPr>
            <w:r>
              <w:rPr>
                <w:sz w:val="20"/>
                <w:szCs w:val="20"/>
              </w:rPr>
              <w:t>Avg Price</w:t>
            </w:r>
          </w:p>
        </w:tc>
        <w:tc>
          <w:tcPr>
            <w:tcW w:w="1560" w:type="dxa"/>
            <w:tcMar>
              <w:top w:w="100" w:type="dxa"/>
              <w:left w:w="100" w:type="dxa"/>
              <w:bottom w:w="100" w:type="dxa"/>
              <w:right w:w="100" w:type="dxa"/>
            </w:tcMar>
          </w:tcPr>
          <w:p w14:paraId="0974D721" w14:textId="77777777" w:rsidR="00433B93" w:rsidRDefault="00C42858">
            <w:pPr>
              <w:widowControl w:val="0"/>
              <w:pBdr>
                <w:top w:val="nil"/>
                <w:left w:val="nil"/>
                <w:bottom w:val="nil"/>
                <w:right w:val="nil"/>
                <w:between w:val="nil"/>
              </w:pBdr>
              <w:spacing w:line="240" w:lineRule="auto"/>
              <w:rPr>
                <w:sz w:val="20"/>
                <w:szCs w:val="20"/>
              </w:rPr>
            </w:pPr>
            <w:r>
              <w:rPr>
                <w:sz w:val="20"/>
                <w:szCs w:val="20"/>
              </w:rPr>
              <w:t>1.874</w:t>
            </w:r>
          </w:p>
        </w:tc>
        <w:tc>
          <w:tcPr>
            <w:tcW w:w="1560" w:type="dxa"/>
            <w:shd w:val="clear" w:color="auto" w:fill="93C47D"/>
            <w:tcMar>
              <w:top w:w="100" w:type="dxa"/>
              <w:left w:w="100" w:type="dxa"/>
              <w:bottom w:w="100" w:type="dxa"/>
              <w:right w:w="100" w:type="dxa"/>
            </w:tcMar>
          </w:tcPr>
          <w:p w14:paraId="626DBD04" w14:textId="77777777" w:rsidR="00433B93" w:rsidRDefault="00C42858">
            <w:pPr>
              <w:widowControl w:val="0"/>
              <w:pBdr>
                <w:top w:val="nil"/>
                <w:left w:val="nil"/>
                <w:bottom w:val="nil"/>
                <w:right w:val="nil"/>
                <w:between w:val="nil"/>
              </w:pBdr>
              <w:spacing w:line="240" w:lineRule="auto"/>
              <w:rPr>
                <w:sz w:val="20"/>
                <w:szCs w:val="20"/>
              </w:rPr>
            </w:pPr>
            <w:r>
              <w:rPr>
                <w:sz w:val="20"/>
                <w:szCs w:val="20"/>
              </w:rPr>
              <w:t>3.449</w:t>
            </w:r>
          </w:p>
        </w:tc>
        <w:tc>
          <w:tcPr>
            <w:tcW w:w="1560" w:type="dxa"/>
            <w:shd w:val="clear" w:color="auto" w:fill="auto"/>
            <w:tcMar>
              <w:top w:w="100" w:type="dxa"/>
              <w:left w:w="100" w:type="dxa"/>
              <w:bottom w:w="100" w:type="dxa"/>
              <w:right w:w="100" w:type="dxa"/>
            </w:tcMar>
          </w:tcPr>
          <w:p w14:paraId="26F92CDA" w14:textId="77777777" w:rsidR="00433B93" w:rsidRDefault="00C42858">
            <w:pPr>
              <w:widowControl w:val="0"/>
              <w:pBdr>
                <w:top w:val="nil"/>
                <w:left w:val="nil"/>
                <w:bottom w:val="nil"/>
                <w:right w:val="nil"/>
                <w:between w:val="nil"/>
              </w:pBdr>
              <w:spacing w:line="240" w:lineRule="auto"/>
              <w:rPr>
                <w:sz w:val="20"/>
                <w:szCs w:val="20"/>
              </w:rPr>
            </w:pPr>
            <w:r>
              <w:rPr>
                <w:sz w:val="20"/>
                <w:szCs w:val="20"/>
              </w:rPr>
              <w:t>2.057</w:t>
            </w:r>
          </w:p>
        </w:tc>
        <w:tc>
          <w:tcPr>
            <w:tcW w:w="1560" w:type="dxa"/>
            <w:shd w:val="clear" w:color="auto" w:fill="auto"/>
            <w:tcMar>
              <w:top w:w="100" w:type="dxa"/>
              <w:left w:w="100" w:type="dxa"/>
              <w:bottom w:w="100" w:type="dxa"/>
              <w:right w:w="100" w:type="dxa"/>
            </w:tcMar>
          </w:tcPr>
          <w:p w14:paraId="403A7E56" w14:textId="77777777" w:rsidR="00433B93" w:rsidRDefault="00C42858">
            <w:pPr>
              <w:widowControl w:val="0"/>
              <w:pBdr>
                <w:top w:val="nil"/>
                <w:left w:val="nil"/>
                <w:bottom w:val="nil"/>
                <w:right w:val="nil"/>
                <w:between w:val="nil"/>
              </w:pBdr>
              <w:spacing w:line="240" w:lineRule="auto"/>
              <w:rPr>
                <w:sz w:val="20"/>
                <w:szCs w:val="20"/>
              </w:rPr>
            </w:pPr>
            <w:r>
              <w:rPr>
                <w:sz w:val="20"/>
                <w:szCs w:val="20"/>
              </w:rPr>
              <w:t>2.46</w:t>
            </w:r>
          </w:p>
        </w:tc>
        <w:tc>
          <w:tcPr>
            <w:tcW w:w="1560" w:type="dxa"/>
            <w:shd w:val="clear" w:color="auto" w:fill="auto"/>
            <w:tcMar>
              <w:top w:w="100" w:type="dxa"/>
              <w:left w:w="100" w:type="dxa"/>
              <w:bottom w:w="100" w:type="dxa"/>
              <w:right w:w="100" w:type="dxa"/>
            </w:tcMar>
          </w:tcPr>
          <w:p w14:paraId="1F0D8C99" w14:textId="77777777" w:rsidR="00433B93" w:rsidRDefault="00C42858">
            <w:pPr>
              <w:widowControl w:val="0"/>
              <w:pBdr>
                <w:top w:val="nil"/>
                <w:left w:val="nil"/>
                <w:bottom w:val="nil"/>
                <w:right w:val="nil"/>
                <w:between w:val="nil"/>
              </w:pBdr>
              <w:spacing w:line="240" w:lineRule="auto"/>
              <w:rPr>
                <w:sz w:val="20"/>
                <w:szCs w:val="20"/>
              </w:rPr>
            </w:pPr>
            <w:r>
              <w:rPr>
                <w:sz w:val="20"/>
                <w:szCs w:val="20"/>
              </w:rPr>
              <w:t>1.804</w:t>
            </w:r>
          </w:p>
        </w:tc>
      </w:tr>
      <w:tr w:rsidR="00433B93" w14:paraId="0F86ECF5" w14:textId="77777777">
        <w:tc>
          <w:tcPr>
            <w:tcW w:w="1560" w:type="dxa"/>
            <w:shd w:val="clear" w:color="auto" w:fill="auto"/>
            <w:tcMar>
              <w:top w:w="100" w:type="dxa"/>
              <w:left w:w="100" w:type="dxa"/>
              <w:bottom w:w="100" w:type="dxa"/>
              <w:right w:w="100" w:type="dxa"/>
            </w:tcMar>
          </w:tcPr>
          <w:p w14:paraId="1BD0817B" w14:textId="77777777" w:rsidR="00433B93" w:rsidRDefault="00C42858">
            <w:pPr>
              <w:widowControl w:val="0"/>
              <w:pBdr>
                <w:top w:val="nil"/>
                <w:left w:val="nil"/>
                <w:bottom w:val="nil"/>
                <w:right w:val="nil"/>
                <w:between w:val="nil"/>
              </w:pBdr>
              <w:spacing w:line="240" w:lineRule="auto"/>
              <w:rPr>
                <w:sz w:val="20"/>
                <w:szCs w:val="20"/>
              </w:rPr>
            </w:pPr>
            <w:r>
              <w:rPr>
                <w:sz w:val="20"/>
                <w:szCs w:val="20"/>
              </w:rPr>
              <w:t>Tot Units</w:t>
            </w:r>
          </w:p>
        </w:tc>
        <w:tc>
          <w:tcPr>
            <w:tcW w:w="1560" w:type="dxa"/>
            <w:tcMar>
              <w:top w:w="100" w:type="dxa"/>
              <w:left w:w="100" w:type="dxa"/>
              <w:bottom w:w="100" w:type="dxa"/>
              <w:right w:w="100" w:type="dxa"/>
            </w:tcMar>
          </w:tcPr>
          <w:p w14:paraId="2903FCC3" w14:textId="77777777" w:rsidR="00433B93" w:rsidRDefault="00C42858">
            <w:pPr>
              <w:widowControl w:val="0"/>
              <w:pBdr>
                <w:top w:val="nil"/>
                <w:left w:val="nil"/>
                <w:bottom w:val="nil"/>
                <w:right w:val="nil"/>
                <w:between w:val="nil"/>
              </w:pBdr>
              <w:spacing w:line="240" w:lineRule="auto"/>
              <w:rPr>
                <w:sz w:val="20"/>
                <w:szCs w:val="20"/>
              </w:rPr>
            </w:pPr>
            <w:r>
              <w:rPr>
                <w:sz w:val="20"/>
                <w:szCs w:val="20"/>
              </w:rPr>
              <w:t>3.59</w:t>
            </w:r>
          </w:p>
        </w:tc>
        <w:tc>
          <w:tcPr>
            <w:tcW w:w="1560" w:type="dxa"/>
            <w:shd w:val="clear" w:color="auto" w:fill="93C47D"/>
            <w:tcMar>
              <w:top w:w="100" w:type="dxa"/>
              <w:left w:w="100" w:type="dxa"/>
              <w:bottom w:w="100" w:type="dxa"/>
              <w:right w:w="100" w:type="dxa"/>
            </w:tcMar>
          </w:tcPr>
          <w:p w14:paraId="19049DB5" w14:textId="77777777" w:rsidR="00433B93" w:rsidRDefault="00C42858">
            <w:pPr>
              <w:widowControl w:val="0"/>
              <w:pBdr>
                <w:top w:val="nil"/>
                <w:left w:val="nil"/>
                <w:bottom w:val="nil"/>
                <w:right w:val="nil"/>
                <w:between w:val="nil"/>
              </w:pBdr>
              <w:spacing w:line="240" w:lineRule="auto"/>
              <w:rPr>
                <w:sz w:val="20"/>
                <w:szCs w:val="20"/>
              </w:rPr>
            </w:pPr>
            <w:r>
              <w:rPr>
                <w:sz w:val="20"/>
                <w:szCs w:val="20"/>
              </w:rPr>
              <w:t>13.93</w:t>
            </w:r>
          </w:p>
        </w:tc>
        <w:tc>
          <w:tcPr>
            <w:tcW w:w="1560" w:type="dxa"/>
            <w:shd w:val="clear" w:color="auto" w:fill="auto"/>
            <w:tcMar>
              <w:top w:w="100" w:type="dxa"/>
              <w:left w:w="100" w:type="dxa"/>
              <w:bottom w:w="100" w:type="dxa"/>
              <w:right w:w="100" w:type="dxa"/>
            </w:tcMar>
          </w:tcPr>
          <w:p w14:paraId="6122EC90" w14:textId="77777777" w:rsidR="00433B93" w:rsidRDefault="00C42858">
            <w:pPr>
              <w:widowControl w:val="0"/>
              <w:pBdr>
                <w:top w:val="nil"/>
                <w:left w:val="nil"/>
                <w:bottom w:val="nil"/>
                <w:right w:val="nil"/>
                <w:between w:val="nil"/>
              </w:pBdr>
              <w:spacing w:line="240" w:lineRule="auto"/>
              <w:rPr>
                <w:sz w:val="20"/>
                <w:szCs w:val="20"/>
              </w:rPr>
            </w:pPr>
            <w:r>
              <w:rPr>
                <w:sz w:val="20"/>
                <w:szCs w:val="20"/>
              </w:rPr>
              <w:t>4.07</w:t>
            </w:r>
          </w:p>
        </w:tc>
        <w:tc>
          <w:tcPr>
            <w:tcW w:w="1560" w:type="dxa"/>
            <w:shd w:val="clear" w:color="auto" w:fill="auto"/>
            <w:tcMar>
              <w:top w:w="100" w:type="dxa"/>
              <w:left w:w="100" w:type="dxa"/>
              <w:bottom w:w="100" w:type="dxa"/>
              <w:right w:w="100" w:type="dxa"/>
            </w:tcMar>
          </w:tcPr>
          <w:p w14:paraId="13DA38EA" w14:textId="77777777" w:rsidR="00433B93" w:rsidRDefault="00C42858">
            <w:pPr>
              <w:widowControl w:val="0"/>
              <w:pBdr>
                <w:top w:val="nil"/>
                <w:left w:val="nil"/>
                <w:bottom w:val="nil"/>
                <w:right w:val="nil"/>
                <w:between w:val="nil"/>
              </w:pBdr>
              <w:spacing w:line="240" w:lineRule="auto"/>
              <w:rPr>
                <w:sz w:val="20"/>
                <w:szCs w:val="20"/>
              </w:rPr>
            </w:pPr>
            <w:r>
              <w:rPr>
                <w:sz w:val="20"/>
                <w:szCs w:val="20"/>
              </w:rPr>
              <w:t>10.12</w:t>
            </w:r>
          </w:p>
        </w:tc>
        <w:tc>
          <w:tcPr>
            <w:tcW w:w="1560" w:type="dxa"/>
            <w:shd w:val="clear" w:color="auto" w:fill="auto"/>
            <w:tcMar>
              <w:top w:w="100" w:type="dxa"/>
              <w:left w:w="100" w:type="dxa"/>
              <w:bottom w:w="100" w:type="dxa"/>
              <w:right w:w="100" w:type="dxa"/>
            </w:tcMar>
          </w:tcPr>
          <w:p w14:paraId="35C6325D" w14:textId="77777777" w:rsidR="00433B93" w:rsidRDefault="00C42858">
            <w:pPr>
              <w:widowControl w:val="0"/>
              <w:pBdr>
                <w:top w:val="nil"/>
                <w:left w:val="nil"/>
                <w:bottom w:val="nil"/>
                <w:right w:val="nil"/>
                <w:between w:val="nil"/>
              </w:pBdr>
              <w:spacing w:line="240" w:lineRule="auto"/>
              <w:rPr>
                <w:sz w:val="20"/>
                <w:szCs w:val="20"/>
              </w:rPr>
            </w:pPr>
            <w:r>
              <w:rPr>
                <w:sz w:val="20"/>
                <w:szCs w:val="20"/>
              </w:rPr>
              <w:t>3.588</w:t>
            </w:r>
          </w:p>
        </w:tc>
      </w:tr>
      <w:tr w:rsidR="00433B93" w14:paraId="1CBD6B61" w14:textId="77777777">
        <w:tc>
          <w:tcPr>
            <w:tcW w:w="1560" w:type="dxa"/>
            <w:shd w:val="clear" w:color="auto" w:fill="auto"/>
            <w:tcMar>
              <w:top w:w="100" w:type="dxa"/>
              <w:left w:w="100" w:type="dxa"/>
              <w:bottom w:w="100" w:type="dxa"/>
              <w:right w:w="100" w:type="dxa"/>
            </w:tcMar>
          </w:tcPr>
          <w:p w14:paraId="463D3E4F" w14:textId="77777777" w:rsidR="00433B93" w:rsidRDefault="00C42858">
            <w:pPr>
              <w:widowControl w:val="0"/>
              <w:pBdr>
                <w:top w:val="nil"/>
                <w:left w:val="nil"/>
                <w:bottom w:val="nil"/>
                <w:right w:val="nil"/>
                <w:between w:val="nil"/>
              </w:pBdr>
              <w:spacing w:line="240" w:lineRule="auto"/>
              <w:rPr>
                <w:sz w:val="20"/>
                <w:szCs w:val="20"/>
              </w:rPr>
            </w:pPr>
            <w:r>
              <w:rPr>
                <w:sz w:val="20"/>
                <w:szCs w:val="20"/>
              </w:rPr>
              <w:t>Elasticity</w:t>
            </w:r>
          </w:p>
        </w:tc>
        <w:tc>
          <w:tcPr>
            <w:tcW w:w="1560" w:type="dxa"/>
            <w:shd w:val="clear" w:color="auto" w:fill="93C47D"/>
            <w:tcMar>
              <w:top w:w="100" w:type="dxa"/>
              <w:left w:w="100" w:type="dxa"/>
              <w:bottom w:w="100" w:type="dxa"/>
              <w:right w:w="100" w:type="dxa"/>
            </w:tcMar>
          </w:tcPr>
          <w:p w14:paraId="368C253B" w14:textId="77777777" w:rsidR="00433B93" w:rsidRDefault="00C42858">
            <w:pPr>
              <w:widowControl w:val="0"/>
              <w:pBdr>
                <w:top w:val="nil"/>
                <w:left w:val="nil"/>
                <w:bottom w:val="nil"/>
                <w:right w:val="nil"/>
                <w:between w:val="nil"/>
              </w:pBdr>
              <w:spacing w:line="240" w:lineRule="auto"/>
              <w:rPr>
                <w:sz w:val="20"/>
                <w:szCs w:val="20"/>
              </w:rPr>
            </w:pPr>
            <w:r>
              <w:rPr>
                <w:sz w:val="20"/>
                <w:szCs w:val="20"/>
              </w:rPr>
              <w:t>.522</w:t>
            </w:r>
          </w:p>
        </w:tc>
        <w:tc>
          <w:tcPr>
            <w:tcW w:w="1560" w:type="dxa"/>
            <w:tcMar>
              <w:top w:w="100" w:type="dxa"/>
              <w:left w:w="100" w:type="dxa"/>
              <w:bottom w:w="100" w:type="dxa"/>
              <w:right w:w="100" w:type="dxa"/>
            </w:tcMar>
          </w:tcPr>
          <w:p w14:paraId="397D1BAE" w14:textId="77777777" w:rsidR="00433B93" w:rsidRDefault="00C42858">
            <w:pPr>
              <w:widowControl w:val="0"/>
              <w:pBdr>
                <w:top w:val="nil"/>
                <w:left w:val="nil"/>
                <w:bottom w:val="nil"/>
                <w:right w:val="nil"/>
                <w:between w:val="nil"/>
              </w:pBdr>
              <w:spacing w:line="240" w:lineRule="auto"/>
              <w:rPr>
                <w:sz w:val="20"/>
                <w:szCs w:val="20"/>
              </w:rPr>
            </w:pPr>
            <w:r>
              <w:rPr>
                <w:sz w:val="20"/>
                <w:szCs w:val="20"/>
              </w:rPr>
              <w:t>.247</w:t>
            </w:r>
          </w:p>
        </w:tc>
        <w:tc>
          <w:tcPr>
            <w:tcW w:w="1560" w:type="dxa"/>
            <w:shd w:val="clear" w:color="auto" w:fill="auto"/>
            <w:tcMar>
              <w:top w:w="100" w:type="dxa"/>
              <w:left w:w="100" w:type="dxa"/>
              <w:bottom w:w="100" w:type="dxa"/>
              <w:right w:w="100" w:type="dxa"/>
            </w:tcMar>
          </w:tcPr>
          <w:p w14:paraId="0F9BB47C" w14:textId="77777777" w:rsidR="00433B93" w:rsidRDefault="00C42858">
            <w:pPr>
              <w:widowControl w:val="0"/>
              <w:pBdr>
                <w:top w:val="nil"/>
                <w:left w:val="nil"/>
                <w:bottom w:val="nil"/>
                <w:right w:val="nil"/>
                <w:between w:val="nil"/>
              </w:pBdr>
              <w:spacing w:line="240" w:lineRule="auto"/>
              <w:rPr>
                <w:sz w:val="20"/>
                <w:szCs w:val="20"/>
              </w:rPr>
            </w:pPr>
            <w:r>
              <w:rPr>
                <w:sz w:val="20"/>
                <w:szCs w:val="20"/>
              </w:rPr>
              <w:t>.50</w:t>
            </w:r>
          </w:p>
        </w:tc>
        <w:tc>
          <w:tcPr>
            <w:tcW w:w="1560" w:type="dxa"/>
            <w:shd w:val="clear" w:color="auto" w:fill="auto"/>
            <w:tcMar>
              <w:top w:w="100" w:type="dxa"/>
              <w:left w:w="100" w:type="dxa"/>
              <w:bottom w:w="100" w:type="dxa"/>
              <w:right w:w="100" w:type="dxa"/>
            </w:tcMar>
          </w:tcPr>
          <w:p w14:paraId="6367BD74" w14:textId="77777777" w:rsidR="00433B93" w:rsidRDefault="00C42858">
            <w:pPr>
              <w:widowControl w:val="0"/>
              <w:pBdr>
                <w:top w:val="nil"/>
                <w:left w:val="nil"/>
                <w:bottom w:val="nil"/>
                <w:right w:val="nil"/>
                <w:between w:val="nil"/>
              </w:pBdr>
              <w:spacing w:line="240" w:lineRule="auto"/>
              <w:rPr>
                <w:sz w:val="20"/>
                <w:szCs w:val="20"/>
              </w:rPr>
            </w:pPr>
            <w:r>
              <w:rPr>
                <w:sz w:val="20"/>
                <w:szCs w:val="20"/>
              </w:rPr>
              <w:t>.24</w:t>
            </w:r>
          </w:p>
        </w:tc>
        <w:tc>
          <w:tcPr>
            <w:tcW w:w="1560" w:type="dxa"/>
            <w:shd w:val="clear" w:color="auto" w:fill="auto"/>
            <w:tcMar>
              <w:top w:w="100" w:type="dxa"/>
              <w:left w:w="100" w:type="dxa"/>
              <w:bottom w:w="100" w:type="dxa"/>
              <w:right w:w="100" w:type="dxa"/>
            </w:tcMar>
          </w:tcPr>
          <w:p w14:paraId="1DDC0520" w14:textId="77777777" w:rsidR="00433B93" w:rsidRDefault="00C42858">
            <w:pPr>
              <w:widowControl w:val="0"/>
              <w:pBdr>
                <w:top w:val="nil"/>
                <w:left w:val="nil"/>
                <w:bottom w:val="nil"/>
                <w:right w:val="nil"/>
                <w:between w:val="nil"/>
              </w:pBdr>
              <w:spacing w:line="240" w:lineRule="auto"/>
              <w:rPr>
                <w:sz w:val="20"/>
                <w:szCs w:val="20"/>
              </w:rPr>
            </w:pPr>
            <w:r>
              <w:rPr>
                <w:sz w:val="20"/>
                <w:szCs w:val="20"/>
              </w:rPr>
              <w:t>.50</w:t>
            </w:r>
          </w:p>
        </w:tc>
      </w:tr>
    </w:tbl>
    <w:p w14:paraId="29CD180B" w14:textId="77777777" w:rsidR="00433B93" w:rsidRDefault="00433B93"/>
    <w:p w14:paraId="3C20337D" w14:textId="77777777" w:rsidR="00433B93" w:rsidRDefault="00C42858">
      <w:pPr>
        <w:numPr>
          <w:ilvl w:val="0"/>
          <w:numId w:val="9"/>
        </w:numPr>
      </w:pPr>
      <w:r>
        <w:t>Relatively wealthier people tend to eat less junk food.</w:t>
      </w:r>
    </w:p>
    <w:p w14:paraId="3A6425EA" w14:textId="77777777" w:rsidR="00433B93" w:rsidRDefault="00C42858">
      <w:pPr>
        <w:numPr>
          <w:ilvl w:val="0"/>
          <w:numId w:val="9"/>
        </w:numPr>
      </w:pPr>
      <w:r>
        <w:t xml:space="preserve">Bigger families purchase more </w:t>
      </w:r>
      <w:proofErr w:type="spellStart"/>
      <w:r>
        <w:t>frosties</w:t>
      </w:r>
      <w:proofErr w:type="spellEnd"/>
      <w:r>
        <w:t>, which is intuitive as bigger family size suggests presence of kids.</w:t>
      </w:r>
    </w:p>
    <w:p w14:paraId="2F0F643D" w14:textId="77777777" w:rsidR="00433B93" w:rsidRDefault="00C42858">
      <w:pPr>
        <w:numPr>
          <w:ilvl w:val="0"/>
          <w:numId w:val="9"/>
        </w:numPr>
      </w:pPr>
      <w:r>
        <w:t>People who come during lunch tend to eat snacks instead of meals.</w:t>
      </w:r>
    </w:p>
    <w:p w14:paraId="7C855704" w14:textId="77777777" w:rsidR="00433B93" w:rsidRDefault="00433B93">
      <w:pPr>
        <w:spacing w:after="200"/>
        <w:jc w:val="both"/>
      </w:pPr>
    </w:p>
    <w:p w14:paraId="22683302" w14:textId="77777777" w:rsidR="00433B93" w:rsidRDefault="00C42858">
      <w:pPr>
        <w:spacing w:after="200"/>
        <w:jc w:val="both"/>
        <w:rPr>
          <w:b/>
          <w:u w:val="single"/>
        </w:rPr>
      </w:pPr>
      <w:r>
        <w:rPr>
          <w:b/>
          <w:u w:val="single"/>
        </w:rPr>
        <w:t>Survival Analysis of Customers:</w:t>
      </w:r>
    </w:p>
    <w:p w14:paraId="1279A5A0" w14:textId="77777777" w:rsidR="00433B93" w:rsidRDefault="00C42858">
      <w:pPr>
        <w:spacing w:after="200"/>
        <w:jc w:val="both"/>
        <w:rPr>
          <w:b/>
          <w:u w:val="single"/>
        </w:rPr>
      </w:pPr>
      <w:r>
        <w:rPr>
          <w:b/>
          <w:u w:val="single"/>
        </w:rPr>
        <w:t>PHREG MODEL</w:t>
      </w:r>
    </w:p>
    <w:p w14:paraId="5FD3B30E" w14:textId="77777777" w:rsidR="00433B93" w:rsidRDefault="00C42858">
      <w:r>
        <w:t xml:space="preserve">The </w:t>
      </w:r>
      <w:proofErr w:type="spellStart"/>
      <w:r>
        <w:t>phreg</w:t>
      </w:r>
      <w:proofErr w:type="spellEnd"/>
      <w:r>
        <w:t xml:space="preserve"> model performs the regression analysis of survival data based on the cox proportional hazards model. In this model, we are taking weeks as the dependent variable </w:t>
      </w:r>
      <w:r>
        <w:lastRenderedPageBreak/>
        <w:t xml:space="preserve">against several independent variables and our aim is to identify the time remaining </w:t>
      </w:r>
      <w:r>
        <w:t>for a customer to leave Wendy’s, so that we can take countermeasures to increase that time for as long as we can. A hazard function is always positive.</w:t>
      </w:r>
    </w:p>
    <w:p w14:paraId="5789084F" w14:textId="77777777" w:rsidR="00433B93" w:rsidRDefault="00433B93"/>
    <w:p w14:paraId="3F10B1F0" w14:textId="77777777" w:rsidR="00433B93" w:rsidRDefault="00C42858">
      <w:pPr>
        <w:rPr>
          <w:i/>
        </w:rPr>
      </w:pPr>
      <w:r>
        <w:rPr>
          <w:i/>
        </w:rPr>
        <w:t>Meaning of Coefficients:</w:t>
      </w:r>
    </w:p>
    <w:p w14:paraId="7E872BF6" w14:textId="77777777" w:rsidR="00433B93" w:rsidRDefault="00C42858">
      <w:pPr>
        <w:numPr>
          <w:ilvl w:val="0"/>
          <w:numId w:val="6"/>
        </w:numPr>
        <w:spacing w:line="360" w:lineRule="auto"/>
      </w:pPr>
      <w:r>
        <w:t xml:space="preserve"> _SMS: 100(exp(beta) - 1) = -3.6%. The percent change in the hazard of a custo</w:t>
      </w:r>
      <w:r>
        <w:t xml:space="preserve">mer receiving </w:t>
      </w:r>
      <w:proofErr w:type="spellStart"/>
      <w:r>
        <w:t>sms</w:t>
      </w:r>
      <w:proofErr w:type="spellEnd"/>
      <w:r>
        <w:t xml:space="preserve">, churning decreases by 3.6% compared to when they don’t receive </w:t>
      </w:r>
      <w:proofErr w:type="spellStart"/>
      <w:r>
        <w:t>sms</w:t>
      </w:r>
      <w:proofErr w:type="spellEnd"/>
    </w:p>
    <w:p w14:paraId="22AE6C2A" w14:textId="77777777" w:rsidR="00433B93" w:rsidRDefault="00C42858">
      <w:pPr>
        <w:numPr>
          <w:ilvl w:val="0"/>
          <w:numId w:val="6"/>
        </w:numPr>
        <w:spacing w:line="360" w:lineRule="auto"/>
      </w:pPr>
      <w:r>
        <w:t>_</w:t>
      </w:r>
      <w:proofErr w:type="spellStart"/>
      <w:r>
        <w:t>avg_TB_TRANS</w:t>
      </w:r>
      <w:proofErr w:type="spellEnd"/>
      <w:r>
        <w:t xml:space="preserve">: 100(exp(beta) - 1) = 0.8%. For </w:t>
      </w:r>
      <w:proofErr w:type="gramStart"/>
      <w:r>
        <w:t>every one</w:t>
      </w:r>
      <w:proofErr w:type="gramEnd"/>
      <w:r>
        <w:t xml:space="preserve"> unit increase in average time between transactions, the percentage change in the hazard of the customer churning i</w:t>
      </w:r>
      <w:r>
        <w:t xml:space="preserve">ncreases by 0.8% </w:t>
      </w:r>
    </w:p>
    <w:p w14:paraId="18783B09" w14:textId="77777777" w:rsidR="00433B93" w:rsidRDefault="00C42858">
      <w:pPr>
        <w:numPr>
          <w:ilvl w:val="0"/>
          <w:numId w:val="6"/>
        </w:numPr>
        <w:spacing w:line="360" w:lineRule="auto"/>
      </w:pPr>
      <w:r>
        <w:t>REDEEM_WELCOME: 100(exp(beta) - 1) = 78%. For a customer having redeem welcome gift card, the hazard of churning increases by 78%</w:t>
      </w:r>
    </w:p>
    <w:p w14:paraId="577D8F73" w14:textId="77777777" w:rsidR="00433B93" w:rsidRDefault="00C42858">
      <w:pPr>
        <w:numPr>
          <w:ilvl w:val="0"/>
          <w:numId w:val="6"/>
        </w:numPr>
        <w:spacing w:line="360" w:lineRule="auto"/>
      </w:pPr>
      <w:r>
        <w:t>DYPT_PCT_LU: 100(exp(beta) - 1) = 11.4%. For a customer having daypart percent in lunch rather than night, t</w:t>
      </w:r>
      <w:r>
        <w:t>he hazard of churning decreases by 11.4%</w:t>
      </w:r>
    </w:p>
    <w:p w14:paraId="06F51E0D" w14:textId="77777777" w:rsidR="00433B93" w:rsidRDefault="00C42858">
      <w:pPr>
        <w:numPr>
          <w:ilvl w:val="0"/>
          <w:numId w:val="6"/>
        </w:numPr>
        <w:spacing w:line="360" w:lineRule="auto"/>
      </w:pPr>
      <w:r>
        <w:t>HAMBURGER_PCT: 100(exp(beta) - 1) = 37.2%. For a customer having a percentage contribution in hamburger rather than the other category, the hazard of churning increases by 37.2%</w:t>
      </w:r>
    </w:p>
    <w:p w14:paraId="048E8216" w14:textId="77777777" w:rsidR="00433B93" w:rsidRDefault="00433B93"/>
    <w:p w14:paraId="6A2143A8" w14:textId="77777777" w:rsidR="00433B93" w:rsidRDefault="00C42858">
      <w:r>
        <w:t xml:space="preserve">Interpreting fit of the model using </w:t>
      </w:r>
      <w:r>
        <w:t>-2logL, AIC and SC</w:t>
      </w:r>
    </w:p>
    <w:p w14:paraId="192D70AE" w14:textId="77777777" w:rsidR="00433B93" w:rsidRDefault="00C42858">
      <w:r>
        <w:tab/>
      </w:r>
    </w:p>
    <w:p w14:paraId="7F488538" w14:textId="77777777" w:rsidR="00433B93" w:rsidRDefault="00C42858">
      <w:r>
        <w:t xml:space="preserve">Model with the smallest AIC, SBC and -2 Log L is considered the best model. From the </w:t>
      </w:r>
      <w:proofErr w:type="gramStart"/>
      <w:r>
        <w:t>aforementioned criterion</w:t>
      </w:r>
      <w:proofErr w:type="gramEnd"/>
      <w:r>
        <w:t>, we can see that our model is good. Furthermore, the chi square test of the likelihood ratio is also significant. Hence, we c</w:t>
      </w:r>
      <w:r>
        <w:t>an say that our model is better.</w:t>
      </w:r>
    </w:p>
    <w:p w14:paraId="1C2BB686" w14:textId="77777777" w:rsidR="00433B93" w:rsidRDefault="00433B93"/>
    <w:p w14:paraId="5405EBD9" w14:textId="77777777" w:rsidR="00433B93" w:rsidRDefault="00C42858">
      <w:r>
        <w:rPr>
          <w:noProof/>
        </w:rPr>
        <w:lastRenderedPageBreak/>
        <w:drawing>
          <wp:inline distT="114300" distB="114300" distL="114300" distR="114300" wp14:anchorId="5689B42C" wp14:editId="7BD1DB37">
            <wp:extent cx="2124075" cy="16764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124075" cy="1676400"/>
                    </a:xfrm>
                    <a:prstGeom prst="rect">
                      <a:avLst/>
                    </a:prstGeom>
                    <a:ln/>
                  </pic:spPr>
                </pic:pic>
              </a:graphicData>
            </a:graphic>
          </wp:inline>
        </w:drawing>
      </w:r>
      <w:r>
        <w:rPr>
          <w:noProof/>
        </w:rPr>
        <w:drawing>
          <wp:inline distT="114300" distB="114300" distL="114300" distR="114300" wp14:anchorId="3CD3C803" wp14:editId="23ACFED2">
            <wp:extent cx="1933575" cy="17002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33575" cy="1700213"/>
                    </a:xfrm>
                    <a:prstGeom prst="rect">
                      <a:avLst/>
                    </a:prstGeom>
                    <a:ln/>
                  </pic:spPr>
                </pic:pic>
              </a:graphicData>
            </a:graphic>
          </wp:inline>
        </w:drawing>
      </w:r>
      <w:r>
        <w:rPr>
          <w:noProof/>
        </w:rPr>
        <w:drawing>
          <wp:inline distT="114300" distB="114300" distL="114300" distR="114300" wp14:anchorId="3EB88F10" wp14:editId="49552B4F">
            <wp:extent cx="2162175" cy="17335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162175" cy="1733550"/>
                    </a:xfrm>
                    <a:prstGeom prst="rect">
                      <a:avLst/>
                    </a:prstGeom>
                    <a:ln/>
                  </pic:spPr>
                </pic:pic>
              </a:graphicData>
            </a:graphic>
          </wp:inline>
        </w:drawing>
      </w:r>
      <w:r>
        <w:rPr>
          <w:noProof/>
        </w:rPr>
        <w:drawing>
          <wp:inline distT="114300" distB="114300" distL="114300" distR="114300" wp14:anchorId="636B4F03" wp14:editId="26C313B6">
            <wp:extent cx="2209800" cy="131921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209800" cy="1319213"/>
                    </a:xfrm>
                    <a:prstGeom prst="rect">
                      <a:avLst/>
                    </a:prstGeom>
                    <a:ln/>
                  </pic:spPr>
                </pic:pic>
              </a:graphicData>
            </a:graphic>
          </wp:inline>
        </w:drawing>
      </w:r>
    </w:p>
    <w:p w14:paraId="0235D461" w14:textId="77777777" w:rsidR="00433B93" w:rsidRDefault="00433B93"/>
    <w:p w14:paraId="662139F8" w14:textId="77777777" w:rsidR="00433B93" w:rsidRDefault="00433B93"/>
    <w:p w14:paraId="23B9C9CC" w14:textId="77777777" w:rsidR="00433B93" w:rsidRDefault="00C42858">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SURVIVAL ANALYSIS OF CUSTOMERS:</w:t>
      </w:r>
    </w:p>
    <w:p w14:paraId="297F5467" w14:textId="77777777" w:rsidR="00433B93" w:rsidRDefault="00C42858">
      <w:pPr>
        <w:spacing w:before="240" w:after="240"/>
        <w:jc w:val="both"/>
        <w:rPr>
          <w:rFonts w:ascii="Times New Roman" w:eastAsia="Times New Roman" w:hAnsi="Times New Roman" w:cs="Times New Roman"/>
        </w:rPr>
      </w:pPr>
      <w:r>
        <w:rPr>
          <w:rFonts w:ascii="Times New Roman" w:eastAsia="Times New Roman" w:hAnsi="Times New Roman" w:cs="Times New Roman"/>
        </w:rPr>
        <w:t>The Survival analysis is best model to determine when the customer will switch brand and from that we could work on devising different retention strategies. To determine after how man</w:t>
      </w:r>
      <w:r>
        <w:rPr>
          <w:rFonts w:ascii="Times New Roman" w:eastAsia="Times New Roman" w:hAnsi="Times New Roman" w:cs="Times New Roman"/>
        </w:rPr>
        <w:t>y weeks, the customer will be going to switch or will not be using the product. The Survival Analysis tell the time when the event of interest will occur.</w:t>
      </w:r>
    </w:p>
    <w:p w14:paraId="14D5BD3A" w14:textId="77777777" w:rsidR="00433B93" w:rsidRDefault="00C42858">
      <w:pPr>
        <w:spacing w:before="240" w:after="240"/>
        <w:jc w:val="both"/>
        <w:rPr>
          <w:rFonts w:ascii="Times New Roman" w:eastAsia="Times New Roman" w:hAnsi="Times New Roman" w:cs="Times New Roman"/>
        </w:rPr>
      </w:pPr>
      <w:r>
        <w:rPr>
          <w:rFonts w:ascii="Times New Roman" w:eastAsia="Times New Roman" w:hAnsi="Times New Roman" w:cs="Times New Roman"/>
        </w:rPr>
        <w:t>We have performed survival analysis on week, which we calculated by multiplying tenure (in months) by</w:t>
      </w:r>
      <w:r>
        <w:rPr>
          <w:rFonts w:ascii="Times New Roman" w:eastAsia="Times New Roman" w:hAnsi="Times New Roman" w:cs="Times New Roman"/>
        </w:rPr>
        <w:t xml:space="preserve"> 4. We have the life test with Family size (&lt;=2 and more than two) as a </w:t>
      </w:r>
      <w:proofErr w:type="gramStart"/>
      <w:r>
        <w:rPr>
          <w:rFonts w:ascii="Times New Roman" w:eastAsia="Times New Roman" w:hAnsi="Times New Roman" w:cs="Times New Roman"/>
        </w:rPr>
        <w:t>strata</w:t>
      </w:r>
      <w:proofErr w:type="gramEnd"/>
      <w:r>
        <w:rPr>
          <w:rFonts w:ascii="Times New Roman" w:eastAsia="Times New Roman" w:hAnsi="Times New Roman" w:cs="Times New Roman"/>
        </w:rPr>
        <w:t>.  From the result, we could confirm that the survival probability across the two groups is different.  The chi-</w:t>
      </w:r>
      <w:proofErr w:type="spellStart"/>
      <w:r>
        <w:rPr>
          <w:rFonts w:ascii="Times New Roman" w:eastAsia="Times New Roman" w:hAnsi="Times New Roman" w:cs="Times New Roman"/>
        </w:rPr>
        <w:t>sq</w:t>
      </w:r>
      <w:proofErr w:type="spellEnd"/>
      <w:r>
        <w:rPr>
          <w:rFonts w:ascii="Times New Roman" w:eastAsia="Times New Roman" w:hAnsi="Times New Roman" w:cs="Times New Roman"/>
        </w:rPr>
        <w:t xml:space="preserve"> test confirms the same.</w:t>
      </w:r>
    </w:p>
    <w:p w14:paraId="66C90A52" w14:textId="77777777" w:rsidR="00433B93" w:rsidRDefault="00C42858">
      <w:pPr>
        <w:rPr>
          <w:rFonts w:ascii="Times New Roman" w:eastAsia="Times New Roman" w:hAnsi="Times New Roman" w:cs="Times New Roman"/>
        </w:rPr>
      </w:pPr>
      <w:r>
        <w:rPr>
          <w:rFonts w:ascii="Times New Roman" w:eastAsia="Times New Roman" w:hAnsi="Times New Roman" w:cs="Times New Roman"/>
        </w:rPr>
        <w:t>From the life test, we could see that t</w:t>
      </w:r>
      <w:r>
        <w:rPr>
          <w:rFonts w:ascii="Times New Roman" w:eastAsia="Times New Roman" w:hAnsi="Times New Roman" w:cs="Times New Roman"/>
        </w:rPr>
        <w:t xml:space="preserve">he survival probability of the customer with small and large family sizes greatly varies. The figure showing the survival probability, where we could see a nice trend.  The </w:t>
      </w:r>
      <w:r>
        <w:rPr>
          <w:rFonts w:ascii="Times New Roman" w:eastAsia="Times New Roman" w:hAnsi="Times New Roman" w:cs="Times New Roman"/>
        </w:rPr>
        <w:lastRenderedPageBreak/>
        <w:t>survival probability decreases with time, here we cannot comment on whether the cus</w:t>
      </w:r>
      <w:r>
        <w:rPr>
          <w:rFonts w:ascii="Times New Roman" w:eastAsia="Times New Roman" w:hAnsi="Times New Roman" w:cs="Times New Roman"/>
        </w:rPr>
        <w:t xml:space="preserve">tomer switched or did not visit </w:t>
      </w:r>
      <w:proofErr w:type="gramStart"/>
      <w:r>
        <w:rPr>
          <w:rFonts w:ascii="Times New Roman" w:eastAsia="Times New Roman" w:hAnsi="Times New Roman" w:cs="Times New Roman"/>
        </w:rPr>
        <w:t>Wendy’s  after</w:t>
      </w:r>
      <w:proofErr w:type="gramEnd"/>
      <w:r>
        <w:rPr>
          <w:rFonts w:ascii="Times New Roman" w:eastAsia="Times New Roman" w:hAnsi="Times New Roman" w:cs="Times New Roman"/>
        </w:rPr>
        <w:t xml:space="preserve"> 444 weeks.</w:t>
      </w:r>
      <w:r>
        <w:rPr>
          <w:noProof/>
        </w:rPr>
        <w:drawing>
          <wp:anchor distT="114300" distB="114300" distL="114300" distR="114300" simplePos="0" relativeHeight="251665408" behindDoc="0" locked="0" layoutInCell="1" hidden="0" allowOverlap="1" wp14:anchorId="24D7FCFE" wp14:editId="0D1167E1">
            <wp:simplePos x="0" y="0"/>
            <wp:positionH relativeFrom="column">
              <wp:posOffset>-280987</wp:posOffset>
            </wp:positionH>
            <wp:positionV relativeFrom="paragraph">
              <wp:posOffset>685800</wp:posOffset>
            </wp:positionV>
            <wp:extent cx="3043238" cy="2362200"/>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043238" cy="2362200"/>
                    </a:xfrm>
                    <a:prstGeom prst="rect">
                      <a:avLst/>
                    </a:prstGeom>
                    <a:ln/>
                  </pic:spPr>
                </pic:pic>
              </a:graphicData>
            </a:graphic>
          </wp:anchor>
        </w:drawing>
      </w:r>
    </w:p>
    <w:sectPr w:rsidR="00433B93">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A0237F" w14:textId="77777777" w:rsidR="00C42858" w:rsidRDefault="00C42858">
      <w:pPr>
        <w:spacing w:line="240" w:lineRule="auto"/>
      </w:pPr>
      <w:r>
        <w:separator/>
      </w:r>
    </w:p>
  </w:endnote>
  <w:endnote w:type="continuationSeparator" w:id="0">
    <w:p w14:paraId="67120344" w14:textId="77777777" w:rsidR="00C42858" w:rsidRDefault="00C428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6359A" w14:textId="77777777" w:rsidR="00433B93" w:rsidRDefault="00433B93"/>
  <w:p w14:paraId="72833EAB" w14:textId="77777777" w:rsidR="00433B93" w:rsidRDefault="00433B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76743" w14:textId="77777777" w:rsidR="00C42858" w:rsidRDefault="00C42858">
      <w:pPr>
        <w:spacing w:line="240" w:lineRule="auto"/>
      </w:pPr>
      <w:r>
        <w:separator/>
      </w:r>
    </w:p>
  </w:footnote>
  <w:footnote w:type="continuationSeparator" w:id="0">
    <w:p w14:paraId="56D558A9" w14:textId="77777777" w:rsidR="00C42858" w:rsidRDefault="00C4285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56154"/>
    <w:multiLevelType w:val="multilevel"/>
    <w:tmpl w:val="5476C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612AF4"/>
    <w:multiLevelType w:val="multilevel"/>
    <w:tmpl w:val="2234A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4D9549B"/>
    <w:multiLevelType w:val="multilevel"/>
    <w:tmpl w:val="135C0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F742AE"/>
    <w:multiLevelType w:val="multilevel"/>
    <w:tmpl w:val="8D9E8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DE1F03"/>
    <w:multiLevelType w:val="multilevel"/>
    <w:tmpl w:val="FE8E4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DB73D93"/>
    <w:multiLevelType w:val="multilevel"/>
    <w:tmpl w:val="031A53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56DC0DD7"/>
    <w:multiLevelType w:val="multilevel"/>
    <w:tmpl w:val="22C8D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757D53"/>
    <w:multiLevelType w:val="multilevel"/>
    <w:tmpl w:val="3662C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661743"/>
    <w:multiLevelType w:val="multilevel"/>
    <w:tmpl w:val="2F568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8"/>
  </w:num>
  <w:num w:numId="3">
    <w:abstractNumId w:val="5"/>
  </w:num>
  <w:num w:numId="4">
    <w:abstractNumId w:val="6"/>
  </w:num>
  <w:num w:numId="5">
    <w:abstractNumId w:val="7"/>
  </w:num>
  <w:num w:numId="6">
    <w:abstractNumId w:val="2"/>
  </w:num>
  <w:num w:numId="7">
    <w:abstractNumId w:val="3"/>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B93"/>
    <w:rsid w:val="00433B93"/>
    <w:rsid w:val="00C42858"/>
    <w:rsid w:val="00FD1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5741D"/>
  <w15:docId w15:val="{33745AB4-F0FF-40D6-8D3E-BA2FF4D94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1182</Words>
  <Characters>6742</Characters>
  <Application>Microsoft Office Word</Application>
  <DocSecurity>0</DocSecurity>
  <Lines>56</Lines>
  <Paragraphs>15</Paragraphs>
  <ScaleCrop>false</ScaleCrop>
  <Company/>
  <LinksUpToDate>false</LinksUpToDate>
  <CharactersWithSpaces>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Vikalp Upadhyay</cp:lastModifiedBy>
  <cp:revision>2</cp:revision>
  <dcterms:created xsi:type="dcterms:W3CDTF">2019-11-26T05:43:00Z</dcterms:created>
  <dcterms:modified xsi:type="dcterms:W3CDTF">2019-11-26T05:43:00Z</dcterms:modified>
</cp:coreProperties>
</file>