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Cours 5-1E - HTML 5 et CSS3 - Le responsive design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  <w:lang w:eastAsia="fr-FR"/>
        </w:rPr>
        <w:t xml:space="preserve">Le responsive design avec les Media </w:t>
      </w:r>
      <w:proofErr w:type="spellStart"/>
      <w:r w:rsidRPr="000818CA"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  <w:lang w:eastAsia="fr-FR"/>
        </w:rPr>
        <w:t>Queries</w:t>
      </w:r>
      <w:proofErr w:type="spellEnd"/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Les media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queries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sont des règles à appliquer pour changer le design d’un site en fonction des caractéristiques de l’écran.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 xml:space="preserve">Mise en place des media </w:t>
      </w:r>
      <w:proofErr w:type="spellStart"/>
      <w:r w:rsidRPr="000818CA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queries</w:t>
      </w:r>
      <w:proofErr w:type="spellEnd"/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Il existe de nombreuses règles permettant de construire des media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queries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 Je vous présente ici les principales :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spellStart"/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color</w:t>
      </w:r>
      <w:proofErr w:type="spellEnd"/>
      <w:proofErr w:type="gram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gestion de la couleur (en bits/pixel).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spellStart"/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height</w:t>
      </w:r>
      <w:proofErr w:type="spellEnd"/>
      <w:proofErr w:type="gram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hauteur de la zone d’affichage (fenêtre). On peut rajouter le préfixe min- ou le préfixe max-.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spellStart"/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width</w:t>
      </w:r>
      <w:proofErr w:type="spellEnd"/>
      <w:proofErr w:type="gram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largeur de la zone d’affichage (fenêtre). On peut rajouter le préfixe min- ou le préfixe max-.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spellStart"/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device</w:t>
      </w:r>
      <w:proofErr w:type="gramEnd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-height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hauteur du périphérique.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spellStart"/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device</w:t>
      </w:r>
      <w:proofErr w:type="gramEnd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-width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largeur du périphérique.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orientation</w:t>
      </w:r>
      <w:proofErr w:type="gram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orientation du périphérique (portrait ou paysage).</w:t>
      </w:r>
    </w:p>
    <w:p w:rsidR="000818CA" w:rsidRPr="000818CA" w:rsidRDefault="000818CA" w:rsidP="000818C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proofErr w:type="gram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media</w:t>
      </w:r>
      <w:proofErr w:type="gram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type d’écran de sortie. Quelques-unes des valeurs possibles :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proofErr w:type="spell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screen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écran « classique »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proofErr w:type="spell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handheld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périphérique mobile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proofErr w:type="spell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print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impression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tv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télévision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projection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projecteur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all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tous les types d’écran.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Les règles peuvent être combinées à l’aide des mots suivants :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proofErr w:type="spellStart"/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only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« uniquement »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and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« et » 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0818CA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not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« non ».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lastRenderedPageBreak/>
        <w:t xml:space="preserve">Voici quelques exemples de media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queries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pour vous aider à bien comprendre le principe.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/* Sur les écrans, quand la largeur de la fenêtre fait au maximum 1280px */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@media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screen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and (max-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 1280px)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/* Sur tous types d’écran, quand la largeur de la fenêtre est comprise entre 1024px et 1280px */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@media all and (min-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 1024px) and (max-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 1280px)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/* Sur les téléviseurs */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@media tv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/* Sur tous types d’écrans orientés verticalement */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@media all and (orientation: portrait)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Les media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queries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sont surtout utilisées pour adapter le design du site aux différentes largeurs d’écran.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Faisons un test tout simple : nous allons changer la couleur et la taille du texte si la fenêtre fait plus ou moins de 1024 pixels de large.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/* Paragraphes en bleu par défaut */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p {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</w:r>
      <w:proofErr w:type="spellStart"/>
      <w:r w:rsidRPr="000818CA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color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: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blue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}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/* Nouvelles règles si la fenêtre fait au plus 1024px de large */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@media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screen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and (max-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 1024px)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{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p{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</w:t>
      </w:r>
      <w:proofErr w:type="spellStart"/>
      <w:r w:rsidRPr="000818CA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color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: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red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;  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</w:t>
      </w:r>
      <w:r w:rsidRPr="000818CA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background-</w:t>
      </w:r>
      <w:proofErr w:type="spellStart"/>
      <w:r w:rsidRPr="000818CA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color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 black;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</w:t>
      </w:r>
      <w:r w:rsidRPr="000818CA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font-size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 1.2em;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} }</w:t>
      </w:r>
    </w:p>
    <w:p w:rsidR="00791419" w:rsidRDefault="00791419">
      <w:r>
        <w:br w:type="page"/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bookmarkStart w:id="0" w:name="_GoBack"/>
      <w:bookmarkEnd w:id="0"/>
      <w:r w:rsidRPr="000818CA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lastRenderedPageBreak/>
        <w:t xml:space="preserve">Media </w:t>
      </w:r>
      <w:proofErr w:type="spellStart"/>
      <w:r w:rsidRPr="000818CA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queries</w:t>
      </w:r>
      <w:proofErr w:type="spellEnd"/>
      <w:r w:rsidRPr="000818CA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 xml:space="preserve"> et navigateurs mobiles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Le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viewport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: c’est la largeur de la fenêtre du navigateur sur le </w:t>
      </w:r>
      <w:proofErr w:type="gram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mobile</w:t>
      </w:r>
      <w:proofErr w:type="gram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Vous pouvez modifier la largeur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viewport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du navigateur mobile avec une balise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meta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à insérer dans l’en-tête (</w:t>
      </w:r>
      <w:r w:rsidRPr="000818CA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</w:t>
      </w:r>
      <w:proofErr w:type="spellStart"/>
      <w:r w:rsidRPr="000818CA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head</w:t>
      </w:r>
      <w:proofErr w:type="spellEnd"/>
      <w:r w:rsidRPr="000818CA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</w:t>
      </w: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) du document : &lt;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meta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name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viewport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" content="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=320" /&gt;</w:t>
      </w:r>
    </w:p>
    <w:p w:rsidR="000818CA" w:rsidRPr="000818CA" w:rsidRDefault="000818CA" w:rsidP="000818C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Pour obtenir un rendu facile à lire, sans zoom, vous pouvez demander à ce que le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viewport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soit le même que la largeur de l’écran : &lt;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meta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name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viewport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" content="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</w:t>
      </w:r>
      <w:proofErr w:type="spellStart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device-width</w:t>
      </w:r>
      <w:proofErr w:type="spellEnd"/>
      <w:r w:rsidRPr="000818CA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" /&gt; </w:t>
      </w:r>
    </w:p>
    <w:p w:rsidR="00572D56" w:rsidRDefault="000818CA" w:rsidP="003B3162">
      <w:pPr>
        <w:shd w:val="clear" w:color="auto" w:fill="FFFFFF"/>
        <w:spacing w:before="300" w:after="96" w:line="336" w:lineRule="atLeast"/>
        <w:outlineLvl w:val="3"/>
      </w:pPr>
      <w:r w:rsidRPr="000818CA">
        <w:rPr>
          <w:rFonts w:ascii="Arial" w:eastAsia="Times New Roman" w:hAnsi="Arial" w:cs="Arial"/>
          <w:color w:val="333333"/>
          <w:sz w:val="29"/>
          <w:szCs w:val="29"/>
          <w:lang w:eastAsia="fr-FR"/>
        </w:rPr>
        <w:t>Exercices :</w:t>
      </w:r>
      <w:r w:rsidR="003B3162">
        <w:rPr>
          <w:rFonts w:ascii="Arial" w:eastAsia="Times New Roman" w:hAnsi="Arial" w:cs="Arial"/>
          <w:color w:val="333333"/>
          <w:sz w:val="29"/>
          <w:szCs w:val="29"/>
          <w:lang w:eastAsia="fr-FR"/>
        </w:rPr>
        <w:t xml:space="preserve"> Les Media </w:t>
      </w:r>
      <w:proofErr w:type="spellStart"/>
      <w:r w:rsidR="003B3162">
        <w:rPr>
          <w:rFonts w:ascii="Arial" w:eastAsia="Times New Roman" w:hAnsi="Arial" w:cs="Arial"/>
          <w:color w:val="333333"/>
          <w:sz w:val="29"/>
          <w:szCs w:val="29"/>
          <w:lang w:eastAsia="fr-FR"/>
        </w:rPr>
        <w:t>Queries</w:t>
      </w:r>
      <w:proofErr w:type="spellEnd"/>
    </w:p>
    <w:sectPr w:rsidR="00572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2CA2"/>
    <w:multiLevelType w:val="multilevel"/>
    <w:tmpl w:val="FC8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CA"/>
    <w:rsid w:val="000818CA"/>
    <w:rsid w:val="003B3162"/>
    <w:rsid w:val="00572D56"/>
    <w:rsid w:val="0079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C26F"/>
  <w15:chartTrackingRefBased/>
  <w15:docId w15:val="{B3712978-59BE-4074-850F-55AD2809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81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818C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818C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81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7DFA2-C725-40F3-820C-DEFEBC992DEE}"/>
</file>

<file path=customXml/itemProps2.xml><?xml version="1.0" encoding="utf-8"?>
<ds:datastoreItem xmlns:ds="http://schemas.openxmlformats.org/officeDocument/2006/customXml" ds:itemID="{27627938-CAE0-4AEB-9BAA-A63DBE14587E}"/>
</file>

<file path=customXml/itemProps3.xml><?xml version="1.0" encoding="utf-8"?>
<ds:datastoreItem xmlns:ds="http://schemas.openxmlformats.org/officeDocument/2006/customXml" ds:itemID="{05C6A91D-AB40-4EF0-A4D6-F51CF6D8F6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3</cp:revision>
  <dcterms:created xsi:type="dcterms:W3CDTF">2019-11-12T08:53:00Z</dcterms:created>
  <dcterms:modified xsi:type="dcterms:W3CDTF">2019-11-12T08:58:00Z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