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Document conversion fixture 2026</w:t>
      </w:r>
    </w:p>
    <w:p>
      <w:r>
        <w:t xml:space="preserve">Real text. Local processing. No upload.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Item</w:t>
            </w:r>
          </w:p>
        </w:tc>
        <w:tc>
          <w:p>
            <w:r>
              <w:t xml:space="preserve">Amount</w:t>
            </w:r>
          </w:p>
        </w:tc>
      </w:tr>
      <w:tr>
        <w:tc>
          <w:p>
            <w:r>
              <w:t xml:space="preserve">Notebook</w:t>
            </w:r>
          </w:p>
        </w:tc>
        <w:tc>
          <w:p>
            <w:r>
              <w:t xml:space="preserve">1250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2026-10-30T12:31:22.877Z</dcterms:created>
  <dcterms:modified xsi:type="dcterms:W3CDTF">2026-10-30T12:31:22.877Z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