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Document conversion fixture 2026</w:t>
      </w:r>
    </w:p>
    <w:p>
      <w:r>
        <w:t xml:space="preserve">Real text. Local processing. No upload.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Item</w:t>
            </w:r>
          </w:p>
        </w:tc>
        <w:tc>
          <w:p>
            <w:r>
              <w:t xml:space="preserve">Amount</w:t>
            </w:r>
          </w:p>
        </w:tc>
      </w:tr>
      <w:tr>
        <w:tc>
          <w:p>
            <w:r>
              <w:t xml:space="preserve">Notebook</w:t>
            </w:r>
          </w:p>
        </w:tc>
        <w:tc>
          <w:p>
            <w:r>
              <w:t xml:space="preserve">1250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2026-10-30T10:57:29.330Z</dcterms:created>
  <dcterms:modified xsi:type="dcterms:W3CDTF">2026-10-30T10:57:29.330Z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