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Document conversion fixture 2026</w:t>
      </w:r>
    </w:p>
    <w:p>
      <w:r>
        <w:t xml:space="preserve">Real text. Local processing. No upload.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Item</w:t>
            </w:r>
          </w:p>
        </w:tc>
        <w:tc>
          <w:p>
            <w:r>
              <w:t xml:space="preserve">Amount</w:t>
            </w:r>
          </w:p>
        </w:tc>
      </w:tr>
      <w:tr>
        <w:tc>
          <w:p>
            <w:r>
              <w:t xml:space="preserve">Notebook</w:t>
            </w:r>
          </w:p>
        </w:tc>
        <w:tc>
          <w:p>
            <w:r>
              <w:t xml:space="preserve">1250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2026-10-29T20:06:54.487Z</dcterms:created>
  <dcterms:modified xsi:type="dcterms:W3CDTF">2026-10-29T20:06:54.487Z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