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Document conversion fixture 2026</w:t>
      </w:r>
    </w:p>
    <w:p>
      <w:r>
        <w:t xml:space="preserve">Real text. Local processing. No upload.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t xml:space="preserve">Item</w:t>
            </w:r>
          </w:p>
        </w:tc>
        <w:tc>
          <w:p>
            <w:r>
              <w:t xml:space="preserve">Amount</w:t>
            </w:r>
          </w:p>
        </w:tc>
      </w:tr>
      <w:tr>
        <w:tc>
          <w:p>
            <w:r>
              <w:t xml:space="preserve">Notebook</w:t>
            </w:r>
          </w:p>
        </w:tc>
        <w:tc>
          <w:p>
            <w:r>
              <w:t xml:space="preserve">1250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2026-10-25T17:16:50.106Z</dcterms:created>
  <dcterms:modified xsi:type="dcterms:W3CDTF">2026-10-25T17:16:50.106Z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