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sz w:val="32"/>
        </w:rPr>
        <w:t>Research Notes: Decentralized Finance (DeFi)</w:t>
      </w:r>
    </w:p>
    <w:p/>
    <w:p>
      <w:pPr>
        <w:pStyle w:val="Heading3"/>
      </w:pPr>
      <w:r>
        <w:rPr>
          <w:sz w:val="26"/>
        </w:rPr>
        <w:t>1. Introduction</w:t>
      </w:r>
    </w:p>
    <w:p/>
    <w:p>
      <w:pPr>
        <w:jc w:val="both"/>
      </w:pPr>
      <w:r>
        <w:rPr>
          <w:sz w:val="22"/>
        </w:rPr>
        <w:t>Decentralized Finance (DeFi) represents a paradigm shift in the financial landscape, aiming to recreate traditional financial services in a decentralized and permissionless manner using blockchain technology. At its core, DeFi seeks to remove intermediaries like banks, brokers, and exchanges, thereby offering greater transparency, accessibility, and efficiency. Originating primarily on the Ethereum blockchain, DeFi leverages smart contracts to automate financial agreements and transactions, allowing users to lend, borrow, trade, and invest directly with each other without relying on central authorities. This innovation emerged from the broader cryptocurrency movement, envisioning a financial system that is open to anyone with an internet connection, fostering financial inclusion and reducing operational costs.</w:t>
      </w:r>
    </w:p>
    <w:p/>
    <w:p>
      <w:pPr>
        <w:pStyle w:val="Heading3"/>
      </w:pPr>
      <w:r>
        <w:rPr>
          <w:sz w:val="26"/>
        </w:rPr>
        <w:t>2. Key Concepts</w:t>
      </w:r>
    </w:p>
    <w:p/>
    <w:p>
      <w:pPr>
        <w:jc w:val="both"/>
      </w:pPr>
      <w:r>
        <w:rPr>
          <w:sz w:val="22"/>
        </w:rPr>
        <w:t>To understand DeFi, several foundational concepts are crucial:</w:t>
      </w:r>
    </w:p>
    <w:p/>
    <w:p>
      <w:pPr>
        <w:pStyle w:val="ListBullet"/>
      </w:pPr>
      <w:r>
        <w:rPr>
          <w:sz w:val="22"/>
        </w:rPr>
        <w:t>**Blockchain Technology**: The underlying distributed ledger technology that provides a secure, transparent, and immutable record of all transactions. Most DeFi applications are built on programmable blockchains like Ethereum.</w:t>
      </w:r>
    </w:p>
    <w:p>
      <w:pPr>
        <w:pStyle w:val="ListBullet"/>
      </w:pPr>
      <w:r>
        <w:rPr>
          <w:sz w:val="22"/>
        </w:rPr>
        <w:t>**Smart Contracts**: Self-executing contracts with the terms of the agreement directly written into code. They automatically execute and enforce agreements when predefined conditions are met, eliminating the need for intermediaries.</w:t>
      </w:r>
    </w:p>
    <w:p>
      <w:pPr>
        <w:pStyle w:val="ListBullet"/>
      </w:pPr>
      <w:r>
        <w:rPr>
          <w:sz w:val="22"/>
        </w:rPr>
        <w:t>**Decentralized Applications (DApps)**: Applications built on a decentralized network (like a blockchain) that operate without a central authority. DeFi protocols are essentially DApps providing financial services.</w:t>
      </w:r>
    </w:p>
    <w:p>
      <w:pPr>
        <w:pStyle w:val="ListBullet"/>
      </w:pPr>
      <w:r>
        <w:rPr>
          <w:sz w:val="22"/>
        </w:rPr>
        <w:t>**Stablecoins**: Cryptocurrencies pegged to a stable asset, typically fiat currency like the US dollar (e.g., USDT, USDC, DAI). They are crucial for DeFi as they provide stability and reduce volatility, making them ideal for lending, borrowing, and trading.</w:t>
      </w:r>
    </w:p>
    <w:p>
      <w:pPr>
        <w:pStyle w:val="ListBullet"/>
      </w:pPr>
      <w:r>
        <w:rPr>
          <w:sz w:val="22"/>
        </w:rPr>
        <w:t>**Liquidity Pools**: Collections of funds locked in a smart contract, facilitating trading on decentralized exchanges (DEXs) and enabling other DeFi services. Users who contribute funds to these pools are called liquidity providers (LPs) and earn fees from transactions.</w:t>
      </w:r>
    </w:p>
    <w:p>
      <w:pPr>
        <w:pStyle w:val="ListBullet"/>
      </w:pPr>
      <w:r>
        <w:rPr>
          <w:sz w:val="22"/>
        </w:rPr>
        <w:t>**Yield Farming (or Liquidity Mining)**: The process of earning cryptocurrency by staking or lending crypto assets in DeFi protocols to maximize returns. Users move their assets between different protocols to find the best yields, often incentivized with governance tokens.</w:t>
      </w:r>
    </w:p>
    <w:p>
      <w:pPr>
        <w:pStyle w:val="ListBullet"/>
      </w:pPr>
      <w:r>
        <w:rPr>
          <w:sz w:val="22"/>
        </w:rPr>
        <w:t>**Decentralized Exchanges (DEXs)**: Platforms that allow peer-to-peer cryptocurrency trading directly on the blockchain, without a central custodian holding user funds (e.g., Uniswap, SushiSwap).</w:t>
      </w:r>
    </w:p>
    <w:p>
      <w:pPr>
        <w:pStyle w:val="ListBullet"/>
      </w:pPr>
      <w:r>
        <w:rPr>
          <w:sz w:val="22"/>
        </w:rPr>
        <w:t>**Lending and Borrowing Protocols**: Platforms that allow users to lend out their crypto assets to earn interest or borrow assets by providing collateral (e.g., Aave, Compound).</w:t>
      </w:r>
    </w:p>
    <w:p/>
    <w:p>
      <w:pPr>
        <w:pStyle w:val="Heading3"/>
      </w:pPr>
      <w:r>
        <w:rPr>
          <w:sz w:val="26"/>
        </w:rPr>
        <w:t>3. Current Trends</w:t>
      </w:r>
    </w:p>
    <w:p/>
    <w:p>
      <w:pPr>
        <w:jc w:val="both"/>
      </w:pPr>
      <w:r>
        <w:rPr>
          <w:sz w:val="22"/>
        </w:rPr>
        <w:t>The DeFi space is constantly evolving with several significant trends shaping its future:</w:t>
      </w:r>
    </w:p>
    <w:p/>
    <w:p>
      <w:pPr>
        <w:pStyle w:val="ListBullet"/>
      </w:pPr>
      <w:r>
        <w:rPr>
          <w:sz w:val="22"/>
        </w:rPr>
        <w:t>**Interoperability and Cross-Chain Solutions**: The increasing demand for DeFi protocols to operate seamlessly across different blockchains (e.g., Ethereum, Solana, Polygon, Binance Smart Chain). Projects are developing bridges and protocols to facilitate asset transfers and communication between chains.</w:t>
      </w:r>
    </w:p>
    <w:p>
      <w:pPr>
        <w:pStyle w:val="ListBullet"/>
      </w:pPr>
      <w:r>
        <w:rPr>
          <w:sz w:val="22"/>
        </w:rPr>
        <w:t>**Layer 2 Scaling Solutions**: To address Ethereum's scalability and high gas fee issues, Layer 2 solutions like optimistic rollups (e.g., Optimism, Arbitrum) and ZK-rollups (e.g., zkSync, StarkNet) are gaining traction, making DeFi transactions faster and cheaper.</w:t>
      </w:r>
    </w:p>
    <w:p>
      <w:pPr>
        <w:pStyle w:val="ListBullet"/>
      </w:pPr>
      <w:r>
        <w:rPr>
          <w:sz w:val="22"/>
        </w:rPr>
        <w:t>**Institutional Adoption**: Growing interest from traditional financial institutions and corporations exploring DeFi applications, including institutional-grade lending platforms and regulated stablecoins.</w:t>
      </w:r>
    </w:p>
    <w:p>
      <w:pPr>
        <w:pStyle w:val="ListBullet"/>
      </w:pPr>
      <w:r>
        <w:rPr>
          <w:sz w:val="22"/>
        </w:rPr>
        <w:t>**Real-World Assets (RWAs) Integration**: Efforts to bridge real-world assets (e.g., real estate, invoices, commodities) into DeFi protocols, potentially unlocking vast new liquidity and use cases.</w:t>
      </w:r>
    </w:p>
    <w:p>
      <w:pPr>
        <w:pStyle w:val="ListBullet"/>
      </w:pPr>
      <w:r>
        <w:rPr>
          <w:sz w:val="22"/>
        </w:rPr>
        <w:t>**Decentralized Autonomous Organizations (DAOs)**: The increasing use of DAOs for governing DeFi protocols, allowing token holders to vote on key decisions and protocol upgrades, fostering true decentralization.</w:t>
      </w:r>
    </w:p>
    <w:p>
      <w:pPr>
        <w:pStyle w:val="ListBullet"/>
      </w:pPr>
      <w:r>
        <w:rPr>
          <w:sz w:val="22"/>
        </w:rPr>
        <w:t>**Environmental, Social, and Governance (ESG) Considerations**: A growing focus on sustainable DeFi practices and protocols that consider their environmental impact, particularly concerning proof-of-work blockchains.</w:t>
      </w:r>
    </w:p>
    <w:p/>
    <w:p>
      <w:pPr>
        <w:pStyle w:val="Heading3"/>
      </w:pPr>
      <w:r>
        <w:rPr>
          <w:sz w:val="26"/>
        </w:rPr>
        <w:t>4. Challenges &amp; Solutions</w:t>
      </w:r>
    </w:p>
    <w:p/>
    <w:p>
      <w:pPr>
        <w:jc w:val="both"/>
      </w:pPr>
      <w:r>
        <w:rPr>
          <w:sz w:val="22"/>
        </w:rPr>
        <w:t>Despite its promise, DeFi faces several significant challenges:</w:t>
      </w:r>
    </w:p>
    <w:p/>
    <w:p>
      <w:pPr>
        <w:pStyle w:val="ListBullet"/>
      </w:pPr>
      <w:r>
        <w:rPr>
          <w:sz w:val="22"/>
        </w:rPr>
        <w:t>**Scalability**: High transaction fees (gas fees) and slow transaction speeds on major blockchains like Ethereum hinder mass adoption.</w:t>
      </w:r>
    </w:p>
    <w:p>
      <w:pPr>
        <w:pStyle w:val="ListBullet"/>
      </w:pPr>
      <w:r>
        <w:rPr>
          <w:sz w:val="22"/>
        </w:rPr>
        <w:t>**Solutions**: Layer 2 scaling solutions, transition to Proof-of-Stake (e.g., Ethereum 2.0), and the development of alternative high-throughput blockchains.</w:t>
      </w:r>
    </w:p>
    <w:p>
      <w:pPr>
        <w:pStyle w:val="ListBullet"/>
      </w:pPr>
      <w:r>
        <w:rPr>
          <w:sz w:val="22"/>
        </w:rPr>
        <w:t>**Security Risks**: Vulnerabilities in smart contract code, oracle manipulation, and flash loan attacks can lead to significant financial losses.</w:t>
      </w:r>
    </w:p>
    <w:p>
      <w:pPr>
        <w:pStyle w:val="ListBullet"/>
      </w:pPr>
      <w:r>
        <w:rPr>
          <w:sz w:val="22"/>
        </w:rPr>
        <w:t>**Solutions**: Rigorous smart contract audits, bug bounties, formal verification, decentralized oracles (e.g., Chainlink), and insurance protocols.</w:t>
      </w:r>
    </w:p>
    <w:p>
      <w:pPr>
        <w:pStyle w:val="ListBullet"/>
      </w:pPr>
      <w:r>
        <w:rPr>
          <w:sz w:val="22"/>
        </w:rPr>
        <w:t>**Regulatory Uncertainty**: The lack of clear regulatory frameworks across different jurisdictions creates legal ambiguities and compliance challenges.</w:t>
      </w:r>
    </w:p>
    <w:p>
      <w:pPr>
        <w:pStyle w:val="ListBullet"/>
      </w:pPr>
      <w:r>
        <w:rPr>
          <w:sz w:val="22"/>
        </w:rPr>
        <w:t>**Solutions**: Industry self-regulation, engagement with regulators to develop clear guidelines, and the development of compliance-focused DeFi protocols.</w:t>
      </w:r>
    </w:p>
    <w:p>
      <w:pPr>
        <w:pStyle w:val="ListBullet"/>
      </w:pPr>
      <w:r>
        <w:rPr>
          <w:sz w:val="22"/>
        </w:rPr>
        <w:t>**User Experience (UX)**: DeFi platforms can be complex and intimidating for new users, requiring a deep understanding of blockchain concepts, private keys, and wallet management.</w:t>
      </w:r>
    </w:p>
    <w:p>
      <w:pPr>
        <w:pStyle w:val="ListBullet"/>
      </w:pPr>
      <w:r>
        <w:rPr>
          <w:sz w:val="22"/>
        </w:rPr>
        <w:t>**Solutions**: Development of more intuitive user interfaces, simplified onboarding processes, integration with traditional payment rails, and abstracting away technical complexities.</w:t>
      </w:r>
    </w:p>
    <w:p>
      <w:pPr>
        <w:pStyle w:val="ListBullet"/>
      </w:pPr>
      <w:r>
        <w:rPr>
          <w:sz w:val="22"/>
        </w:rPr>
        <w:t>**Interoperability Gaps**: Difficulty in seamlessly transferring assets and data between different blockchain ecosystems.</w:t>
      </w:r>
    </w:p>
    <w:p>
      <w:pPr>
        <w:pStyle w:val="ListBullet"/>
      </w:pPr>
      <w:r>
        <w:rPr>
          <w:sz w:val="22"/>
        </w:rPr>
        <w:t>**Solutions**: Development of cross-chain bridges, standardized protocols, and multi-chain development frameworks.</w:t>
      </w:r>
    </w:p>
    <w:p>
      <w:pPr>
        <w:pStyle w:val="ListBullet"/>
      </w:pPr>
      <w:r>
        <w:rPr>
          <w:sz w:val="22"/>
        </w:rPr>
        <w:t>**Systemic Risk**: The interconnected nature of DeFi protocols means a failure in one could cascade through the ecosystem.</w:t>
      </w:r>
    </w:p>
    <w:p>
      <w:pPr>
        <w:pStyle w:val="ListBullet"/>
      </w:pPr>
      <w:r>
        <w:rPr>
          <w:sz w:val="22"/>
        </w:rPr>
        <w:t>**Solutions**: Robust risk management frameworks, transparent collateralization ratios, and stress testing of protocols.</w:t>
      </w:r>
    </w:p>
    <w:p/>
    <w:p>
      <w:pPr>
        <w:pStyle w:val="Heading3"/>
      </w:pPr>
      <w:r>
        <w:rPr>
          <w:sz w:val="26"/>
        </w:rPr>
        <w:t>5. Summary &amp; Insights</w:t>
      </w:r>
    </w:p>
    <w:p/>
    <w:p>
      <w:pPr>
        <w:jc w:val="both"/>
      </w:pPr>
      <w:r>
        <w:rPr>
          <w:sz w:val="22"/>
        </w:rPr>
        <w:t>Decentralized Finance (DeFi) represents a transformative movement towards an open, transparent, and accessible financial system. By leveraging blockchain and smart contracts, DeFi aims to disintermediate traditional finance, offering services like lending, borrowing, and trading without central authorities. Key concepts such as stablecoins, liquidity pools, and DApps form the backbone of this innovative ecosystem.</w:t>
      </w:r>
    </w:p>
    <w:p/>
    <w:p>
      <w:pPr>
        <w:jc w:val="both"/>
      </w:pPr>
      <w:r>
        <w:rPr>
          <w:sz w:val="22"/>
        </w:rPr>
        <w:t>**Key Takeaways &amp; Actionable Insights:**</w:t>
      </w:r>
    </w:p>
    <w:p/>
    <w:p>
      <w:pPr>
        <w:pStyle w:val="ListBullet"/>
      </w:pPr>
      <w:r>
        <w:rPr>
          <w:sz w:val="22"/>
        </w:rPr>
        <w:t>**Disruption Potential**: DeFi has the potential to significantly disrupt traditional finance by lowering barriers to entry, increasing efficiency, and fostering financial inclusion. Businesses should explore how DeFi principles can enhance their existing financial operations or create new service offerings.</w:t>
      </w:r>
    </w:p>
    <w:p>
      <w:pPr>
        <w:pStyle w:val="ListBullet"/>
      </w:pPr>
      <w:r>
        <w:rPr>
          <w:sz w:val="22"/>
        </w:rPr>
        <w:t>**Innovation Hotbed**: The DeFi space is a frontier for rapid innovation, constantly evolving with new protocols and services. Staying abreast of trends like Layer 2 solutions, cross-chain interoperability, and RWA integration is crucial for anyone operating in or alongside this sector.</w:t>
      </w:r>
    </w:p>
    <w:p>
      <w:pPr>
        <w:pStyle w:val="ListBullet"/>
      </w:pPr>
      <w:r>
        <w:rPr>
          <w:sz w:val="22"/>
        </w:rPr>
        <w:t>**Risk Management is Paramount**: While offering lucrative opportunities, DeFi also comes with inherent risks, primarily related to smart contract security and regulatory uncertainty. Robust due diligence, thorough security audits, and a clear understanding of regulatory landscapes are essential for both users and developers.</w:t>
      </w:r>
    </w:p>
    <w:p>
      <w:pPr>
        <w:pStyle w:val="ListBullet"/>
      </w:pPr>
      <w:r>
        <w:rPr>
          <w:sz w:val="22"/>
        </w:rPr>
        <w:t>**Focus on UX for Adoption**: The long-term success of DeFi hinges on its ability to attract and retain mainstream users. Simplifying user interfaces and abstracting technical complexities will be critical drivers for broader adoption.</w:t>
      </w:r>
    </w:p>
    <w:p>
      <w:pPr>
        <w:pStyle w:val="ListBullet"/>
      </w:pPr>
      <w:r>
        <w:rPr>
          <w:sz w:val="22"/>
        </w:rPr>
        <w:t>**Regulatory Evolution**: The regulatory landscape for DeFi is still nascent but rapidly developing. Businesses and developers must proactively engage with regulators and anticipate compliance requirements to ensure sustainable growth.</w:t>
      </w:r>
    </w:p>
    <w:p>
      <w:pPr>
        <w:pStyle w:val="ListBullet"/>
      </w:pPr>
      <w:r>
        <w:rPr>
          <w:sz w:val="22"/>
        </w:rPr>
        <w:t>**Future Outlook**: DeFi is likely to become more integrated with traditional finance, with a growing emphasis on hybrid models that blend the benefits of decentralization with the stability and regulatory oversight of centralized systems. Investing in research and development in this area can yield significant long-term returns.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