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Top 3 Vendors for Dell Latitude 5440 Laptop Requirement</w:t>
      </w:r>
    </w:p>
    <w:p>
      <w:pPr>
        <w:jc w:val="center"/>
      </w:pPr>
      <w:r>
        <w:t>Generated: 2026-04-21 11:34:06 UTC</w:t>
      </w:r>
    </w:p>
    <w:p/>
    <w:p>
      <w:pPr>
        <w:pStyle w:val="Heading2"/>
      </w:pPr>
      <w:r>
        <w:t>Requirement: Dell Latitude 5440 Laptop</w:t>
      </w:r>
    </w:p>
    <w:p>
      <w:r>
        <w:t xml:space="preserve">  Description: High-performance laptop for developers</w:t>
      </w:r>
    </w:p>
    <w:p>
      <w:r>
        <w:t xml:space="preserve">  Quantity: 12</w:t>
      </w:r>
    </w:p>
    <w:p>
      <w:r>
        <w:t xml:space="preserve">  Estimated Unit Price: INR 75000</w:t>
      </w:r>
    </w:p>
    <w:p>
      <w:r>
        <w:t xml:space="preserve">  Preferred Vendor: Dell India</w:t>
      </w:r>
    </w:p>
    <w:p>
      <w:r>
        <w:t xml:space="preserve">  Technical Requirements: ['Must meet enterprise-grade performance standards.', 'Should be compatible with existing infrastructure.', 'Warranty minimum 3 years.']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Match Score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Certifications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Delivery Terms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TechNova Solutions Pvt. Ltd.</w:t>
            </w:r>
          </w:p>
        </w:tc>
        <w:tc>
          <w:tcPr>
            <w:tcW w:type="dxa" w:w="1234"/>
          </w:tcPr>
          <w:p>
            <w:r>
              <w:t>Excellent Fit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ISO 9001:2015, MSME, Dell Partner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Direct Dell Partner, specializes in enterprise laptops and bulk IT hardware, strong after-sales support.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Vertex Electronics Pvt. Ltd.</w:t>
            </w:r>
          </w:p>
        </w:tc>
        <w:tc>
          <w:tcPr>
            <w:tcW w:type="dxa" w:w="1234"/>
          </w:tcPr>
          <w:p>
            <w:r>
              <w:t>Very Good Fit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ISO 9001:2015, Dell &amp; Cisco Registered Vendor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Dell &amp; Cisco Registered Vendor, high-volume supplier with excellent negotiation flexibility and pan-India delivery.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SwiftByte Technologies Pvt. Ltd.</w:t>
            </w:r>
          </w:p>
        </w:tc>
        <w:tc>
          <w:tcPr>
            <w:tcW w:type="dxa" w:w="1234"/>
          </w:tcPr>
          <w:p>
            <w:r>
              <w:t>Good Fit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ISO 9001:2015, Lenovo Partner, Acer Partner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Focus on high-performance laptops for developers and enterprises, shortest lead time (6-9 business days).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