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1545" w14:textId="77777777" w:rsidR="007F7C0E" w:rsidRDefault="007F7C0E">
      <w:pPr>
        <w:spacing w:before="600"/>
      </w:pPr>
    </w:p>
    <w:p w14:paraId="4275DB7F" w14:textId="77777777" w:rsidR="007F7C0E" w:rsidRDefault="00000000">
      <w:pPr>
        <w:spacing w:after="80"/>
        <w:jc w:val="center"/>
      </w:pPr>
      <w:r>
        <w:rPr>
          <w:b/>
          <w:bCs/>
          <w:color w:val="1F3864"/>
          <w:sz w:val="52"/>
          <w:szCs w:val="52"/>
        </w:rPr>
        <w:t>AI Assistant Log Classification</w:t>
      </w:r>
    </w:p>
    <w:p w14:paraId="3E727266" w14:textId="77777777" w:rsidR="007F7C0E" w:rsidRDefault="00000000">
      <w:pPr>
        <w:spacing w:after="80"/>
        <w:jc w:val="center"/>
      </w:pPr>
      <w:r>
        <w:rPr>
          <w:color w:val="2E75B6"/>
          <w:sz w:val="30"/>
          <w:szCs w:val="30"/>
        </w:rPr>
        <w:t>Pipeline Design &amp; Proposed Approach</w:t>
      </w:r>
    </w:p>
    <w:p w14:paraId="479B9609" w14:textId="77777777" w:rsidR="007F7C0E" w:rsidRDefault="007F7C0E">
      <w:pPr>
        <w:spacing w:before="80"/>
      </w:pPr>
    </w:p>
    <w:p w14:paraId="36D7AF16" w14:textId="77777777" w:rsidR="007F7C0E" w:rsidRDefault="00000000">
      <w:pPr>
        <w:spacing w:after="40"/>
        <w:jc w:val="center"/>
      </w:pPr>
      <w:proofErr w:type="gramStart"/>
      <w:r>
        <w:rPr>
          <w:color w:val="666666"/>
          <w:sz w:val="22"/>
          <w:szCs w:val="22"/>
        </w:rPr>
        <w:t>Nomura  |</w:t>
      </w:r>
      <w:proofErr w:type="gramEnd"/>
      <w:r>
        <w:rPr>
          <w:color w:val="666666"/>
          <w:sz w:val="22"/>
          <w:szCs w:val="22"/>
        </w:rPr>
        <w:t xml:space="preserve">  AI Governance</w:t>
      </w:r>
    </w:p>
    <w:p w14:paraId="0B64B457" w14:textId="77777777" w:rsidR="007F7C0E" w:rsidRDefault="00000000">
      <w:pPr>
        <w:jc w:val="center"/>
      </w:pPr>
      <w:r>
        <w:rPr>
          <w:color w:val="666666"/>
        </w:rPr>
        <w:t xml:space="preserve">May </w:t>
      </w:r>
      <w:proofErr w:type="gramStart"/>
      <w:r>
        <w:rPr>
          <w:color w:val="666666"/>
        </w:rPr>
        <w:t>2025  |</w:t>
      </w:r>
      <w:proofErr w:type="gramEnd"/>
      <w:r>
        <w:rPr>
          <w:color w:val="666666"/>
        </w:rPr>
        <w:t xml:space="preserve">  Internal Document</w:t>
      </w:r>
    </w:p>
    <w:p w14:paraId="31671CD0" w14:textId="77777777" w:rsidR="007F7C0E" w:rsidRDefault="007F7C0E">
      <w:pPr>
        <w:spacing w:before="400"/>
      </w:pPr>
    </w:p>
    <w:p w14:paraId="5BC91BAC" w14:textId="77777777" w:rsidR="007F7C0E" w:rsidRDefault="00000000">
      <w:pPr>
        <w:pStyle w:val="Heading1"/>
        <w:pBdr>
          <w:bottom w:val="single" w:sz="6" w:space="4" w:color="2E75B6"/>
        </w:pBdr>
      </w:pPr>
      <w:r>
        <w:t>Executive Summary</w:t>
      </w:r>
    </w:p>
    <w:p w14:paraId="4D377398" w14:textId="77777777" w:rsidR="007F7C0E" w:rsidRDefault="00000000">
      <w:pPr>
        <w:spacing w:before="80" w:after="80"/>
      </w:pPr>
      <w:r>
        <w:rPr>
          <w:color w:val="333333"/>
        </w:rPr>
        <w:t>Nomura's AI Assistant generates 30,000–50,000 interaction logs daily. These logs contain high-value signals — what employees are doing, which departments are using AI for which tasks, and where governance gaps may exist. However, without a classification framework, this data remains unstructured and unactionable.</w:t>
      </w:r>
    </w:p>
    <w:p w14:paraId="635A6D73" w14:textId="77777777" w:rsidR="007F7C0E" w:rsidRDefault="007F7C0E">
      <w:pPr>
        <w:spacing w:before="80"/>
      </w:pPr>
    </w:p>
    <w:p w14:paraId="1F25CFD0" w14:textId="77777777" w:rsidR="007F7C0E" w:rsidRDefault="00000000">
      <w:pPr>
        <w:spacing w:before="80" w:after="80"/>
      </w:pPr>
      <w:r>
        <w:rPr>
          <w:color w:val="333333"/>
        </w:rPr>
        <w:t xml:space="preserve">This document proposes a practical, cost-efficient pipeline to label, classify, and analyse these logs at scale — without requiring a pre-existing </w:t>
      </w:r>
      <w:proofErr w:type="spellStart"/>
      <w:r>
        <w:rPr>
          <w:color w:val="333333"/>
        </w:rPr>
        <w:t>labeled</w:t>
      </w:r>
      <w:proofErr w:type="spellEnd"/>
      <w:r>
        <w:rPr>
          <w:color w:val="333333"/>
        </w:rPr>
        <w:t xml:space="preserve"> dataset.</w:t>
      </w:r>
    </w:p>
    <w:p w14:paraId="08A21BC8"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6B9DDE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4E108A7E" w14:textId="77777777" w:rsidR="007F7C0E" w:rsidRDefault="00000000">
            <w:r>
              <w:rPr>
                <w:b/>
                <w:bCs/>
                <w:color w:val="2E75B6"/>
              </w:rPr>
              <w:t xml:space="preserve">Goal:  </w:t>
            </w:r>
            <w:r>
              <w:rPr>
                <w:color w:val="333333"/>
              </w:rPr>
              <w:t>Classify every AI assistant log by Intent (what the user is trying to do) and Domain (which business area it relates to), enabling downstream analytics, governance reporting, and risk monitoring.</w:t>
            </w:r>
          </w:p>
        </w:tc>
      </w:tr>
    </w:tbl>
    <w:p w14:paraId="226E2028" w14:textId="77777777" w:rsidR="007F7C0E" w:rsidRDefault="007F7C0E">
      <w:pPr>
        <w:spacing w:before="120"/>
      </w:pPr>
    </w:p>
    <w:p w14:paraId="75D46CFA" w14:textId="77777777" w:rsidR="007F7C0E" w:rsidRDefault="00000000">
      <w:pPr>
        <w:pStyle w:val="Heading1"/>
        <w:pBdr>
          <w:bottom w:val="single" w:sz="6" w:space="4" w:color="2E75B6"/>
        </w:pBdr>
      </w:pPr>
      <w:r>
        <w:t>1. Problem Statement</w:t>
      </w:r>
    </w:p>
    <w:p w14:paraId="7165B9D7" w14:textId="77777777" w:rsidR="007F7C0E" w:rsidRDefault="00000000">
      <w:pPr>
        <w:spacing w:before="80" w:after="80"/>
      </w:pPr>
      <w:r>
        <w:rPr>
          <w:color w:val="333333"/>
        </w:rPr>
        <w:t>At 30–50K logs per day, manual review is not feasible. The core challenge is a cold-start problem:</w:t>
      </w:r>
    </w:p>
    <w:p w14:paraId="6697533B" w14:textId="77777777" w:rsidR="007F7C0E" w:rsidRDefault="007F7C0E">
      <w:pPr>
        <w:spacing w:before="60"/>
      </w:pPr>
    </w:p>
    <w:p w14:paraId="5660EE73" w14:textId="77777777" w:rsidR="007F7C0E" w:rsidRDefault="00000000">
      <w:pPr>
        <w:pStyle w:val="ListParagraph"/>
        <w:numPr>
          <w:ilvl w:val="0"/>
          <w:numId w:val="2"/>
        </w:numPr>
        <w:spacing w:before="60" w:after="60"/>
      </w:pPr>
      <w:r>
        <w:rPr>
          <w:color w:val="333333"/>
        </w:rPr>
        <w:t xml:space="preserve">A classification model requires </w:t>
      </w:r>
      <w:proofErr w:type="spellStart"/>
      <w:r>
        <w:rPr>
          <w:color w:val="333333"/>
        </w:rPr>
        <w:t>labeled</w:t>
      </w:r>
      <w:proofErr w:type="spellEnd"/>
      <w:r>
        <w:rPr>
          <w:color w:val="333333"/>
        </w:rPr>
        <w:t xml:space="preserve"> training data</w:t>
      </w:r>
    </w:p>
    <w:p w14:paraId="5FA8A0D2" w14:textId="77777777" w:rsidR="007F7C0E" w:rsidRDefault="00000000">
      <w:pPr>
        <w:pStyle w:val="ListParagraph"/>
        <w:numPr>
          <w:ilvl w:val="0"/>
          <w:numId w:val="2"/>
        </w:numPr>
        <w:spacing w:before="60" w:after="60"/>
      </w:pPr>
      <w:proofErr w:type="spellStart"/>
      <w:r>
        <w:rPr>
          <w:color w:val="333333"/>
        </w:rPr>
        <w:t>Labeled</w:t>
      </w:r>
      <w:proofErr w:type="spellEnd"/>
      <w:r>
        <w:rPr>
          <w:color w:val="333333"/>
        </w:rPr>
        <w:t xml:space="preserve"> data requires either manual effort or an existing model</w:t>
      </w:r>
    </w:p>
    <w:p w14:paraId="632E7978" w14:textId="77777777" w:rsidR="007F7C0E" w:rsidRDefault="00000000">
      <w:pPr>
        <w:pStyle w:val="ListParagraph"/>
        <w:numPr>
          <w:ilvl w:val="0"/>
          <w:numId w:val="2"/>
        </w:numPr>
        <w:spacing w:before="60" w:after="60"/>
      </w:pPr>
      <w:r>
        <w:rPr>
          <w:color w:val="333333"/>
        </w:rPr>
        <w:t>Neither is currently available</w:t>
      </w:r>
    </w:p>
    <w:p w14:paraId="08F6E0FD" w14:textId="77777777" w:rsidR="007F7C0E" w:rsidRDefault="007F7C0E">
      <w:pPr>
        <w:spacing w:before="80"/>
      </w:pPr>
    </w:p>
    <w:p w14:paraId="02220F13" w14:textId="77777777" w:rsidR="007F7C0E" w:rsidRDefault="00000000">
      <w:pPr>
        <w:spacing w:before="80" w:after="80"/>
      </w:pPr>
      <w:r>
        <w:rPr>
          <w:color w:val="333333"/>
        </w:rPr>
        <w:t>Additionally, raw logs need preprocessing — a single user session may span multiple turns (uploading data, extracting insights, formatting output). These must be grouped intelligently before classification.</w:t>
      </w:r>
    </w:p>
    <w:p w14:paraId="6FA8F21D"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75BF8D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3F5D34CE" w14:textId="77777777" w:rsidR="007F7C0E" w:rsidRDefault="00000000">
            <w:r>
              <w:rPr>
                <w:b/>
                <w:bCs/>
                <w:color w:val="2E75B6"/>
              </w:rPr>
              <w:t xml:space="preserve">Scale:  </w:t>
            </w:r>
            <w:r>
              <w:rPr>
                <w:color w:val="333333"/>
              </w:rPr>
              <w:t>At 40K logs/day, even a 1% misclassification rate means 400 incorrect labels daily. Getting the pipeline architecture right is more important than optimising any single component.</w:t>
            </w:r>
          </w:p>
        </w:tc>
      </w:tr>
    </w:tbl>
    <w:p w14:paraId="50A004E7" w14:textId="77777777" w:rsidR="007F7C0E" w:rsidRDefault="007F7C0E">
      <w:pPr>
        <w:spacing w:before="120"/>
      </w:pPr>
    </w:p>
    <w:p w14:paraId="25E8E82A" w14:textId="77777777" w:rsidR="007F7C0E" w:rsidRDefault="00000000">
      <w:pPr>
        <w:pStyle w:val="Heading1"/>
        <w:pBdr>
          <w:bottom w:val="single" w:sz="6" w:space="4" w:color="2E75B6"/>
        </w:pBdr>
      </w:pPr>
      <w:r>
        <w:t>2. Data &amp; Preprocessing</w:t>
      </w:r>
    </w:p>
    <w:p w14:paraId="731F495A" w14:textId="77777777" w:rsidR="007F7C0E" w:rsidRDefault="00000000">
      <w:pPr>
        <w:pStyle w:val="Heading2"/>
      </w:pPr>
      <w:r>
        <w:lastRenderedPageBreak/>
        <w:t>2.1 Available Data Fields</w:t>
      </w:r>
    </w:p>
    <w:p w14:paraId="124E0772" w14:textId="77777777" w:rsidR="007F7C0E" w:rsidRDefault="00000000">
      <w:pPr>
        <w:spacing w:before="80" w:after="80"/>
      </w:pPr>
      <w:r>
        <w:rPr>
          <w:color w:val="333333"/>
        </w:rPr>
        <w:t>Each log record contains the following fields:</w:t>
      </w:r>
    </w:p>
    <w:p w14:paraId="56805CBB" w14:textId="77777777" w:rsidR="007F7C0E" w:rsidRDefault="007F7C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7C0E" w14:paraId="2251F6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572543E" w14:textId="77777777" w:rsidR="007F7C0E" w:rsidRDefault="00000000">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E168DFC" w14:textId="77777777" w:rsidR="007F7C0E" w:rsidRDefault="00000000">
            <w:r>
              <w:rPr>
                <w:b/>
                <w:bCs/>
                <w:color w:val="FFFFFF"/>
                <w:sz w:val="18"/>
                <w:szCs w:val="18"/>
              </w:rPr>
              <w:t>Description</w:t>
            </w:r>
          </w:p>
        </w:tc>
      </w:tr>
      <w:tr w:rsidR="007F7C0E" w14:paraId="63890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CCD61" w14:textId="77777777" w:rsidR="007F7C0E" w:rsidRDefault="00000000">
            <w:proofErr w:type="spellStart"/>
            <w:r>
              <w:rPr>
                <w:color w:val="333333"/>
                <w:sz w:val="18"/>
                <w:szCs w:val="18"/>
              </w:rPr>
              <w:t>session_id</w:t>
            </w:r>
            <w:proofErr w:type="spellEnd"/>
            <w:r>
              <w:rPr>
                <w:color w:val="333333"/>
                <w:sz w:val="18"/>
                <w:szCs w:val="18"/>
              </w:rPr>
              <w:t xml:space="preserve">, </w:t>
            </w:r>
            <w:proofErr w:type="spellStart"/>
            <w:r>
              <w:rPr>
                <w:color w:val="333333"/>
                <w:sz w:val="18"/>
                <w:szCs w:val="18"/>
              </w:rPr>
              <w:t>row_id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FE60A" w14:textId="77777777" w:rsidR="007F7C0E" w:rsidRDefault="00000000">
            <w:r>
              <w:rPr>
                <w:color w:val="333333"/>
                <w:sz w:val="18"/>
                <w:szCs w:val="18"/>
              </w:rPr>
              <w:t xml:space="preserve">Groups multi-turn conversations; </w:t>
            </w:r>
            <w:proofErr w:type="spellStart"/>
            <w:r>
              <w:rPr>
                <w:color w:val="333333"/>
                <w:sz w:val="18"/>
                <w:szCs w:val="18"/>
              </w:rPr>
              <w:t>row_id</w:t>
            </w:r>
            <w:proofErr w:type="spellEnd"/>
            <w:r>
              <w:rPr>
                <w:color w:val="333333"/>
                <w:sz w:val="18"/>
                <w:szCs w:val="18"/>
              </w:rPr>
              <w:t xml:space="preserve"> preserves turn order</w:t>
            </w:r>
          </w:p>
        </w:tc>
      </w:tr>
      <w:tr w:rsidR="007F7C0E" w14:paraId="5BF95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4201D" w14:textId="77777777" w:rsidR="007F7C0E" w:rsidRDefault="00000000">
            <w:r>
              <w:rPr>
                <w:color w:val="333333"/>
                <w:sz w:val="18"/>
                <w:szCs w:val="18"/>
              </w:rPr>
              <w:t>prompt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0B2D5" w14:textId="77777777" w:rsidR="007F7C0E" w:rsidRDefault="00000000">
            <w:r>
              <w:rPr>
                <w:color w:val="333333"/>
                <w:sz w:val="18"/>
                <w:szCs w:val="18"/>
              </w:rPr>
              <w:t>User input — primary signal for intent classification</w:t>
            </w:r>
          </w:p>
        </w:tc>
      </w:tr>
      <w:tr w:rsidR="007F7C0E" w14:paraId="49C280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E7649" w14:textId="77777777" w:rsidR="007F7C0E" w:rsidRDefault="00000000">
            <w:r>
              <w:rPr>
                <w:color w:val="333333"/>
                <w:sz w:val="18"/>
                <w:szCs w:val="18"/>
              </w:rPr>
              <w:t>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721D" w14:textId="77777777" w:rsidR="007F7C0E" w:rsidRDefault="00000000">
            <w:r>
              <w:rPr>
                <w:color w:val="333333"/>
                <w:sz w:val="18"/>
                <w:szCs w:val="18"/>
              </w:rPr>
              <w:t>AI output — supporting signal for context</w:t>
            </w:r>
          </w:p>
        </w:tc>
      </w:tr>
      <w:tr w:rsidR="007F7C0E" w14:paraId="76B826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13045" w14:textId="77777777" w:rsidR="007F7C0E" w:rsidRDefault="00000000">
            <w:r>
              <w:rPr>
                <w:color w:val="333333"/>
                <w:sz w:val="18"/>
                <w:szCs w:val="18"/>
              </w:rPr>
              <w:t>context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5A99A" w14:textId="77777777" w:rsidR="007F7C0E" w:rsidRDefault="00000000">
            <w:r>
              <w:rPr>
                <w:color w:val="333333"/>
                <w:sz w:val="18"/>
                <w:szCs w:val="18"/>
              </w:rPr>
              <w:t>System or document context passed to the assistant</w:t>
            </w:r>
          </w:p>
        </w:tc>
      </w:tr>
      <w:tr w:rsidR="007F7C0E" w14:paraId="46BE7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B265A" w14:textId="77777777" w:rsidR="007F7C0E" w:rsidRDefault="00000000">
            <w:r>
              <w:rPr>
                <w:color w:val="333333"/>
                <w:sz w:val="18"/>
                <w:szCs w:val="18"/>
              </w:rPr>
              <w:t>username, country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F7BA" w14:textId="77777777" w:rsidR="007F7C0E" w:rsidRDefault="00000000">
            <w:r>
              <w:rPr>
                <w:color w:val="333333"/>
                <w:sz w:val="18"/>
                <w:szCs w:val="18"/>
              </w:rPr>
              <w:t>User identity and geography</w:t>
            </w:r>
          </w:p>
        </w:tc>
      </w:tr>
      <w:tr w:rsidR="007F7C0E" w14:paraId="79B92A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906D4" w14:textId="77777777" w:rsidR="007F7C0E" w:rsidRDefault="00000000">
            <w:proofErr w:type="spellStart"/>
            <w:r>
              <w:rPr>
                <w:color w:val="333333"/>
                <w:sz w:val="18"/>
                <w:szCs w:val="18"/>
              </w:rPr>
              <w:t>emp_type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7A107" w14:textId="77777777" w:rsidR="007F7C0E" w:rsidRDefault="00000000">
            <w:r>
              <w:rPr>
                <w:color w:val="333333"/>
                <w:sz w:val="18"/>
                <w:szCs w:val="18"/>
              </w:rPr>
              <w:t>Employment type (</w:t>
            </w:r>
            <w:proofErr w:type="spellStart"/>
            <w:r>
              <w:rPr>
                <w:color w:val="333333"/>
                <w:sz w:val="18"/>
                <w:szCs w:val="18"/>
              </w:rPr>
              <w:t>e.</w:t>
            </w:r>
            <w:proofErr w:type="gramStart"/>
            <w:r>
              <w:rPr>
                <w:color w:val="333333"/>
                <w:sz w:val="18"/>
                <w:szCs w:val="18"/>
              </w:rPr>
              <w:t>g.</w:t>
            </w:r>
            <w:r w:rsidR="00C37066">
              <w:rPr>
                <w:color w:val="333333"/>
                <w:sz w:val="18"/>
                <w:szCs w:val="18"/>
              </w:rPr>
              <w:t>public</w:t>
            </w:r>
            <w:proofErr w:type="spellEnd"/>
            <w:proofErr w:type="gramEnd"/>
            <w:r>
              <w:rPr>
                <w:color w:val="333333"/>
                <w:sz w:val="18"/>
                <w:szCs w:val="18"/>
              </w:rPr>
              <w:t xml:space="preserve">, </w:t>
            </w:r>
            <w:r w:rsidR="00C37066">
              <w:rPr>
                <w:color w:val="333333"/>
                <w:sz w:val="18"/>
                <w:szCs w:val="18"/>
              </w:rPr>
              <w:t>private</w:t>
            </w:r>
            <w:r>
              <w:rPr>
                <w:color w:val="333333"/>
                <w:sz w:val="18"/>
                <w:szCs w:val="18"/>
              </w:rPr>
              <w:t>, vendor)</w:t>
            </w:r>
          </w:p>
        </w:tc>
      </w:tr>
      <w:tr w:rsidR="007F7C0E" w14:paraId="5AE7DB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19C9" w14:textId="77777777" w:rsidR="007F7C0E" w:rsidRDefault="00000000">
            <w:r>
              <w:rPr>
                <w:color w:val="333333"/>
                <w:sz w:val="18"/>
                <w:szCs w:val="18"/>
              </w:rPr>
              <w:t>department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457" w14:textId="77777777" w:rsidR="007F7C0E" w:rsidRDefault="00000000">
            <w:r>
              <w:rPr>
                <w:color w:val="333333"/>
                <w:sz w:val="18"/>
                <w:szCs w:val="18"/>
              </w:rPr>
              <w:t>Business unit — strong prior for domain classification</w:t>
            </w:r>
          </w:p>
        </w:tc>
      </w:tr>
    </w:tbl>
    <w:p w14:paraId="0BE7F1D0" w14:textId="77777777" w:rsidR="007F7C0E" w:rsidRDefault="007F7C0E">
      <w:pPr>
        <w:spacing w:before="120"/>
      </w:pPr>
    </w:p>
    <w:p w14:paraId="5C345DBA" w14:textId="77777777" w:rsidR="007F7C0E" w:rsidRDefault="00000000">
      <w:pPr>
        <w:pStyle w:val="Heading2"/>
      </w:pPr>
      <w:r>
        <w:t>2.2 Session-Level Grouping</w:t>
      </w:r>
    </w:p>
    <w:p w14:paraId="5FFC8601" w14:textId="77777777" w:rsidR="007F7C0E" w:rsidRDefault="00000000">
      <w:pPr>
        <w:spacing w:before="80" w:after="80"/>
      </w:pPr>
      <w:r>
        <w:rPr>
          <w:color w:val="333333"/>
        </w:rPr>
        <w:t>Individual log rows do not tell the full story. A user interaction often spans multiple turns:</w:t>
      </w:r>
    </w:p>
    <w:p w14:paraId="75ADC19B" w14:textId="77777777" w:rsidR="007F7C0E" w:rsidRDefault="007F7C0E">
      <w:pPr>
        <w:spacing w:before="60"/>
      </w:pPr>
    </w:p>
    <w:p w14:paraId="25E95112" w14:textId="77777777" w:rsidR="007F7C0E" w:rsidRDefault="00000000">
      <w:pPr>
        <w:pStyle w:val="ListParagraph"/>
        <w:numPr>
          <w:ilvl w:val="0"/>
          <w:numId w:val="2"/>
        </w:numPr>
        <w:spacing w:before="60" w:after="60"/>
      </w:pPr>
      <w:r>
        <w:rPr>
          <w:color w:val="333333"/>
        </w:rPr>
        <w:t>Turn 1: User uploads a trade data file</w:t>
      </w:r>
    </w:p>
    <w:p w14:paraId="02D7D976" w14:textId="77777777" w:rsidR="007F7C0E" w:rsidRDefault="00000000">
      <w:pPr>
        <w:pStyle w:val="ListParagraph"/>
        <w:numPr>
          <w:ilvl w:val="0"/>
          <w:numId w:val="2"/>
        </w:numPr>
        <w:spacing w:before="60" w:after="60"/>
      </w:pPr>
      <w:r>
        <w:rPr>
          <w:color w:val="333333"/>
        </w:rPr>
        <w:t>Turn 2: Asks for insight extraction</w:t>
      </w:r>
    </w:p>
    <w:p w14:paraId="2DBE4701" w14:textId="77777777" w:rsidR="007F7C0E" w:rsidRDefault="00000000">
      <w:pPr>
        <w:pStyle w:val="ListParagraph"/>
        <w:numPr>
          <w:ilvl w:val="0"/>
          <w:numId w:val="2"/>
        </w:numPr>
        <w:spacing w:before="60" w:after="60"/>
      </w:pPr>
      <w:r>
        <w:rPr>
          <w:color w:val="333333"/>
        </w:rPr>
        <w:t>Turn 3: Requests email formatting of the output</w:t>
      </w:r>
    </w:p>
    <w:p w14:paraId="77B6C19C" w14:textId="77777777" w:rsidR="007F7C0E" w:rsidRDefault="007F7C0E">
      <w:pPr>
        <w:spacing w:before="80"/>
      </w:pPr>
    </w:p>
    <w:p w14:paraId="392E831F" w14:textId="77777777" w:rsidR="007F7C0E" w:rsidRDefault="00000000">
      <w:pPr>
        <w:spacing w:before="80" w:after="80"/>
      </w:pPr>
      <w:r>
        <w:rPr>
          <w:color w:val="333333"/>
        </w:rPr>
        <w:t xml:space="preserve">Classifying each row independently risks misidentifying intent. Instead, rows should be grouped by </w:t>
      </w:r>
      <w:proofErr w:type="spellStart"/>
      <w:r>
        <w:rPr>
          <w:color w:val="333333"/>
        </w:rPr>
        <w:t>session_id</w:t>
      </w:r>
      <w:proofErr w:type="spellEnd"/>
      <w:r>
        <w:rPr>
          <w:color w:val="333333"/>
        </w:rPr>
        <w:t xml:space="preserve"> and sorted by timestamp (</w:t>
      </w:r>
      <w:proofErr w:type="spellStart"/>
      <w:r>
        <w:rPr>
          <w:color w:val="333333"/>
        </w:rPr>
        <w:t>row_id</w:t>
      </w:r>
      <w:proofErr w:type="spellEnd"/>
      <w:r>
        <w:rPr>
          <w:color w:val="333333"/>
        </w:rPr>
        <w:t>), then evaluated together to determine the primary intent of the session.</w:t>
      </w:r>
    </w:p>
    <w:p w14:paraId="48690312"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5B3109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7FA795F6" w14:textId="77777777" w:rsidR="007F7C0E" w:rsidRDefault="00000000">
            <w:r>
              <w:rPr>
                <w:b/>
                <w:bCs/>
                <w:color w:val="2E75B6"/>
              </w:rPr>
              <w:t xml:space="preserve">Rule:  </w:t>
            </w:r>
            <w:r>
              <w:rPr>
                <w:color w:val="333333"/>
              </w:rPr>
              <w:t>Short prompts (&lt; 5 tokens) are merged with adjacent turns in the same session. Isolated short prompts with no context are filtered out as noise.</w:t>
            </w:r>
          </w:p>
        </w:tc>
      </w:tr>
    </w:tbl>
    <w:p w14:paraId="033566AF" w14:textId="77777777" w:rsidR="007F7C0E" w:rsidRDefault="007F7C0E">
      <w:pPr>
        <w:spacing w:before="120"/>
      </w:pPr>
    </w:p>
    <w:p w14:paraId="32B10012" w14:textId="77777777" w:rsidR="007F7C0E" w:rsidRDefault="00000000">
      <w:pPr>
        <w:pStyle w:val="Heading2"/>
      </w:pPr>
      <w:r>
        <w:t>2.3 Metadata-Driven Signals</w:t>
      </w:r>
    </w:p>
    <w:p w14:paraId="4B5C8ABB" w14:textId="77777777" w:rsidR="007F7C0E" w:rsidRDefault="00000000">
      <w:pPr>
        <w:spacing w:before="80" w:after="80"/>
      </w:pPr>
      <w:r>
        <w:rPr>
          <w:color w:val="333333"/>
        </w:rPr>
        <w:t xml:space="preserve">Structured fields like department and </w:t>
      </w:r>
      <w:proofErr w:type="spellStart"/>
      <w:r>
        <w:rPr>
          <w:color w:val="333333"/>
        </w:rPr>
        <w:t>emp_type</w:t>
      </w:r>
      <w:proofErr w:type="spellEnd"/>
      <w:r>
        <w:rPr>
          <w:color w:val="333333"/>
        </w:rPr>
        <w:t xml:space="preserve"> can dramatically improve classification confidence before any ML is applied:</w:t>
      </w:r>
    </w:p>
    <w:p w14:paraId="384310C2" w14:textId="77777777" w:rsidR="007F7C0E" w:rsidRDefault="007F7C0E">
      <w:pPr>
        <w:spacing w:before="60"/>
      </w:pPr>
    </w:p>
    <w:p w14:paraId="7FE6C0BC" w14:textId="77777777" w:rsidR="007F7C0E" w:rsidRDefault="00000000">
      <w:pPr>
        <w:pStyle w:val="ListParagraph"/>
        <w:numPr>
          <w:ilvl w:val="0"/>
          <w:numId w:val="2"/>
        </w:numPr>
        <w:spacing w:before="60" w:after="60"/>
      </w:pPr>
      <w:r>
        <w:rPr>
          <w:color w:val="333333"/>
        </w:rPr>
        <w:t>A log from HR department → strong prior for Domain: HR &amp; People</w:t>
      </w:r>
    </w:p>
    <w:p w14:paraId="527CD977" w14:textId="77777777" w:rsidR="007F7C0E" w:rsidRDefault="00000000">
      <w:pPr>
        <w:pStyle w:val="ListParagraph"/>
        <w:numPr>
          <w:ilvl w:val="0"/>
          <w:numId w:val="2"/>
        </w:numPr>
        <w:spacing w:before="60" w:after="60"/>
      </w:pPr>
      <w:r>
        <w:rPr>
          <w:color w:val="333333"/>
        </w:rPr>
        <w:t>A log from Risk &amp; Compliance → strong prior for Domain: Risk Management or Compliance</w:t>
      </w:r>
    </w:p>
    <w:p w14:paraId="1AAF9D19" w14:textId="77777777" w:rsidR="007F7C0E" w:rsidRDefault="00000000">
      <w:pPr>
        <w:pStyle w:val="ListParagraph"/>
        <w:numPr>
          <w:ilvl w:val="0"/>
          <w:numId w:val="2"/>
        </w:numPr>
        <w:spacing w:before="60" w:after="60"/>
      </w:pPr>
      <w:proofErr w:type="spellStart"/>
      <w:r>
        <w:rPr>
          <w:color w:val="333333"/>
        </w:rPr>
        <w:t>emp_type</w:t>
      </w:r>
      <w:proofErr w:type="spellEnd"/>
      <w:r>
        <w:rPr>
          <w:color w:val="333333"/>
        </w:rPr>
        <w:t xml:space="preserve"> = vendor → reduces likelihood of internal system/policy queries</w:t>
      </w:r>
    </w:p>
    <w:p w14:paraId="5E2A8D04" w14:textId="77777777" w:rsidR="007F7C0E" w:rsidRDefault="007F7C0E">
      <w:pPr>
        <w:spacing w:before="80"/>
      </w:pPr>
    </w:p>
    <w:p w14:paraId="2170B07E" w14:textId="77777777" w:rsidR="007F7C0E" w:rsidRDefault="00000000">
      <w:pPr>
        <w:spacing w:before="80" w:after="80"/>
      </w:pPr>
      <w:r>
        <w:rPr>
          <w:color w:val="333333"/>
        </w:rPr>
        <w:t>Keyword and TF-IDF analysis on department-segmented logs can surface domain-specific vocabulary, enriching the taxonomy definitions in the next step. This metadata enrichment reduces the classification burden on the model significantly.</w:t>
      </w:r>
    </w:p>
    <w:p w14:paraId="7B2F83AC" w14:textId="77777777" w:rsidR="007F7C0E" w:rsidRDefault="007F7C0E">
      <w:pPr>
        <w:spacing w:before="120"/>
      </w:pPr>
    </w:p>
    <w:p w14:paraId="68DB5CA3" w14:textId="77777777" w:rsidR="007F7C0E" w:rsidRDefault="00000000">
      <w:pPr>
        <w:pStyle w:val="Heading1"/>
        <w:pBdr>
          <w:bottom w:val="single" w:sz="6" w:space="4" w:color="2E75B6"/>
        </w:pBdr>
      </w:pPr>
      <w:r>
        <w:lastRenderedPageBreak/>
        <w:t>3. Taxonomy Definition</w:t>
      </w:r>
    </w:p>
    <w:p w14:paraId="427DBC7F" w14:textId="77777777" w:rsidR="007F7C0E" w:rsidRDefault="00000000">
      <w:pPr>
        <w:spacing w:before="80" w:after="80"/>
      </w:pPr>
      <w:r>
        <w:rPr>
          <w:color w:val="333333"/>
        </w:rPr>
        <w:t xml:space="preserve">Classification requires a well-defined taxonomy before any </w:t>
      </w:r>
      <w:proofErr w:type="spellStart"/>
      <w:r>
        <w:rPr>
          <w:color w:val="333333"/>
        </w:rPr>
        <w:t>labeling</w:t>
      </w:r>
      <w:proofErr w:type="spellEnd"/>
      <w:r>
        <w:rPr>
          <w:color w:val="333333"/>
        </w:rPr>
        <w:t xml:space="preserve"> begins. Two orthogonal dimensions are proposed:</w:t>
      </w:r>
    </w:p>
    <w:p w14:paraId="6CB52176" w14:textId="77777777" w:rsidR="007F7C0E" w:rsidRDefault="007F7C0E">
      <w:pPr>
        <w:spacing w:before="120"/>
      </w:pPr>
    </w:p>
    <w:p w14:paraId="7BD19716" w14:textId="77777777" w:rsidR="007F7C0E" w:rsidRDefault="00000000">
      <w:pPr>
        <w:pStyle w:val="Heading2"/>
      </w:pPr>
      <w:r>
        <w:t>3.1 Intent Taxonomy (What is the user doing?)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7F7C0E" w14:paraId="7FA432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29E2480" w14:textId="77777777" w:rsidR="007F7C0E" w:rsidRDefault="00000000">
            <w:r>
              <w:rPr>
                <w:b/>
                <w:bCs/>
                <w:color w:val="FFFFFF"/>
                <w:sz w:val="18"/>
                <w:szCs w:val="18"/>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7EAFF90" w14:textId="77777777" w:rsidR="007F7C0E" w:rsidRDefault="00000000">
            <w:r>
              <w:rPr>
                <w:b/>
                <w:bCs/>
                <w:color w:val="FFFFFF"/>
                <w:sz w:val="18"/>
                <w:szCs w:val="18"/>
              </w:rPr>
              <w:t>Intent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D5B38F1" w14:textId="77777777" w:rsidR="007F7C0E" w:rsidRDefault="00000000">
            <w:r>
              <w:rPr>
                <w:b/>
                <w:bCs/>
                <w:color w:val="FFFFFF"/>
                <w:sz w:val="18"/>
                <w:szCs w:val="18"/>
              </w:rPr>
              <w:t>Description</w:t>
            </w:r>
          </w:p>
        </w:tc>
      </w:tr>
      <w:tr w:rsidR="007F7C0E" w14:paraId="40B0C3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B332D" w14:textId="77777777" w:rsidR="007F7C0E" w:rsidRDefault="00000000">
            <w:r>
              <w:rPr>
                <w:color w:val="333333"/>
                <w:sz w:val="18"/>
                <w:szCs w:val="18"/>
              </w:rPr>
              <w:t>I01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738F6" w14:textId="77777777" w:rsidR="007F7C0E" w:rsidRDefault="00000000">
            <w:r>
              <w:rPr>
                <w:color w:val="333333"/>
                <w:sz w:val="18"/>
                <w:szCs w:val="18"/>
              </w:rPr>
              <w:t>Summarisation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199F" w14:textId="77777777" w:rsidR="007F7C0E" w:rsidRDefault="00000000">
            <w:r>
              <w:rPr>
                <w:color w:val="333333"/>
                <w:sz w:val="18"/>
                <w:szCs w:val="18"/>
              </w:rPr>
              <w:t>Condensing a document, report, or conversation into key points</w:t>
            </w:r>
          </w:p>
        </w:tc>
      </w:tr>
      <w:tr w:rsidR="007F7C0E" w14:paraId="167E49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5A1D4A" w14:textId="77777777" w:rsidR="007F7C0E" w:rsidRDefault="00000000">
            <w:r>
              <w:rPr>
                <w:color w:val="333333"/>
                <w:sz w:val="18"/>
                <w:szCs w:val="18"/>
              </w:rPr>
              <w:t>I02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27BD3" w14:textId="77777777" w:rsidR="007F7C0E" w:rsidRDefault="00000000">
            <w:r>
              <w:rPr>
                <w:color w:val="333333"/>
                <w:sz w:val="18"/>
                <w:szCs w:val="18"/>
              </w:rPr>
              <w:t>Formatting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4FC43" w14:textId="77777777" w:rsidR="007F7C0E" w:rsidRDefault="00000000">
            <w:r>
              <w:rPr>
                <w:color w:val="333333"/>
                <w:sz w:val="18"/>
                <w:szCs w:val="18"/>
              </w:rPr>
              <w:t>Restructuring or reformatting content without changing meaning</w:t>
            </w:r>
          </w:p>
        </w:tc>
      </w:tr>
      <w:tr w:rsidR="007F7C0E" w14:paraId="45793F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E9E5" w14:textId="77777777" w:rsidR="007F7C0E" w:rsidRDefault="00000000">
            <w:r>
              <w:rPr>
                <w:color w:val="333333"/>
                <w:sz w:val="18"/>
                <w:szCs w:val="18"/>
              </w:rPr>
              <w:t>I03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AAC11" w14:textId="77777777" w:rsidR="007F7C0E" w:rsidRDefault="00000000">
            <w:r>
              <w:rPr>
                <w:color w:val="333333"/>
                <w:sz w:val="18"/>
                <w:szCs w:val="18"/>
              </w:rPr>
              <w:t>Drafting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D2A7" w14:textId="77777777" w:rsidR="007F7C0E" w:rsidRDefault="00000000">
            <w:r>
              <w:rPr>
                <w:color w:val="333333"/>
                <w:sz w:val="18"/>
                <w:szCs w:val="18"/>
              </w:rPr>
              <w:t>Writing emails, memos, reports, or documents from scratch</w:t>
            </w:r>
          </w:p>
        </w:tc>
      </w:tr>
      <w:tr w:rsidR="007F7C0E" w14:paraId="2A13DF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B2A81" w14:textId="77777777" w:rsidR="007F7C0E" w:rsidRDefault="00000000">
            <w:r>
              <w:rPr>
                <w:color w:val="333333"/>
                <w:sz w:val="18"/>
                <w:szCs w:val="18"/>
              </w:rPr>
              <w:t>I04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A6BFC" w14:textId="77777777" w:rsidR="007F7C0E" w:rsidRDefault="00000000">
            <w:r>
              <w:rPr>
                <w:color w:val="333333"/>
                <w:sz w:val="18"/>
                <w:szCs w:val="18"/>
              </w:rPr>
              <w:t>Explanation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D6337" w14:textId="77777777" w:rsidR="007F7C0E" w:rsidRDefault="00000000">
            <w:r>
              <w:rPr>
                <w:color w:val="333333"/>
                <w:sz w:val="18"/>
                <w:szCs w:val="18"/>
              </w:rPr>
              <w:t>Explaining a concept, term, regulation, or process</w:t>
            </w:r>
          </w:p>
        </w:tc>
      </w:tr>
      <w:tr w:rsidR="007F7C0E" w14:paraId="01B300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25257" w14:textId="77777777" w:rsidR="007F7C0E" w:rsidRDefault="00000000">
            <w:r>
              <w:rPr>
                <w:color w:val="333333"/>
                <w:sz w:val="18"/>
                <w:szCs w:val="18"/>
              </w:rPr>
              <w:t>I05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DBD67" w14:textId="77777777" w:rsidR="007F7C0E" w:rsidRDefault="00000000">
            <w:r>
              <w:rPr>
                <w:color w:val="333333"/>
                <w:sz w:val="18"/>
                <w:szCs w:val="18"/>
              </w:rPr>
              <w:t>Data Extraction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048A" w14:textId="77777777" w:rsidR="007F7C0E" w:rsidRDefault="00000000">
            <w:r>
              <w:rPr>
                <w:color w:val="333333"/>
                <w:sz w:val="18"/>
                <w:szCs w:val="18"/>
              </w:rPr>
              <w:t>Pulling specific fields, numbers, or facts from a document</w:t>
            </w:r>
          </w:p>
        </w:tc>
      </w:tr>
      <w:tr w:rsidR="007F7C0E" w14:paraId="5116C8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A49E3" w14:textId="77777777" w:rsidR="007F7C0E" w:rsidRDefault="00000000">
            <w:r>
              <w:rPr>
                <w:color w:val="333333"/>
                <w:sz w:val="18"/>
                <w:szCs w:val="18"/>
              </w:rPr>
              <w:t>I06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16242" w14:textId="77777777" w:rsidR="007F7C0E" w:rsidRDefault="00000000">
            <w:r>
              <w:rPr>
                <w:color w:val="333333"/>
                <w:sz w:val="18"/>
                <w:szCs w:val="18"/>
              </w:rPr>
              <w:t>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351D2" w14:textId="77777777" w:rsidR="007F7C0E" w:rsidRDefault="00000000">
            <w:r>
              <w:rPr>
                <w:color w:val="333333"/>
                <w:sz w:val="18"/>
                <w:szCs w:val="18"/>
              </w:rPr>
              <w:t>Interpreting data, identifying trends, comparing scenarios</w:t>
            </w:r>
          </w:p>
        </w:tc>
      </w:tr>
      <w:tr w:rsidR="007F7C0E" w14:paraId="6BBAD5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7B5B7" w14:textId="77777777" w:rsidR="007F7C0E" w:rsidRDefault="00000000">
            <w:r>
              <w:rPr>
                <w:color w:val="333333"/>
                <w:sz w:val="18"/>
                <w:szCs w:val="18"/>
              </w:rPr>
              <w:t>I07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32A75" w14:textId="77777777" w:rsidR="007F7C0E" w:rsidRDefault="00000000">
            <w:r>
              <w:rPr>
                <w:color w:val="333333"/>
                <w:sz w:val="18"/>
                <w:szCs w:val="18"/>
              </w:rPr>
              <w:t>Code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C9CE" w14:textId="77777777" w:rsidR="007F7C0E" w:rsidRDefault="00000000">
            <w:r>
              <w:rPr>
                <w:color w:val="333333"/>
                <w:sz w:val="18"/>
                <w:szCs w:val="18"/>
              </w:rPr>
              <w:t>Writing, debugging, or refactoring code or queries</w:t>
            </w:r>
          </w:p>
        </w:tc>
      </w:tr>
      <w:tr w:rsidR="007F7C0E" w14:paraId="7FD5D9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C3F3E" w14:textId="77777777" w:rsidR="007F7C0E" w:rsidRDefault="00000000">
            <w:r>
              <w:rPr>
                <w:color w:val="333333"/>
                <w:sz w:val="18"/>
                <w:szCs w:val="18"/>
              </w:rPr>
              <w:t>I08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3208B" w14:textId="77777777" w:rsidR="007F7C0E" w:rsidRDefault="00000000">
            <w:r>
              <w:rPr>
                <w:color w:val="333333"/>
                <w:sz w:val="18"/>
                <w:szCs w:val="18"/>
              </w:rPr>
              <w:t>Translation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42114" w14:textId="77777777" w:rsidR="007F7C0E" w:rsidRDefault="00000000">
            <w:r>
              <w:rPr>
                <w:color w:val="333333"/>
                <w:sz w:val="18"/>
                <w:szCs w:val="18"/>
              </w:rPr>
              <w:t>Language translation or simplifying technical jargon</w:t>
            </w:r>
          </w:p>
        </w:tc>
      </w:tr>
      <w:tr w:rsidR="007F7C0E" w14:paraId="50B431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3B670" w14:textId="77777777" w:rsidR="007F7C0E" w:rsidRDefault="00000000">
            <w:r>
              <w:rPr>
                <w:color w:val="333333"/>
                <w:sz w:val="18"/>
                <w:szCs w:val="18"/>
              </w:rPr>
              <w:t>I09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B8E3" w14:textId="77777777" w:rsidR="007F7C0E" w:rsidRDefault="00000000">
            <w:r>
              <w:rPr>
                <w:color w:val="333333"/>
                <w:sz w:val="18"/>
                <w:szCs w:val="18"/>
              </w:rPr>
              <w:t>Q&amp;A / Lookup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99E9" w14:textId="77777777" w:rsidR="007F7C0E" w:rsidRDefault="00000000">
            <w:r>
              <w:rPr>
                <w:color w:val="333333"/>
                <w:sz w:val="18"/>
                <w:szCs w:val="18"/>
              </w:rPr>
              <w:t>Direct factual question expecting a specific answer</w:t>
            </w:r>
          </w:p>
        </w:tc>
      </w:tr>
      <w:tr w:rsidR="007F7C0E" w14:paraId="25CBF5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9818E" w14:textId="77777777" w:rsidR="007F7C0E" w:rsidRDefault="00000000">
            <w:r>
              <w:rPr>
                <w:color w:val="333333"/>
                <w:sz w:val="18"/>
                <w:szCs w:val="18"/>
              </w:rPr>
              <w:t>I10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BFE46" w14:textId="77777777" w:rsidR="007F7C0E" w:rsidRDefault="00000000">
            <w:r>
              <w:rPr>
                <w:color w:val="333333"/>
                <w:sz w:val="18"/>
                <w:szCs w:val="18"/>
              </w:rPr>
              <w:t>Review &amp; Feedback</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6AD87" w14:textId="77777777" w:rsidR="007F7C0E" w:rsidRDefault="00000000">
            <w:r>
              <w:rPr>
                <w:color w:val="333333"/>
                <w:sz w:val="18"/>
                <w:szCs w:val="18"/>
              </w:rPr>
              <w:t>Proofreading, critiquing, or improving existing content</w:t>
            </w:r>
          </w:p>
        </w:tc>
      </w:tr>
    </w:tbl>
    <w:p w14:paraId="1C9CBB67" w14:textId="77777777" w:rsidR="007F7C0E" w:rsidRDefault="007F7C0E">
      <w:pPr>
        <w:spacing w:before="120"/>
      </w:pPr>
    </w:p>
    <w:p w14:paraId="43CE11D2" w14:textId="77777777" w:rsidR="007F7C0E" w:rsidRDefault="00000000">
      <w:pPr>
        <w:pStyle w:val="Heading2"/>
      </w:pPr>
      <w:r>
        <w:t>3.2 Domain Taxonomy (Which business area does it relate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7F7C0E" w14:paraId="054336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38E6FFE" w14:textId="77777777" w:rsidR="007F7C0E" w:rsidRDefault="00000000">
            <w:r>
              <w:rPr>
                <w:b/>
                <w:bCs/>
                <w:color w:val="FFFFFF"/>
                <w:sz w:val="18"/>
                <w:szCs w:val="18"/>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A6B40C9" w14:textId="77777777" w:rsidR="007F7C0E" w:rsidRDefault="00000000">
            <w:r>
              <w:rPr>
                <w:b/>
                <w:bCs/>
                <w:color w:val="FFFFFF"/>
                <w:sz w:val="18"/>
                <w:szCs w:val="18"/>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FA12CDF" w14:textId="77777777" w:rsidR="007F7C0E" w:rsidRDefault="00000000">
            <w:r>
              <w:rPr>
                <w:b/>
                <w:bCs/>
                <w:color w:val="FFFFFF"/>
                <w:sz w:val="18"/>
                <w:szCs w:val="18"/>
              </w:rPr>
              <w:t>Description</w:t>
            </w:r>
          </w:p>
        </w:tc>
      </w:tr>
      <w:tr w:rsidR="007F7C0E" w14:paraId="4CFD57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6F19" w14:textId="77777777" w:rsidR="007F7C0E" w:rsidRDefault="00000000">
            <w:r>
              <w:rPr>
                <w:color w:val="333333"/>
                <w:sz w:val="18"/>
                <w:szCs w:val="18"/>
              </w:rPr>
              <w:t>D01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1775" w14:textId="77777777" w:rsidR="007F7C0E" w:rsidRDefault="00000000">
            <w:r>
              <w:rPr>
                <w:color w:val="333333"/>
                <w:sz w:val="18"/>
                <w:szCs w:val="18"/>
              </w:rPr>
              <w:t>Markets &amp; Trading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A344" w14:textId="77777777" w:rsidR="007F7C0E" w:rsidRDefault="00000000">
            <w:r>
              <w:rPr>
                <w:color w:val="333333"/>
                <w:sz w:val="18"/>
                <w:szCs w:val="18"/>
              </w:rPr>
              <w:t>Market data, trade execution, pricing, instruments</w:t>
            </w:r>
          </w:p>
        </w:tc>
      </w:tr>
      <w:tr w:rsidR="007F7C0E" w14:paraId="02ADEC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83D05" w14:textId="77777777" w:rsidR="007F7C0E" w:rsidRDefault="00000000">
            <w:r>
              <w:rPr>
                <w:color w:val="333333"/>
                <w:sz w:val="18"/>
                <w:szCs w:val="18"/>
              </w:rPr>
              <w:t>D02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9A7C1" w14:textId="77777777" w:rsidR="007F7C0E" w:rsidRDefault="00000000">
            <w:r>
              <w:rPr>
                <w:color w:val="333333"/>
                <w:sz w:val="18"/>
                <w:szCs w:val="18"/>
              </w:rPr>
              <w:t>Risk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58723" w14:textId="77777777" w:rsidR="007F7C0E" w:rsidRDefault="00000000">
            <w:r>
              <w:rPr>
                <w:color w:val="333333"/>
                <w:sz w:val="18"/>
                <w:szCs w:val="18"/>
              </w:rPr>
              <w:t xml:space="preserve">Credit/market risk, </w:t>
            </w:r>
            <w:proofErr w:type="spellStart"/>
            <w:r>
              <w:rPr>
                <w:color w:val="333333"/>
                <w:sz w:val="18"/>
                <w:szCs w:val="18"/>
              </w:rPr>
              <w:t>VaR</w:t>
            </w:r>
            <w:proofErr w:type="spellEnd"/>
            <w:r>
              <w:rPr>
                <w:color w:val="333333"/>
                <w:sz w:val="18"/>
                <w:szCs w:val="18"/>
              </w:rPr>
              <w:t>, stress testing, exposure limits</w:t>
            </w:r>
          </w:p>
        </w:tc>
      </w:tr>
      <w:tr w:rsidR="007F7C0E" w14:paraId="441162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7AFF5" w14:textId="77777777" w:rsidR="007F7C0E" w:rsidRDefault="00000000">
            <w:r>
              <w:rPr>
                <w:color w:val="333333"/>
                <w:sz w:val="18"/>
                <w:szCs w:val="18"/>
              </w:rPr>
              <w:t>D03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63648" w14:textId="77777777" w:rsidR="007F7C0E" w:rsidRDefault="00000000">
            <w:r>
              <w:rPr>
                <w:color w:val="333333"/>
                <w:sz w:val="18"/>
                <w:szCs w:val="18"/>
              </w:rPr>
              <w:t>Compliance &amp; Regulatory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1E54" w14:textId="77777777" w:rsidR="007F7C0E" w:rsidRDefault="00000000">
            <w:r>
              <w:rPr>
                <w:color w:val="333333"/>
                <w:sz w:val="18"/>
                <w:szCs w:val="18"/>
              </w:rPr>
              <w:t>KYC, AML, MiFID II, SEBI, SEC reporting obligations</w:t>
            </w:r>
          </w:p>
        </w:tc>
      </w:tr>
      <w:tr w:rsidR="007F7C0E" w14:paraId="0006EA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0ABD21" w14:textId="77777777" w:rsidR="007F7C0E" w:rsidRDefault="00000000">
            <w:r>
              <w:rPr>
                <w:color w:val="333333"/>
                <w:sz w:val="18"/>
                <w:szCs w:val="18"/>
              </w:rPr>
              <w:t>D04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69D11" w14:textId="77777777" w:rsidR="007F7C0E" w:rsidRDefault="00000000">
            <w:r>
              <w:rPr>
                <w:color w:val="333333"/>
                <w:sz w:val="18"/>
                <w:szCs w:val="18"/>
              </w:rPr>
              <w:t>Finance &amp; Accounting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4553D" w14:textId="77777777" w:rsidR="007F7C0E" w:rsidRDefault="00000000">
            <w:r>
              <w:rPr>
                <w:color w:val="333333"/>
                <w:sz w:val="18"/>
                <w:szCs w:val="18"/>
              </w:rPr>
              <w:t>P&amp;L, reconciliation, financial statements, cost allocation</w:t>
            </w:r>
          </w:p>
        </w:tc>
      </w:tr>
      <w:tr w:rsidR="007F7C0E" w14:paraId="4F16EC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60A1" w14:textId="77777777" w:rsidR="007F7C0E" w:rsidRDefault="00000000">
            <w:r>
              <w:rPr>
                <w:color w:val="333333"/>
                <w:sz w:val="18"/>
                <w:szCs w:val="18"/>
              </w:rPr>
              <w:t>D05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C0EE" w14:textId="77777777" w:rsidR="007F7C0E" w:rsidRDefault="00000000">
            <w:r>
              <w:rPr>
                <w:color w:val="333333"/>
                <w:sz w:val="18"/>
                <w:szCs w:val="18"/>
              </w:rPr>
              <w:t>HR &amp; People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C33AC" w14:textId="77777777" w:rsidR="007F7C0E" w:rsidRDefault="00000000">
            <w:r>
              <w:rPr>
                <w:color w:val="333333"/>
                <w:sz w:val="18"/>
                <w:szCs w:val="18"/>
              </w:rPr>
              <w:t>Leave, payroll, performance reviews, hiring policies</w:t>
            </w:r>
          </w:p>
        </w:tc>
      </w:tr>
      <w:tr w:rsidR="007F7C0E" w14:paraId="668D00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6329B" w14:textId="77777777" w:rsidR="007F7C0E" w:rsidRDefault="00000000">
            <w:r>
              <w:rPr>
                <w:color w:val="333333"/>
                <w:sz w:val="18"/>
                <w:szCs w:val="18"/>
              </w:rPr>
              <w:t>D06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0378D" w14:textId="77777777" w:rsidR="007F7C0E" w:rsidRDefault="00000000">
            <w:r>
              <w:rPr>
                <w:color w:val="333333"/>
                <w:sz w:val="18"/>
                <w:szCs w:val="18"/>
              </w:rPr>
              <w:t>Technology &amp; IT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E014DC" w14:textId="77777777" w:rsidR="007F7C0E" w:rsidRDefault="00000000">
            <w:r>
              <w:rPr>
                <w:color w:val="333333"/>
                <w:sz w:val="18"/>
                <w:szCs w:val="18"/>
              </w:rPr>
              <w:t>System access, infrastructure, code, debugging, tools</w:t>
            </w:r>
          </w:p>
        </w:tc>
      </w:tr>
      <w:tr w:rsidR="007F7C0E" w14:paraId="24B59B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8503D" w14:textId="77777777" w:rsidR="007F7C0E" w:rsidRDefault="00000000">
            <w:r>
              <w:rPr>
                <w:color w:val="333333"/>
                <w:sz w:val="18"/>
                <w:szCs w:val="18"/>
              </w:rPr>
              <w:t>D07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B2108" w14:textId="77777777" w:rsidR="007F7C0E" w:rsidRDefault="00000000">
            <w:r>
              <w:rPr>
                <w:color w:val="333333"/>
                <w:sz w:val="18"/>
                <w:szCs w:val="18"/>
              </w:rPr>
              <w:t>Research &amp; Analytics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F06D2" w14:textId="77777777" w:rsidR="007F7C0E" w:rsidRDefault="00000000">
            <w:r>
              <w:rPr>
                <w:color w:val="333333"/>
                <w:sz w:val="18"/>
                <w:szCs w:val="18"/>
              </w:rPr>
              <w:t>Equity reports, macro analysis, data science workflows</w:t>
            </w:r>
          </w:p>
        </w:tc>
      </w:tr>
      <w:tr w:rsidR="007F7C0E" w14:paraId="212A5D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C152D" w14:textId="77777777" w:rsidR="007F7C0E" w:rsidRDefault="00000000">
            <w:r>
              <w:rPr>
                <w:color w:val="333333"/>
                <w:sz w:val="18"/>
                <w:szCs w:val="18"/>
              </w:rPr>
              <w:t>D08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54C4A" w14:textId="77777777" w:rsidR="007F7C0E" w:rsidRDefault="00000000">
            <w:r>
              <w:rPr>
                <w:color w:val="333333"/>
                <w:sz w:val="18"/>
                <w:szCs w:val="18"/>
              </w:rPr>
              <w:t>Legal &amp; Contracts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CB722" w14:textId="77777777" w:rsidR="007F7C0E" w:rsidRDefault="00000000">
            <w:r>
              <w:rPr>
                <w:color w:val="333333"/>
                <w:sz w:val="18"/>
                <w:szCs w:val="18"/>
              </w:rPr>
              <w:t>NDAs, agreements, legal opinions, entity structures</w:t>
            </w:r>
          </w:p>
        </w:tc>
      </w:tr>
      <w:tr w:rsidR="007F7C0E" w14:paraId="471BBC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9D1C" w14:textId="77777777" w:rsidR="007F7C0E" w:rsidRDefault="00000000">
            <w:r>
              <w:rPr>
                <w:color w:val="333333"/>
                <w:sz w:val="18"/>
                <w:szCs w:val="18"/>
              </w:rPr>
              <w:t>D09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3FDE" w14:textId="77777777" w:rsidR="007F7C0E" w:rsidRDefault="00000000">
            <w:r>
              <w:rPr>
                <w:color w:val="333333"/>
                <w:sz w:val="18"/>
                <w:szCs w:val="18"/>
              </w:rPr>
              <w:t>Operations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A1BDD" w14:textId="77777777" w:rsidR="007F7C0E" w:rsidRDefault="00000000">
            <w:r>
              <w:rPr>
                <w:color w:val="333333"/>
                <w:sz w:val="18"/>
                <w:szCs w:val="18"/>
              </w:rPr>
              <w:t xml:space="preserve">Settlement, custody, middle office, </w:t>
            </w:r>
            <w:proofErr w:type="gramStart"/>
            <w:r>
              <w:rPr>
                <w:color w:val="333333"/>
                <w:sz w:val="18"/>
                <w:szCs w:val="18"/>
              </w:rPr>
              <w:t>back office</w:t>
            </w:r>
            <w:proofErr w:type="gramEnd"/>
            <w:r>
              <w:rPr>
                <w:color w:val="333333"/>
                <w:sz w:val="18"/>
                <w:szCs w:val="18"/>
              </w:rPr>
              <w:t xml:space="preserve"> processes</w:t>
            </w:r>
          </w:p>
        </w:tc>
      </w:tr>
      <w:tr w:rsidR="007F7C0E" w14:paraId="288920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D9A89" w14:textId="77777777" w:rsidR="007F7C0E" w:rsidRDefault="00000000">
            <w:r>
              <w:rPr>
                <w:color w:val="333333"/>
                <w:sz w:val="18"/>
                <w:szCs w:val="18"/>
              </w:rPr>
              <w:t>D10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E326B" w14:textId="77777777" w:rsidR="007F7C0E" w:rsidRDefault="00000000">
            <w:r>
              <w:rPr>
                <w:color w:val="333333"/>
                <w:sz w:val="18"/>
                <w:szCs w:val="18"/>
              </w:rPr>
              <w:t>General / Admin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0F2A3" w14:textId="77777777" w:rsidR="007F7C0E" w:rsidRDefault="00000000">
            <w:r>
              <w:rPr>
                <w:color w:val="333333"/>
                <w:sz w:val="18"/>
                <w:szCs w:val="18"/>
              </w:rPr>
              <w:t>Meetings, emails, scheduling, unclassified office tasks</w:t>
            </w:r>
          </w:p>
        </w:tc>
      </w:tr>
    </w:tbl>
    <w:p w14:paraId="2FBBF3D3"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1A0824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5885A497" w14:textId="77777777" w:rsidR="007F7C0E" w:rsidRDefault="00000000">
            <w:r>
              <w:rPr>
                <w:b/>
                <w:bCs/>
                <w:color w:val="2E75B6"/>
              </w:rPr>
              <w:t xml:space="preserve">Note:  </w:t>
            </w:r>
            <w:r>
              <w:rPr>
                <w:color w:val="333333"/>
              </w:rPr>
              <w:t>Each log receives one primary Intent and one primary Domain. Where ambiguity exists, department metadata is used as a tiebreaker. D10 General/Admin is a last resort — over-use of this category indicates a gap in taxonomy coverage.</w:t>
            </w:r>
          </w:p>
        </w:tc>
      </w:tr>
    </w:tbl>
    <w:p w14:paraId="457B6E0E" w14:textId="77777777" w:rsidR="007F7C0E" w:rsidRDefault="007F7C0E">
      <w:pPr>
        <w:spacing w:before="120"/>
      </w:pPr>
    </w:p>
    <w:p w14:paraId="2B39F045" w14:textId="77777777" w:rsidR="007F7C0E" w:rsidRDefault="00000000">
      <w:pPr>
        <w:pStyle w:val="Heading2"/>
      </w:pPr>
      <w:r>
        <w:t>3.3 Taxonomy Validation via Clustering</w:t>
      </w:r>
    </w:p>
    <w:p w14:paraId="68C35118" w14:textId="77777777" w:rsidR="007F7C0E" w:rsidRDefault="00000000">
      <w:pPr>
        <w:spacing w:before="80" w:after="80"/>
      </w:pPr>
      <w:r>
        <w:rPr>
          <w:color w:val="333333"/>
        </w:rPr>
        <w:t>Before finalising the taxonomy, exploratory clustering will be run on 15–20 days of log data. This serves two purposes:</w:t>
      </w:r>
    </w:p>
    <w:p w14:paraId="280AF13E" w14:textId="77777777" w:rsidR="007F7C0E" w:rsidRDefault="007F7C0E">
      <w:pPr>
        <w:spacing w:before="60"/>
      </w:pPr>
    </w:p>
    <w:p w14:paraId="46D5A41A" w14:textId="77777777" w:rsidR="007F7C0E" w:rsidRDefault="00000000">
      <w:pPr>
        <w:pStyle w:val="ListParagraph"/>
        <w:numPr>
          <w:ilvl w:val="0"/>
          <w:numId w:val="2"/>
        </w:numPr>
        <w:spacing w:before="60" w:after="60"/>
      </w:pPr>
      <w:r>
        <w:rPr>
          <w:color w:val="333333"/>
        </w:rPr>
        <w:t>Validate that proposed categories reflect actual usage patterns in Nomura's context</w:t>
      </w:r>
    </w:p>
    <w:p w14:paraId="0D05455A" w14:textId="77777777" w:rsidR="007F7C0E" w:rsidRDefault="00000000">
      <w:pPr>
        <w:pStyle w:val="ListParagraph"/>
        <w:numPr>
          <w:ilvl w:val="0"/>
          <w:numId w:val="2"/>
        </w:numPr>
        <w:spacing w:before="60" w:after="60"/>
      </w:pPr>
      <w:r>
        <w:rPr>
          <w:color w:val="333333"/>
        </w:rPr>
        <w:t>Surface any missing categories that real usage reveals but the initial taxonomy does not cover</w:t>
      </w:r>
    </w:p>
    <w:p w14:paraId="1E424140" w14:textId="77777777" w:rsidR="007F7C0E" w:rsidRDefault="007F7C0E">
      <w:pPr>
        <w:spacing w:before="80"/>
      </w:pPr>
    </w:p>
    <w:p w14:paraId="6ECDE686" w14:textId="77777777" w:rsidR="007F7C0E" w:rsidRDefault="00000000">
      <w:pPr>
        <w:spacing w:before="80" w:after="80"/>
      </w:pPr>
      <w:r>
        <w:rPr>
          <w:color w:val="333333"/>
        </w:rPr>
        <w:t>HDBSCAN is preferred over K-Means as it does not require specifying the number of clusters in advance and handles noise well. Clustering output will be reviewed manually and mapped to taxonomy codes — it is an input to taxonomy design, not a classification method in production.</w:t>
      </w:r>
    </w:p>
    <w:p w14:paraId="6C119E4F" w14:textId="77777777" w:rsidR="007F7C0E" w:rsidRDefault="007F7C0E">
      <w:pPr>
        <w:spacing w:before="120"/>
      </w:pPr>
    </w:p>
    <w:p w14:paraId="7AF331CF" w14:textId="77777777" w:rsidR="007F7C0E" w:rsidRDefault="00000000">
      <w:pPr>
        <w:pStyle w:val="Heading1"/>
        <w:pBdr>
          <w:bottom w:val="single" w:sz="6" w:space="4" w:color="2E75B6"/>
        </w:pBdr>
      </w:pPr>
      <w:r>
        <w:t>4. Classification Pipeline</w:t>
      </w:r>
    </w:p>
    <w:p w14:paraId="5ECACECE" w14:textId="77777777" w:rsidR="007F7C0E" w:rsidRDefault="00000000">
      <w:pPr>
        <w:pStyle w:val="Heading2"/>
      </w:pPr>
      <w:r>
        <w:t>4.1 End-to-End Flow</w:t>
      </w:r>
    </w:p>
    <w:p w14:paraId="256C9160"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33602F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5111CFDD" w14:textId="77777777" w:rsidR="007F7C0E" w:rsidRDefault="00000000">
            <w:r>
              <w:rPr>
                <w:b/>
                <w:bCs/>
                <w:color w:val="1F3864"/>
              </w:rPr>
              <w:t xml:space="preserve">Step </w:t>
            </w:r>
            <w:proofErr w:type="gramStart"/>
            <w:r>
              <w:rPr>
                <w:b/>
                <w:bCs/>
                <w:color w:val="1F3864"/>
              </w:rPr>
              <w:t xml:space="preserve">1  </w:t>
            </w:r>
            <w:r>
              <w:rPr>
                <w:b/>
                <w:bCs/>
                <w:color w:val="333333"/>
              </w:rPr>
              <w:t>Taxonomy</w:t>
            </w:r>
            <w:proofErr w:type="gramEnd"/>
            <w:r>
              <w:rPr>
                <w:b/>
                <w:bCs/>
                <w:color w:val="333333"/>
              </w:rPr>
              <w:t xml:space="preserve"> </w:t>
            </w:r>
            <w:proofErr w:type="gramStart"/>
            <w:r>
              <w:rPr>
                <w:b/>
                <w:bCs/>
                <w:color w:val="333333"/>
              </w:rPr>
              <w:t xml:space="preserve">Definition  </w:t>
            </w:r>
            <w:r>
              <w:rPr>
                <w:color w:val="666666"/>
                <w:sz w:val="19"/>
                <w:szCs w:val="19"/>
              </w:rPr>
              <w:t>Define</w:t>
            </w:r>
            <w:proofErr w:type="gramEnd"/>
            <w:r>
              <w:rPr>
                <w:color w:val="666666"/>
                <w:sz w:val="19"/>
                <w:szCs w:val="19"/>
              </w:rPr>
              <w:t xml:space="preserve"> Intent × Domain categories with definitions, keywords, and prototype examples</w:t>
            </w:r>
          </w:p>
        </w:tc>
      </w:tr>
      <w:tr w:rsidR="007F7C0E" w14:paraId="2E1AAE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180" w:type="dxa"/>
              <w:bottom w:w="40" w:type="dxa"/>
              <w:right w:w="180" w:type="dxa"/>
            </w:tcMar>
          </w:tcPr>
          <w:p w14:paraId="0C157448" w14:textId="77777777" w:rsidR="007F7C0E" w:rsidRDefault="00000000">
            <w:pPr>
              <w:jc w:val="center"/>
            </w:pPr>
            <w:r>
              <w:rPr>
                <w:b/>
                <w:bCs/>
                <w:color w:val="2E75B6"/>
                <w:sz w:val="24"/>
                <w:szCs w:val="24"/>
              </w:rPr>
              <w:t>↓</w:t>
            </w:r>
          </w:p>
        </w:tc>
      </w:tr>
      <w:tr w:rsidR="007F7C0E" w14:paraId="52258C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509A7FCC" w14:textId="77777777" w:rsidR="007F7C0E" w:rsidRDefault="00000000">
            <w:r>
              <w:rPr>
                <w:b/>
                <w:bCs/>
                <w:color w:val="1F3864"/>
              </w:rPr>
              <w:t xml:space="preserve">Step </w:t>
            </w:r>
            <w:proofErr w:type="gramStart"/>
            <w:r>
              <w:rPr>
                <w:b/>
                <w:bCs/>
                <w:color w:val="1F3864"/>
              </w:rPr>
              <w:t xml:space="preserve">2  </w:t>
            </w:r>
            <w:r>
              <w:rPr>
                <w:b/>
                <w:bCs/>
                <w:color w:val="333333"/>
              </w:rPr>
              <w:t>Data</w:t>
            </w:r>
            <w:proofErr w:type="gramEnd"/>
            <w:r>
              <w:rPr>
                <w:b/>
                <w:bCs/>
                <w:color w:val="333333"/>
              </w:rPr>
              <w:t xml:space="preserve"> </w:t>
            </w:r>
            <w:proofErr w:type="gramStart"/>
            <w:r>
              <w:rPr>
                <w:b/>
                <w:bCs/>
                <w:color w:val="333333"/>
              </w:rPr>
              <w:t xml:space="preserve">Preprocessing  </w:t>
            </w:r>
            <w:r>
              <w:rPr>
                <w:color w:val="666666"/>
                <w:sz w:val="19"/>
                <w:szCs w:val="19"/>
              </w:rPr>
              <w:t>Group</w:t>
            </w:r>
            <w:proofErr w:type="gramEnd"/>
            <w:r>
              <w:rPr>
                <w:color w:val="666666"/>
                <w:sz w:val="19"/>
                <w:szCs w:val="19"/>
              </w:rPr>
              <w:t xml:space="preserve"> by session, sort turns, merge short prompts, enrich with department/</w:t>
            </w:r>
            <w:proofErr w:type="spellStart"/>
            <w:r>
              <w:rPr>
                <w:color w:val="666666"/>
                <w:sz w:val="19"/>
                <w:szCs w:val="19"/>
              </w:rPr>
              <w:t>emp_type</w:t>
            </w:r>
            <w:proofErr w:type="spellEnd"/>
            <w:r>
              <w:rPr>
                <w:color w:val="666666"/>
                <w:sz w:val="19"/>
                <w:szCs w:val="19"/>
              </w:rPr>
              <w:t xml:space="preserve"> signals</w:t>
            </w:r>
          </w:p>
        </w:tc>
      </w:tr>
      <w:tr w:rsidR="007F7C0E" w14:paraId="09E7C7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180" w:type="dxa"/>
              <w:bottom w:w="40" w:type="dxa"/>
              <w:right w:w="180" w:type="dxa"/>
            </w:tcMar>
          </w:tcPr>
          <w:p w14:paraId="059395D5" w14:textId="77777777" w:rsidR="007F7C0E" w:rsidRDefault="00000000">
            <w:pPr>
              <w:jc w:val="center"/>
            </w:pPr>
            <w:r>
              <w:rPr>
                <w:b/>
                <w:bCs/>
                <w:color w:val="2E75B6"/>
                <w:sz w:val="24"/>
                <w:szCs w:val="24"/>
              </w:rPr>
              <w:t>↓</w:t>
            </w:r>
          </w:p>
        </w:tc>
      </w:tr>
      <w:tr w:rsidR="007F7C0E" w14:paraId="26888B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1BEE7844" w14:textId="77777777" w:rsidR="007F7C0E" w:rsidRDefault="00000000">
            <w:r>
              <w:rPr>
                <w:b/>
                <w:bCs/>
                <w:color w:val="1F3864"/>
              </w:rPr>
              <w:t xml:space="preserve">Step </w:t>
            </w:r>
            <w:proofErr w:type="gramStart"/>
            <w:r>
              <w:rPr>
                <w:b/>
                <w:bCs/>
                <w:color w:val="1F3864"/>
              </w:rPr>
              <w:t xml:space="preserve">3  </w:t>
            </w:r>
            <w:r>
              <w:rPr>
                <w:b/>
                <w:bCs/>
                <w:color w:val="333333"/>
              </w:rPr>
              <w:t>Hybrid</w:t>
            </w:r>
            <w:proofErr w:type="gramEnd"/>
            <w:r>
              <w:rPr>
                <w:b/>
                <w:bCs/>
                <w:color w:val="333333"/>
              </w:rPr>
              <w:t xml:space="preserve"> Semantic </w:t>
            </w:r>
            <w:proofErr w:type="gramStart"/>
            <w:r>
              <w:rPr>
                <w:b/>
                <w:bCs/>
                <w:color w:val="333333"/>
              </w:rPr>
              <w:t xml:space="preserve">Scoring  </w:t>
            </w:r>
            <w:r>
              <w:rPr>
                <w:color w:val="666666"/>
                <w:sz w:val="19"/>
                <w:szCs w:val="19"/>
              </w:rPr>
              <w:t>Score</w:t>
            </w:r>
            <w:proofErr w:type="gramEnd"/>
            <w:r>
              <w:rPr>
                <w:color w:val="666666"/>
                <w:sz w:val="19"/>
                <w:szCs w:val="19"/>
              </w:rPr>
              <w:t xml:space="preserve"> each log against taxonomy using prototype embeddings (50%), keyword match (30%), definition similarity (20%)</w:t>
            </w:r>
          </w:p>
        </w:tc>
      </w:tr>
      <w:tr w:rsidR="007F7C0E" w14:paraId="3173E9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180" w:type="dxa"/>
              <w:bottom w:w="40" w:type="dxa"/>
              <w:right w:w="180" w:type="dxa"/>
            </w:tcMar>
          </w:tcPr>
          <w:p w14:paraId="5F49E8C6" w14:textId="77777777" w:rsidR="007F7C0E" w:rsidRDefault="00000000">
            <w:pPr>
              <w:jc w:val="center"/>
            </w:pPr>
            <w:r>
              <w:rPr>
                <w:b/>
                <w:bCs/>
                <w:color w:val="2E75B6"/>
                <w:sz w:val="24"/>
                <w:szCs w:val="24"/>
              </w:rPr>
              <w:t>↓</w:t>
            </w:r>
          </w:p>
        </w:tc>
      </w:tr>
      <w:tr w:rsidR="007F7C0E" w14:paraId="0CDEC5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46CBA0A5" w14:textId="77777777" w:rsidR="007F7C0E" w:rsidRDefault="00000000">
            <w:r>
              <w:rPr>
                <w:b/>
                <w:bCs/>
                <w:color w:val="1F3864"/>
              </w:rPr>
              <w:t xml:space="preserve">Step </w:t>
            </w:r>
            <w:proofErr w:type="gramStart"/>
            <w:r>
              <w:rPr>
                <w:b/>
                <w:bCs/>
                <w:color w:val="1F3864"/>
              </w:rPr>
              <w:t xml:space="preserve">4  </w:t>
            </w:r>
            <w:r>
              <w:rPr>
                <w:b/>
                <w:bCs/>
                <w:color w:val="333333"/>
              </w:rPr>
              <w:t>Threshold</w:t>
            </w:r>
            <w:proofErr w:type="gramEnd"/>
            <w:r>
              <w:rPr>
                <w:b/>
                <w:bCs/>
                <w:color w:val="333333"/>
              </w:rPr>
              <w:t xml:space="preserve"> </w:t>
            </w:r>
            <w:proofErr w:type="gramStart"/>
            <w:r>
              <w:rPr>
                <w:b/>
                <w:bCs/>
                <w:color w:val="333333"/>
              </w:rPr>
              <w:t xml:space="preserve">Decision  </w:t>
            </w:r>
            <w:r>
              <w:rPr>
                <w:color w:val="666666"/>
                <w:sz w:val="19"/>
                <w:szCs w:val="19"/>
              </w:rPr>
              <w:t>High</w:t>
            </w:r>
            <w:proofErr w:type="gramEnd"/>
            <w:r>
              <w:rPr>
                <w:color w:val="666666"/>
                <w:sz w:val="19"/>
                <w:szCs w:val="19"/>
              </w:rPr>
              <w:t xml:space="preserve"> confidence → auto-label. Low confidence → route to LLM for classification</w:t>
            </w:r>
          </w:p>
        </w:tc>
      </w:tr>
      <w:tr w:rsidR="007F7C0E" w14:paraId="31FF27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180" w:type="dxa"/>
              <w:bottom w:w="40" w:type="dxa"/>
              <w:right w:w="180" w:type="dxa"/>
            </w:tcMar>
          </w:tcPr>
          <w:p w14:paraId="59447311" w14:textId="77777777" w:rsidR="007F7C0E" w:rsidRDefault="00000000">
            <w:pPr>
              <w:jc w:val="center"/>
            </w:pPr>
            <w:r>
              <w:rPr>
                <w:b/>
                <w:bCs/>
                <w:color w:val="2E75B6"/>
                <w:sz w:val="24"/>
                <w:szCs w:val="24"/>
              </w:rPr>
              <w:t>↓</w:t>
            </w:r>
          </w:p>
        </w:tc>
      </w:tr>
      <w:tr w:rsidR="007F7C0E" w14:paraId="687F69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4944DF5" w14:textId="77777777" w:rsidR="007F7C0E" w:rsidRDefault="00000000">
            <w:r>
              <w:rPr>
                <w:b/>
                <w:bCs/>
                <w:color w:val="1F3864"/>
              </w:rPr>
              <w:t xml:space="preserve">Step </w:t>
            </w:r>
            <w:proofErr w:type="gramStart"/>
            <w:r>
              <w:rPr>
                <w:b/>
                <w:bCs/>
                <w:color w:val="1F3864"/>
              </w:rPr>
              <w:t xml:space="preserve">5  </w:t>
            </w:r>
            <w:r>
              <w:rPr>
                <w:b/>
                <w:bCs/>
                <w:color w:val="333333"/>
              </w:rPr>
              <w:t>LLM</w:t>
            </w:r>
            <w:proofErr w:type="gramEnd"/>
            <w:r>
              <w:rPr>
                <w:b/>
                <w:bCs/>
                <w:color w:val="333333"/>
              </w:rPr>
              <w:t xml:space="preserve"> </w:t>
            </w:r>
            <w:proofErr w:type="gramStart"/>
            <w:r>
              <w:rPr>
                <w:b/>
                <w:bCs/>
                <w:color w:val="333333"/>
              </w:rPr>
              <w:t xml:space="preserve">Fallback  </w:t>
            </w:r>
            <w:r>
              <w:rPr>
                <w:color w:val="666666"/>
                <w:sz w:val="19"/>
                <w:szCs w:val="19"/>
              </w:rPr>
              <w:t>SLM</w:t>
            </w:r>
            <w:proofErr w:type="gramEnd"/>
            <w:r>
              <w:rPr>
                <w:color w:val="666666"/>
                <w:sz w:val="19"/>
                <w:szCs w:val="19"/>
              </w:rPr>
              <w:t>/LLM classifies uncertain logs with reason field — enables quality review and false positive removal</w:t>
            </w:r>
          </w:p>
        </w:tc>
      </w:tr>
      <w:tr w:rsidR="007F7C0E" w14:paraId="2784BA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180" w:type="dxa"/>
              <w:bottom w:w="40" w:type="dxa"/>
              <w:right w:w="180" w:type="dxa"/>
            </w:tcMar>
          </w:tcPr>
          <w:p w14:paraId="7AF86D44" w14:textId="77777777" w:rsidR="007F7C0E" w:rsidRDefault="00000000">
            <w:pPr>
              <w:jc w:val="center"/>
            </w:pPr>
            <w:r>
              <w:rPr>
                <w:b/>
                <w:bCs/>
                <w:color w:val="2E75B6"/>
                <w:sz w:val="24"/>
                <w:szCs w:val="24"/>
              </w:rPr>
              <w:t>↓</w:t>
            </w:r>
          </w:p>
        </w:tc>
      </w:tr>
      <w:tr w:rsidR="007F7C0E" w14:paraId="6B3F81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2A03B4E5" w14:textId="77777777" w:rsidR="007F7C0E" w:rsidRDefault="00000000">
            <w:r>
              <w:rPr>
                <w:b/>
                <w:bCs/>
                <w:color w:val="1F3864"/>
              </w:rPr>
              <w:t xml:space="preserve">Step </w:t>
            </w:r>
            <w:proofErr w:type="gramStart"/>
            <w:r>
              <w:rPr>
                <w:b/>
                <w:bCs/>
                <w:color w:val="1F3864"/>
              </w:rPr>
              <w:t xml:space="preserve">6  </w:t>
            </w:r>
            <w:r>
              <w:rPr>
                <w:b/>
                <w:bCs/>
                <w:color w:val="333333"/>
              </w:rPr>
              <w:t>Manual</w:t>
            </w:r>
            <w:proofErr w:type="gramEnd"/>
            <w:r>
              <w:rPr>
                <w:b/>
                <w:bCs/>
                <w:color w:val="333333"/>
              </w:rPr>
              <w:t xml:space="preserve"> Spot-</w:t>
            </w:r>
            <w:proofErr w:type="gramStart"/>
            <w:r>
              <w:rPr>
                <w:b/>
                <w:bCs/>
                <w:color w:val="333333"/>
              </w:rPr>
              <w:t xml:space="preserve">Check  </w:t>
            </w:r>
            <w:r>
              <w:rPr>
                <w:color w:val="666666"/>
                <w:sz w:val="19"/>
                <w:szCs w:val="19"/>
              </w:rPr>
              <w:t>Sample</w:t>
            </w:r>
            <w:proofErr w:type="gramEnd"/>
            <w:r>
              <w:rPr>
                <w:color w:val="666666"/>
                <w:sz w:val="19"/>
                <w:szCs w:val="19"/>
              </w:rPr>
              <w:t xml:space="preserve"> verification on auto-</w:t>
            </w:r>
            <w:proofErr w:type="spellStart"/>
            <w:r>
              <w:rPr>
                <w:color w:val="666666"/>
                <w:sz w:val="19"/>
                <w:szCs w:val="19"/>
              </w:rPr>
              <w:t>labeled</w:t>
            </w:r>
            <w:proofErr w:type="spellEnd"/>
            <w:r>
              <w:rPr>
                <w:color w:val="666666"/>
                <w:sz w:val="19"/>
                <w:szCs w:val="19"/>
              </w:rPr>
              <w:t xml:space="preserve"> and LLM-</w:t>
            </w:r>
            <w:proofErr w:type="spellStart"/>
            <w:r>
              <w:rPr>
                <w:color w:val="666666"/>
                <w:sz w:val="19"/>
                <w:szCs w:val="19"/>
              </w:rPr>
              <w:t>labeled</w:t>
            </w:r>
            <w:proofErr w:type="spellEnd"/>
            <w:r>
              <w:rPr>
                <w:color w:val="666666"/>
                <w:sz w:val="19"/>
                <w:szCs w:val="19"/>
              </w:rPr>
              <w:t xml:space="preserve"> data to validate quality before training</w:t>
            </w:r>
          </w:p>
        </w:tc>
      </w:tr>
      <w:tr w:rsidR="007F7C0E" w14:paraId="179D8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180" w:type="dxa"/>
              <w:bottom w:w="40" w:type="dxa"/>
              <w:right w:w="180" w:type="dxa"/>
            </w:tcMar>
          </w:tcPr>
          <w:p w14:paraId="7E622E77" w14:textId="77777777" w:rsidR="007F7C0E" w:rsidRDefault="00000000">
            <w:pPr>
              <w:jc w:val="center"/>
            </w:pPr>
            <w:r>
              <w:rPr>
                <w:b/>
                <w:bCs/>
                <w:color w:val="2E75B6"/>
                <w:sz w:val="24"/>
                <w:szCs w:val="24"/>
              </w:rPr>
              <w:t>↓</w:t>
            </w:r>
          </w:p>
        </w:tc>
      </w:tr>
      <w:tr w:rsidR="007F7C0E" w14:paraId="3FD8AD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1200B2D1" w14:textId="77777777" w:rsidR="007F7C0E" w:rsidRDefault="00000000">
            <w:r>
              <w:rPr>
                <w:b/>
                <w:bCs/>
                <w:color w:val="1F3864"/>
              </w:rPr>
              <w:t xml:space="preserve">Step </w:t>
            </w:r>
            <w:proofErr w:type="gramStart"/>
            <w:r>
              <w:rPr>
                <w:b/>
                <w:bCs/>
                <w:color w:val="1F3864"/>
              </w:rPr>
              <w:t xml:space="preserve">7  </w:t>
            </w:r>
            <w:r>
              <w:rPr>
                <w:b/>
                <w:bCs/>
                <w:color w:val="333333"/>
              </w:rPr>
              <w:t>Classifier</w:t>
            </w:r>
            <w:proofErr w:type="gramEnd"/>
            <w:r>
              <w:rPr>
                <w:b/>
                <w:bCs/>
                <w:color w:val="333333"/>
              </w:rPr>
              <w:t xml:space="preserve"> </w:t>
            </w:r>
            <w:proofErr w:type="gramStart"/>
            <w:r>
              <w:rPr>
                <w:b/>
                <w:bCs/>
                <w:color w:val="333333"/>
              </w:rPr>
              <w:t xml:space="preserve">Training  </w:t>
            </w:r>
            <w:r>
              <w:rPr>
                <w:color w:val="666666"/>
                <w:sz w:val="19"/>
                <w:szCs w:val="19"/>
              </w:rPr>
              <w:t>Train</w:t>
            </w:r>
            <w:proofErr w:type="gramEnd"/>
            <w:r>
              <w:rPr>
                <w:color w:val="666666"/>
                <w:sz w:val="19"/>
                <w:szCs w:val="19"/>
              </w:rPr>
              <w:t xml:space="preserve"> lightweight Intent + Domain classifiers on </w:t>
            </w:r>
            <w:proofErr w:type="spellStart"/>
            <w:r>
              <w:rPr>
                <w:color w:val="666666"/>
                <w:sz w:val="19"/>
                <w:szCs w:val="19"/>
              </w:rPr>
              <w:t>labeled</w:t>
            </w:r>
            <w:proofErr w:type="spellEnd"/>
            <w:r>
              <w:rPr>
                <w:color w:val="666666"/>
                <w:sz w:val="19"/>
                <w:szCs w:val="19"/>
              </w:rPr>
              <w:t xml:space="preserve"> dataset. Replaces hybrid pipeline in production</w:t>
            </w:r>
          </w:p>
        </w:tc>
      </w:tr>
    </w:tbl>
    <w:p w14:paraId="768BB710" w14:textId="77777777" w:rsidR="007F7C0E" w:rsidRDefault="007F7C0E">
      <w:pPr>
        <w:spacing w:before="120"/>
      </w:pPr>
    </w:p>
    <w:p w14:paraId="68FACC42" w14:textId="77777777" w:rsidR="007F7C0E" w:rsidRDefault="00000000">
      <w:pPr>
        <w:pStyle w:val="Heading1"/>
        <w:pBdr>
          <w:bottom w:val="single" w:sz="6" w:space="4" w:color="2E75B6"/>
        </w:pBdr>
      </w:pPr>
      <w:r>
        <w:lastRenderedPageBreak/>
        <w:t>5. Hybrid Semantic Scoring</w:t>
      </w:r>
    </w:p>
    <w:p w14:paraId="787AEC18" w14:textId="77777777" w:rsidR="007F7C0E" w:rsidRDefault="00000000">
      <w:pPr>
        <w:pStyle w:val="Heading2"/>
      </w:pPr>
      <w:r>
        <w:t>5.1 Why Not Pure Keyword or Definition Matching?</w:t>
      </w:r>
    </w:p>
    <w:p w14:paraId="1EC0590B" w14:textId="77777777" w:rsidR="007F7C0E" w:rsidRDefault="00000000">
      <w:pPr>
        <w:spacing w:before="80" w:after="80"/>
      </w:pPr>
      <w:r>
        <w:rPr>
          <w:color w:val="333333"/>
        </w:rPr>
        <w:t>Simple keyword matching fails on paraphrasing — 'restructure this document' would not match a keyword list built around 'format', 'reformat', 'beautify'. Pure definition similarity is too broad — 'transformation of structure without changing meaning' overlaps with summarisation and editing in embedding space.</w:t>
      </w:r>
    </w:p>
    <w:p w14:paraId="5424CC71" w14:textId="77777777" w:rsidR="007F7C0E" w:rsidRDefault="007F7C0E">
      <w:pPr>
        <w:spacing w:before="120"/>
      </w:pPr>
    </w:p>
    <w:p w14:paraId="22C3F5E7" w14:textId="77777777" w:rsidR="007F7C0E" w:rsidRDefault="00000000">
      <w:pPr>
        <w:pStyle w:val="Heading2"/>
      </w:pPr>
      <w:r>
        <w:t>5.2 Prototype-Based Embedding</w:t>
      </w:r>
    </w:p>
    <w:p w14:paraId="52BD5324" w14:textId="77777777" w:rsidR="007F7C0E" w:rsidRDefault="00000000">
      <w:pPr>
        <w:spacing w:before="80" w:after="80"/>
      </w:pPr>
      <w:r>
        <w:rPr>
          <w:color w:val="333333"/>
        </w:rPr>
        <w:t>For each taxonomy category, 5–10 real example prompts (prototypes) are manually written. These are embedded and stored as a category anchor:</w:t>
      </w:r>
    </w:p>
    <w:p w14:paraId="442B7D12" w14:textId="77777777" w:rsidR="007F7C0E" w:rsidRDefault="007F7C0E">
      <w:pPr>
        <w:spacing w:before="60"/>
      </w:pPr>
    </w:p>
    <w:p w14:paraId="5369F215" w14:textId="77777777" w:rsidR="007F7C0E" w:rsidRDefault="00000000">
      <w:pPr>
        <w:pStyle w:val="ListParagraph"/>
        <w:numPr>
          <w:ilvl w:val="0"/>
          <w:numId w:val="2"/>
        </w:numPr>
        <w:spacing w:before="60" w:after="60"/>
      </w:pPr>
      <w:r>
        <w:rPr>
          <w:color w:val="333333"/>
        </w:rPr>
        <w:t>Prototype examples for I02 Formatting: "Convert this email into bullet points", "Reformat this JSON", "Turn this report into a markdown table"</w:t>
      </w:r>
    </w:p>
    <w:p w14:paraId="2278E19A" w14:textId="77777777" w:rsidR="007F7C0E" w:rsidRDefault="00000000">
      <w:pPr>
        <w:pStyle w:val="ListParagraph"/>
        <w:numPr>
          <w:ilvl w:val="0"/>
          <w:numId w:val="2"/>
        </w:numPr>
        <w:spacing w:before="60" w:after="60"/>
      </w:pPr>
      <w:r>
        <w:rPr>
          <w:color w:val="333333"/>
        </w:rPr>
        <w:t>Incoming log is embedded and compared against all prototype sets</w:t>
      </w:r>
    </w:p>
    <w:p w14:paraId="12739FD9" w14:textId="77777777" w:rsidR="007F7C0E" w:rsidRDefault="00000000">
      <w:pPr>
        <w:pStyle w:val="ListParagraph"/>
        <w:numPr>
          <w:ilvl w:val="0"/>
          <w:numId w:val="2"/>
        </w:numPr>
        <w:spacing w:before="60" w:after="60"/>
      </w:pPr>
      <w:r>
        <w:rPr>
          <w:color w:val="333333"/>
        </w:rPr>
        <w:t>Similarity score = max similarity to any prototype (not average — to preserve strong signal)</w:t>
      </w:r>
    </w:p>
    <w:p w14:paraId="78C80592"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5E01DB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2C8AA5A8" w14:textId="77777777" w:rsidR="007F7C0E" w:rsidRDefault="00000000">
            <w:r>
              <w:rPr>
                <w:b/>
                <w:bCs/>
                <w:color w:val="2E75B6"/>
              </w:rPr>
              <w:t xml:space="preserve">Why max not average:  </w:t>
            </w:r>
            <w:r>
              <w:rPr>
                <w:color w:val="333333"/>
              </w:rPr>
              <w:t>Averaging prototype embeddings dilutes the cluster. Taking the max similarity finds the closest match and avoids penalising categories where only one prototype is highly relevant.</w:t>
            </w:r>
          </w:p>
        </w:tc>
      </w:tr>
    </w:tbl>
    <w:p w14:paraId="0861A7CC" w14:textId="77777777" w:rsidR="007F7C0E" w:rsidRDefault="007F7C0E">
      <w:pPr>
        <w:spacing w:before="120"/>
      </w:pPr>
    </w:p>
    <w:p w14:paraId="256EEEA4" w14:textId="77777777" w:rsidR="007F7C0E" w:rsidRDefault="00000000">
      <w:pPr>
        <w:pStyle w:val="Heading2"/>
      </w:pPr>
      <w:r>
        <w:t>5.3 Scoring Formula</w:t>
      </w:r>
    </w:p>
    <w:p w14:paraId="2BC5BF87" w14:textId="77777777" w:rsidR="007F7C0E" w:rsidRDefault="007F7C0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7F7C0E" w14:paraId="3F500C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516F7D" w14:textId="77777777" w:rsidR="007F7C0E" w:rsidRDefault="00000000">
            <w:r>
              <w:rPr>
                <w:b/>
                <w:bCs/>
                <w:color w:val="FFFFFF"/>
                <w:sz w:val="18"/>
                <w:szCs w:val="18"/>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B2EF942" w14:textId="77777777" w:rsidR="007F7C0E" w:rsidRDefault="00000000">
            <w:r>
              <w:rPr>
                <w:b/>
                <w:bCs/>
                <w:color w:val="FFFFFF"/>
                <w:sz w:val="18"/>
                <w:szCs w:val="18"/>
              </w:rPr>
              <w:t>Weight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41D3391" w14:textId="77777777" w:rsidR="007F7C0E" w:rsidRDefault="00000000">
            <w:r>
              <w:rPr>
                <w:b/>
                <w:bCs/>
                <w:color w:val="FFFFFF"/>
                <w:sz w:val="18"/>
                <w:szCs w:val="18"/>
              </w:rPr>
              <w:t>Rationale</w:t>
            </w:r>
          </w:p>
        </w:tc>
      </w:tr>
      <w:tr w:rsidR="007F7C0E" w14:paraId="5CC7D9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4E2E0" w14:textId="77777777" w:rsidR="007F7C0E" w:rsidRDefault="00000000">
            <w:r>
              <w:rPr>
                <w:color w:val="333333"/>
                <w:sz w:val="18"/>
                <w:szCs w:val="18"/>
              </w:rPr>
              <w:t>Prototype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0A3B5" w14:textId="77777777" w:rsidR="007F7C0E" w:rsidRDefault="00000000">
            <w:r>
              <w:rPr>
                <w:color w:val="333333"/>
                <w:sz w:val="18"/>
                <w:szCs w:val="18"/>
              </w:rPr>
              <w:t>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54C2A" w14:textId="77777777" w:rsidR="007F7C0E" w:rsidRDefault="00000000">
            <w:r>
              <w:rPr>
                <w:color w:val="333333"/>
                <w:sz w:val="18"/>
                <w:szCs w:val="18"/>
              </w:rPr>
              <w:t>Highest signal — real examples anchor the embedding space precisely</w:t>
            </w:r>
          </w:p>
        </w:tc>
      </w:tr>
      <w:tr w:rsidR="007F7C0E" w14:paraId="22A9BF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E823FA" w14:textId="77777777" w:rsidR="007F7C0E" w:rsidRDefault="00000000">
            <w:r>
              <w:rPr>
                <w:color w:val="333333"/>
                <w:sz w:val="18"/>
                <w:szCs w:val="18"/>
              </w:rPr>
              <w:t>Semantic Keyword Match</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B93930" w14:textId="77777777" w:rsidR="007F7C0E" w:rsidRDefault="00000000">
            <w:r>
              <w:rPr>
                <w:color w:val="333333"/>
                <w:sz w:val="18"/>
                <w:szCs w:val="18"/>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D3BA95" w14:textId="77777777" w:rsidR="007F7C0E" w:rsidRDefault="00000000">
            <w:r>
              <w:rPr>
                <w:color w:val="333333"/>
                <w:sz w:val="18"/>
                <w:szCs w:val="18"/>
              </w:rPr>
              <w:t>Keywords embedded (not exact match) to handle paraphrasing</w:t>
            </w:r>
          </w:p>
        </w:tc>
      </w:tr>
      <w:tr w:rsidR="007F7C0E" w14:paraId="387F3D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C7FED" w14:textId="77777777" w:rsidR="007F7C0E" w:rsidRDefault="00000000">
            <w:r>
              <w:rPr>
                <w:color w:val="333333"/>
                <w:sz w:val="18"/>
                <w:szCs w:val="18"/>
              </w:rPr>
              <w:t>Definition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4A594" w14:textId="77777777" w:rsidR="007F7C0E" w:rsidRDefault="00000000">
            <w:r>
              <w:rPr>
                <w:color w:val="333333"/>
                <w:sz w:val="18"/>
                <w:szCs w:val="18"/>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0E99E" w14:textId="77777777" w:rsidR="007F7C0E" w:rsidRDefault="00000000">
            <w:r>
              <w:rPr>
                <w:color w:val="333333"/>
                <w:sz w:val="18"/>
                <w:szCs w:val="18"/>
              </w:rPr>
              <w:t>Broad context signal; lower weight to avoid noise</w:t>
            </w:r>
          </w:p>
        </w:tc>
      </w:tr>
    </w:tbl>
    <w:p w14:paraId="04747372" w14:textId="77777777" w:rsidR="007F7C0E" w:rsidRDefault="007F7C0E">
      <w:pPr>
        <w:spacing w:before="80"/>
      </w:pPr>
    </w:p>
    <w:p w14:paraId="027D8614" w14:textId="77777777" w:rsidR="007F7C0E" w:rsidRDefault="00000000">
      <w:pPr>
        <w:spacing w:before="80" w:after="80"/>
      </w:pPr>
      <w:r>
        <w:rPr>
          <w:color w:val="333333"/>
        </w:rPr>
        <w:t>Keywords are also embedded (not matched exactly), so semantically similar words ('restructure' ≈ 'reformat') contribute to the keyword score without requiring exhaustive keyword lists.</w:t>
      </w:r>
    </w:p>
    <w:p w14:paraId="248D6072" w14:textId="77777777" w:rsidR="007F7C0E" w:rsidRDefault="007F7C0E">
      <w:pPr>
        <w:spacing w:before="120"/>
      </w:pPr>
    </w:p>
    <w:p w14:paraId="5EB9AB37" w14:textId="77777777" w:rsidR="007F7C0E" w:rsidRDefault="00000000">
      <w:pPr>
        <w:pStyle w:val="Heading2"/>
      </w:pPr>
      <w:r>
        <w:t>5.4 Threshold Calibration</w:t>
      </w:r>
    </w:p>
    <w:p w14:paraId="13EA377F" w14:textId="77777777" w:rsidR="007F7C0E" w:rsidRDefault="00000000">
      <w:pPr>
        <w:spacing w:before="80" w:after="80"/>
      </w:pPr>
      <w:r>
        <w:rPr>
          <w:color w:val="333333"/>
        </w:rPr>
        <w:t>The boundary between high-confidence auto-</w:t>
      </w:r>
      <w:proofErr w:type="spellStart"/>
      <w:r>
        <w:rPr>
          <w:color w:val="333333"/>
        </w:rPr>
        <w:t>labeling</w:t>
      </w:r>
      <w:proofErr w:type="spellEnd"/>
      <w:r>
        <w:rPr>
          <w:color w:val="333333"/>
        </w:rPr>
        <w:t xml:space="preserve"> and LLM fallback will be calibrated using a pilot batch of 200 logs </w:t>
      </w:r>
      <w:proofErr w:type="spellStart"/>
      <w:r>
        <w:rPr>
          <w:color w:val="333333"/>
        </w:rPr>
        <w:t>labeled</w:t>
      </w:r>
      <w:proofErr w:type="spellEnd"/>
      <w:r>
        <w:rPr>
          <w:color w:val="333333"/>
        </w:rPr>
        <w:t xml:space="preserve"> by LLM (ground truth). Grid search over threshold values identifies the setting that maximises precision while keeping LLM call volume within budget. The same pilot batch is used to tune the 50/30/20 weights.</w:t>
      </w:r>
    </w:p>
    <w:p w14:paraId="1B5FC6CD" w14:textId="77777777" w:rsidR="007F7C0E" w:rsidRDefault="007F7C0E">
      <w:pPr>
        <w:spacing w:before="120"/>
      </w:pPr>
    </w:p>
    <w:p w14:paraId="445A5AC6" w14:textId="77777777" w:rsidR="007F7C0E" w:rsidRDefault="00000000">
      <w:pPr>
        <w:pStyle w:val="Heading1"/>
        <w:pBdr>
          <w:bottom w:val="single" w:sz="6" w:space="4" w:color="2E75B6"/>
        </w:pBdr>
      </w:pPr>
      <w:r>
        <w:lastRenderedPageBreak/>
        <w:t>6. LLM Fallback Strategy</w:t>
      </w:r>
    </w:p>
    <w:p w14:paraId="59592F86" w14:textId="77777777" w:rsidR="007F7C0E" w:rsidRDefault="00000000">
      <w:pPr>
        <w:pStyle w:val="Heading2"/>
      </w:pPr>
      <w:r>
        <w:t>6.1 Why LLM for Low-Confidence Cases?</w:t>
      </w:r>
    </w:p>
    <w:p w14:paraId="4D812077" w14:textId="77777777" w:rsidR="007F7C0E" w:rsidRDefault="00000000">
      <w:pPr>
        <w:spacing w:before="80" w:after="80"/>
      </w:pPr>
      <w:r>
        <w:rPr>
          <w:color w:val="333333"/>
        </w:rPr>
        <w:t>LLMs understand intent contextually in a way that embedding similarity cannot. For ambiguous logs — where a query could plausibly belong to two categories — LLM classification with a reason field produces high-quality labels that are also human-reviewable.</w:t>
      </w:r>
    </w:p>
    <w:p w14:paraId="6DC74793" w14:textId="77777777" w:rsidR="007F7C0E" w:rsidRDefault="007F7C0E">
      <w:pPr>
        <w:spacing w:before="120"/>
      </w:pPr>
    </w:p>
    <w:p w14:paraId="1111C426" w14:textId="77777777" w:rsidR="007F7C0E" w:rsidRDefault="00000000">
      <w:pPr>
        <w:pStyle w:val="Heading2"/>
      </w:pPr>
      <w:r>
        <w:t>6.2 Cost Management</w:t>
      </w:r>
    </w:p>
    <w:p w14:paraId="719E8F16" w14:textId="77777777" w:rsidR="007F7C0E" w:rsidRDefault="00000000">
      <w:pPr>
        <w:spacing w:before="80" w:after="80"/>
      </w:pPr>
      <w:r>
        <w:rPr>
          <w:color w:val="333333"/>
        </w:rPr>
        <w:t xml:space="preserve">The key risk with LLM-based </w:t>
      </w:r>
      <w:proofErr w:type="spellStart"/>
      <w:r>
        <w:rPr>
          <w:color w:val="333333"/>
        </w:rPr>
        <w:t>labeling</w:t>
      </w:r>
      <w:proofErr w:type="spellEnd"/>
      <w:r>
        <w:rPr>
          <w:color w:val="333333"/>
        </w:rPr>
        <w:t xml:space="preserve"> is unpredictable cost at scale. Three mitigations are applied:</w:t>
      </w:r>
    </w:p>
    <w:p w14:paraId="6AE4426A" w14:textId="77777777" w:rsidR="007F7C0E" w:rsidRDefault="007F7C0E">
      <w:pPr>
        <w:spacing w:before="60"/>
      </w:pPr>
    </w:p>
    <w:p w14:paraId="51D4CD6D" w14:textId="77777777" w:rsidR="007F7C0E" w:rsidRDefault="00000000">
      <w:pPr>
        <w:pStyle w:val="ListParagraph"/>
        <w:numPr>
          <w:ilvl w:val="0"/>
          <w:numId w:val="2"/>
        </w:numPr>
        <w:spacing w:before="60" w:after="60"/>
      </w:pPr>
      <w:r>
        <w:rPr>
          <w:color w:val="333333"/>
        </w:rPr>
        <w:t>Semantic scoring filters out high-confidence cases — LLM only sees genuinely ambiguous logs (estimated 20–30% of volume based on pilot)</w:t>
      </w:r>
    </w:p>
    <w:p w14:paraId="6BD99E3E" w14:textId="77777777" w:rsidR="007F7C0E" w:rsidRDefault="00000000">
      <w:pPr>
        <w:pStyle w:val="ListParagraph"/>
        <w:numPr>
          <w:ilvl w:val="0"/>
          <w:numId w:val="2"/>
        </w:numPr>
        <w:spacing w:before="60" w:after="60"/>
      </w:pPr>
      <w:r>
        <w:rPr>
          <w:color w:val="333333"/>
        </w:rPr>
        <w:t>Prompt truncation: only the first 300 characters of the prompt field are sent, which captures intent in the vast majority of cases and reduces token cost by 60–70%</w:t>
      </w:r>
    </w:p>
    <w:p w14:paraId="1698B3F3" w14:textId="77777777" w:rsidR="007F7C0E" w:rsidRDefault="00000000">
      <w:pPr>
        <w:pStyle w:val="ListParagraph"/>
        <w:numPr>
          <w:ilvl w:val="0"/>
          <w:numId w:val="2"/>
        </w:numPr>
        <w:spacing w:before="60" w:after="60"/>
      </w:pPr>
      <w:r>
        <w:rPr>
          <w:color w:val="333333"/>
        </w:rPr>
        <w:t>Hard budget cap: a maximum token/cost limit is enforced per batch run, with alerting if rare categories remain under-represented</w:t>
      </w:r>
    </w:p>
    <w:p w14:paraId="7B3C3BD4" w14:textId="77777777" w:rsidR="007F7C0E" w:rsidRDefault="007F7C0E">
      <w:pPr>
        <w:spacing w:before="120"/>
      </w:pPr>
    </w:p>
    <w:p w14:paraId="50D029F4" w14:textId="77777777" w:rsidR="007F7C0E" w:rsidRDefault="00000000">
      <w:pPr>
        <w:pStyle w:val="Heading2"/>
      </w:pPr>
      <w:r>
        <w:t>6.3 Rare Category Handling</w:t>
      </w:r>
    </w:p>
    <w:p w14:paraId="5CE64BE2" w14:textId="77777777" w:rsidR="007F7C0E" w:rsidRDefault="00000000">
      <w:pPr>
        <w:spacing w:before="80" w:after="80"/>
      </w:pPr>
      <w:r>
        <w:rPr>
          <w:color w:val="333333"/>
        </w:rPr>
        <w:t>Random sampling will under-represent rare domains (e.g. HR, Legal). A keyword pre-filter is applied before LLM calls to surface candidate logs for rare categories specifically:</w:t>
      </w:r>
    </w:p>
    <w:p w14:paraId="09F9F991" w14:textId="77777777" w:rsidR="007F7C0E" w:rsidRDefault="007F7C0E">
      <w:pPr>
        <w:spacing w:before="60"/>
      </w:pPr>
    </w:p>
    <w:p w14:paraId="55E7E8B2" w14:textId="77777777" w:rsidR="007F7C0E" w:rsidRDefault="00000000">
      <w:pPr>
        <w:pStyle w:val="ListParagraph"/>
        <w:numPr>
          <w:ilvl w:val="0"/>
          <w:numId w:val="2"/>
        </w:numPr>
        <w:spacing w:before="60" w:after="60"/>
      </w:pPr>
      <w:r>
        <w:rPr>
          <w:color w:val="333333"/>
        </w:rPr>
        <w:t>HR candidates: 'leave', 'salary', 'appraisal', 'payroll', 'performance review'</w:t>
      </w:r>
    </w:p>
    <w:p w14:paraId="3CD6D745" w14:textId="77777777" w:rsidR="007F7C0E" w:rsidRDefault="00000000">
      <w:pPr>
        <w:pStyle w:val="ListParagraph"/>
        <w:numPr>
          <w:ilvl w:val="0"/>
          <w:numId w:val="2"/>
        </w:numPr>
        <w:spacing w:before="60" w:after="60"/>
      </w:pPr>
      <w:r>
        <w:rPr>
          <w:color w:val="333333"/>
        </w:rPr>
        <w:t>Legal candidates: 'NDA', 'agreement', 'clause', 'indemnity', 'entity'</w:t>
      </w:r>
    </w:p>
    <w:p w14:paraId="190D4D68" w14:textId="77777777" w:rsidR="007F7C0E" w:rsidRDefault="00000000">
      <w:pPr>
        <w:pStyle w:val="ListParagraph"/>
        <w:numPr>
          <w:ilvl w:val="0"/>
          <w:numId w:val="2"/>
        </w:numPr>
        <w:spacing w:before="60" w:after="60"/>
      </w:pPr>
      <w:r>
        <w:rPr>
          <w:color w:val="333333"/>
        </w:rPr>
        <w:t xml:space="preserve">These candidates are pooled with random samples to ensure ≥ 20 examples per category in the </w:t>
      </w:r>
      <w:proofErr w:type="spellStart"/>
      <w:r>
        <w:rPr>
          <w:color w:val="333333"/>
        </w:rPr>
        <w:t>labeled</w:t>
      </w:r>
      <w:proofErr w:type="spellEnd"/>
      <w:r>
        <w:rPr>
          <w:color w:val="333333"/>
        </w:rPr>
        <w:t xml:space="preserve"> dataset</w:t>
      </w:r>
    </w:p>
    <w:p w14:paraId="2E5F525E" w14:textId="77777777" w:rsidR="007F7C0E" w:rsidRDefault="007F7C0E">
      <w:pPr>
        <w:spacing w:before="120"/>
      </w:pPr>
    </w:p>
    <w:p w14:paraId="19E7B3D9" w14:textId="77777777" w:rsidR="007F7C0E" w:rsidRDefault="00000000">
      <w:pPr>
        <w:pStyle w:val="Heading1"/>
        <w:pBdr>
          <w:bottom w:val="single" w:sz="6" w:space="4" w:color="2E75B6"/>
        </w:pBdr>
      </w:pPr>
      <w:r>
        <w:t xml:space="preserve">7. </w:t>
      </w:r>
      <w:proofErr w:type="spellStart"/>
      <w:r>
        <w:t>Labeling</w:t>
      </w:r>
      <w:proofErr w:type="spellEnd"/>
      <w:r>
        <w:t xml:space="preserve"> Methods: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F7C0E" w14:paraId="58F2F4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8EB3B2F" w14:textId="77777777" w:rsidR="007F7C0E" w:rsidRDefault="00000000">
            <w:r>
              <w:rPr>
                <w:b/>
                <w:bCs/>
                <w:color w:val="FFFFFF"/>
                <w:sz w:val="18"/>
                <w:szCs w:val="18"/>
              </w:rPr>
              <w:t>Method</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34A727C" w14:textId="77777777" w:rsidR="007F7C0E" w:rsidRDefault="00000000">
            <w:r>
              <w:rPr>
                <w:b/>
                <w:bCs/>
                <w:color w:val="FFFFFF"/>
                <w:sz w:val="18"/>
                <w:szCs w:val="18"/>
              </w:rPr>
              <w:t>Pros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A16D4E9" w14:textId="77777777" w:rsidR="007F7C0E" w:rsidRDefault="00000000">
            <w:r>
              <w:rPr>
                <w:b/>
                <w:bCs/>
                <w:color w:val="FFFFFF"/>
                <w:sz w:val="18"/>
                <w:szCs w:val="18"/>
              </w:rPr>
              <w:t>Cons</w:t>
            </w:r>
          </w:p>
        </w:tc>
      </w:tr>
      <w:tr w:rsidR="007F7C0E" w14:paraId="3F33E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D81F9" w14:textId="77777777" w:rsidR="007F7C0E" w:rsidRDefault="00000000">
            <w:r>
              <w:rPr>
                <w:color w:val="333333"/>
                <w:sz w:val="18"/>
                <w:szCs w:val="18"/>
              </w:rPr>
              <w:t>LLM / SLM Only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1528" w14:textId="77777777" w:rsidR="007F7C0E" w:rsidRDefault="00000000">
            <w:r>
              <w:rPr>
                <w:color w:val="333333"/>
                <w:sz w:val="18"/>
                <w:szCs w:val="18"/>
              </w:rPr>
              <w:t>High accuracy, includes reason field for review</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8885B" w14:textId="77777777" w:rsidR="007F7C0E" w:rsidRDefault="00000000">
            <w:r>
              <w:rPr>
                <w:color w:val="333333"/>
                <w:sz w:val="18"/>
                <w:szCs w:val="18"/>
              </w:rPr>
              <w:t>Cost unpredictable; need to know how many calls required per category upfront</w:t>
            </w:r>
          </w:p>
        </w:tc>
      </w:tr>
      <w:tr w:rsidR="007F7C0E" w14:paraId="419C5B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AB599" w14:textId="77777777" w:rsidR="007F7C0E" w:rsidRDefault="00000000">
            <w:r>
              <w:rPr>
                <w:color w:val="333333"/>
                <w:sz w:val="18"/>
                <w:szCs w:val="18"/>
              </w:rPr>
              <w:t>Semantic Only</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57B02" w14:textId="77777777" w:rsidR="007F7C0E" w:rsidRDefault="00000000">
            <w:r>
              <w:rPr>
                <w:color w:val="333333"/>
                <w:sz w:val="18"/>
                <w:szCs w:val="18"/>
              </w:rPr>
              <w:t>Zero cost, fully scalable, easy to iterate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CE00E" w14:textId="77777777" w:rsidR="007F7C0E" w:rsidRDefault="00000000">
            <w:r>
              <w:rPr>
                <w:color w:val="333333"/>
                <w:sz w:val="18"/>
                <w:szCs w:val="18"/>
              </w:rPr>
              <w:t>Lower accuracy on ambiguous prompts; requires well-tuned definitions and prototypes</w:t>
            </w:r>
          </w:p>
        </w:tc>
      </w:tr>
      <w:tr w:rsidR="007F7C0E" w14:paraId="08CF9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1149" w14:textId="77777777" w:rsidR="007F7C0E" w:rsidRDefault="00000000">
            <w:r>
              <w:rPr>
                <w:color w:val="333333"/>
                <w:sz w:val="18"/>
                <w:szCs w:val="18"/>
              </w:rPr>
              <w:t>Hybrid (Proposed)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F5B7" w14:textId="77777777" w:rsidR="007F7C0E" w:rsidRDefault="00000000">
            <w:r>
              <w:rPr>
                <w:color w:val="333333"/>
                <w:sz w:val="18"/>
                <w:szCs w:val="18"/>
              </w:rPr>
              <w:t>Cost-efficient; high accuracy where it matters; scalable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18F1" w14:textId="77777777" w:rsidR="007F7C0E" w:rsidRDefault="00000000">
            <w:r>
              <w:rPr>
                <w:color w:val="333333"/>
                <w:sz w:val="18"/>
                <w:szCs w:val="18"/>
              </w:rPr>
              <w:t>Requires threshold calibration using pilot data</w:t>
            </w:r>
          </w:p>
        </w:tc>
      </w:tr>
    </w:tbl>
    <w:p w14:paraId="1ECE1771" w14:textId="77777777" w:rsidR="007F7C0E" w:rsidRDefault="007F7C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C0E" w14:paraId="5AEE43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365FED6" w14:textId="77777777" w:rsidR="007F7C0E" w:rsidRDefault="00000000">
            <w:r>
              <w:rPr>
                <w:b/>
                <w:bCs/>
                <w:color w:val="2E75B6"/>
              </w:rPr>
              <w:t xml:space="preserve">Decision:  </w:t>
            </w:r>
            <w:r>
              <w:rPr>
                <w:color w:val="333333"/>
              </w:rPr>
              <w:t>Hybrid approach is recommended. Semantic scoring handles the majority of logs at zero cost; LLM is reserved for genuinely ambiguous cases. This yields high-quality labels at predictable cost.</w:t>
            </w:r>
          </w:p>
        </w:tc>
      </w:tr>
    </w:tbl>
    <w:p w14:paraId="723BFDA8" w14:textId="77777777" w:rsidR="007F7C0E" w:rsidRPr="00F12E71" w:rsidRDefault="007F7C0E" w:rsidP="00F12E71">
      <w:pPr>
        <w:spacing w:before="120"/>
        <w:rPr>
          <w:sz w:val="2"/>
          <w:szCs w:val="2"/>
        </w:rPr>
      </w:pPr>
    </w:p>
    <w:sectPr w:rsidR="007F7C0E" w:rsidRPr="00F12E7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E0AF" w14:textId="77777777" w:rsidR="00DA7B2F" w:rsidRDefault="00DA7B2F">
      <w:r>
        <w:separator/>
      </w:r>
    </w:p>
  </w:endnote>
  <w:endnote w:type="continuationSeparator" w:id="0">
    <w:p w14:paraId="6378E2DD" w14:textId="77777777" w:rsidR="00DA7B2F" w:rsidRDefault="00DA7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1856" w14:textId="77777777" w:rsidR="007F7C0E" w:rsidRDefault="00000000">
    <w:pPr>
      <w:pBdr>
        <w:top w:val="single" w:sz="4" w:space="4" w:color="2E75B6"/>
      </w:pBdr>
      <w:tabs>
        <w:tab w:val="right" w:pos="9026"/>
      </w:tabs>
      <w:spacing w:before="160"/>
    </w:pPr>
    <w:r>
      <w:rPr>
        <w:color w:val="666666"/>
        <w:sz w:val="16"/>
        <w:szCs w:val="16"/>
      </w:rPr>
      <w:t>Confidential — For Internal Use Only</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37066">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597E3" w14:textId="77777777" w:rsidR="00DA7B2F" w:rsidRDefault="00DA7B2F">
      <w:r>
        <w:separator/>
      </w:r>
    </w:p>
  </w:footnote>
  <w:footnote w:type="continuationSeparator" w:id="0">
    <w:p w14:paraId="500AFA42" w14:textId="77777777" w:rsidR="00DA7B2F" w:rsidRDefault="00DA7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52304"/>
    <w:multiLevelType w:val="hybridMultilevel"/>
    <w:tmpl w:val="FC38BCA2"/>
    <w:lvl w:ilvl="0" w:tplc="24846042">
      <w:start w:val="1"/>
      <w:numFmt w:val="bullet"/>
      <w:lvlText w:val="•"/>
      <w:lvlJc w:val="left"/>
      <w:pPr>
        <w:ind w:left="720" w:hanging="360"/>
      </w:pPr>
    </w:lvl>
    <w:lvl w:ilvl="1" w:tplc="2EE67D78">
      <w:start w:val="1"/>
      <w:numFmt w:val="bullet"/>
      <w:lvlText w:val="–"/>
      <w:lvlJc w:val="left"/>
      <w:pPr>
        <w:ind w:left="1080" w:hanging="360"/>
      </w:pPr>
    </w:lvl>
    <w:lvl w:ilvl="2" w:tplc="DA324F6E">
      <w:numFmt w:val="decimal"/>
      <w:lvlText w:val=""/>
      <w:lvlJc w:val="left"/>
    </w:lvl>
    <w:lvl w:ilvl="3" w:tplc="8076B19C">
      <w:numFmt w:val="decimal"/>
      <w:lvlText w:val=""/>
      <w:lvlJc w:val="left"/>
    </w:lvl>
    <w:lvl w:ilvl="4" w:tplc="4948A708">
      <w:numFmt w:val="decimal"/>
      <w:lvlText w:val=""/>
      <w:lvlJc w:val="left"/>
    </w:lvl>
    <w:lvl w:ilvl="5" w:tplc="7396B990">
      <w:numFmt w:val="decimal"/>
      <w:lvlText w:val=""/>
      <w:lvlJc w:val="left"/>
    </w:lvl>
    <w:lvl w:ilvl="6" w:tplc="634E1216">
      <w:numFmt w:val="decimal"/>
      <w:lvlText w:val=""/>
      <w:lvlJc w:val="left"/>
    </w:lvl>
    <w:lvl w:ilvl="7" w:tplc="3A4E1C2C">
      <w:numFmt w:val="decimal"/>
      <w:lvlText w:val=""/>
      <w:lvlJc w:val="left"/>
    </w:lvl>
    <w:lvl w:ilvl="8" w:tplc="4A60D942">
      <w:numFmt w:val="decimal"/>
      <w:lvlText w:val=""/>
      <w:lvlJc w:val="left"/>
    </w:lvl>
  </w:abstractNum>
  <w:abstractNum w:abstractNumId="1" w15:restartNumberingAfterBreak="0">
    <w:nsid w:val="4C841DED"/>
    <w:multiLevelType w:val="hybridMultilevel"/>
    <w:tmpl w:val="A9D25476"/>
    <w:lvl w:ilvl="0" w:tplc="C39A94CE">
      <w:start w:val="1"/>
      <w:numFmt w:val="bullet"/>
      <w:lvlText w:val="●"/>
      <w:lvlJc w:val="left"/>
      <w:pPr>
        <w:ind w:left="720" w:hanging="360"/>
      </w:pPr>
    </w:lvl>
    <w:lvl w:ilvl="1" w:tplc="2E40D95A">
      <w:start w:val="1"/>
      <w:numFmt w:val="bullet"/>
      <w:lvlText w:val="○"/>
      <w:lvlJc w:val="left"/>
      <w:pPr>
        <w:ind w:left="1440" w:hanging="360"/>
      </w:pPr>
    </w:lvl>
    <w:lvl w:ilvl="2" w:tplc="CF78D74E">
      <w:start w:val="1"/>
      <w:numFmt w:val="bullet"/>
      <w:lvlText w:val="■"/>
      <w:lvlJc w:val="left"/>
      <w:pPr>
        <w:ind w:left="2160" w:hanging="360"/>
      </w:pPr>
    </w:lvl>
    <w:lvl w:ilvl="3" w:tplc="7E5E8192">
      <w:start w:val="1"/>
      <w:numFmt w:val="bullet"/>
      <w:lvlText w:val="●"/>
      <w:lvlJc w:val="left"/>
      <w:pPr>
        <w:ind w:left="2880" w:hanging="360"/>
      </w:pPr>
    </w:lvl>
    <w:lvl w:ilvl="4" w:tplc="5B2C308A">
      <w:start w:val="1"/>
      <w:numFmt w:val="bullet"/>
      <w:lvlText w:val="○"/>
      <w:lvlJc w:val="left"/>
      <w:pPr>
        <w:ind w:left="3600" w:hanging="360"/>
      </w:pPr>
    </w:lvl>
    <w:lvl w:ilvl="5" w:tplc="758C0118">
      <w:start w:val="1"/>
      <w:numFmt w:val="bullet"/>
      <w:lvlText w:val="■"/>
      <w:lvlJc w:val="left"/>
      <w:pPr>
        <w:ind w:left="4320" w:hanging="360"/>
      </w:pPr>
    </w:lvl>
    <w:lvl w:ilvl="6" w:tplc="30B4E442">
      <w:start w:val="1"/>
      <w:numFmt w:val="bullet"/>
      <w:lvlText w:val="●"/>
      <w:lvlJc w:val="left"/>
      <w:pPr>
        <w:ind w:left="5040" w:hanging="360"/>
      </w:pPr>
    </w:lvl>
    <w:lvl w:ilvl="7" w:tplc="367C94BC">
      <w:start w:val="1"/>
      <w:numFmt w:val="bullet"/>
      <w:lvlText w:val="●"/>
      <w:lvlJc w:val="left"/>
      <w:pPr>
        <w:ind w:left="5760" w:hanging="360"/>
      </w:pPr>
    </w:lvl>
    <w:lvl w:ilvl="8" w:tplc="636A559A">
      <w:start w:val="1"/>
      <w:numFmt w:val="bullet"/>
      <w:lvlText w:val="●"/>
      <w:lvlJc w:val="left"/>
      <w:pPr>
        <w:ind w:left="6480" w:hanging="360"/>
      </w:pPr>
    </w:lvl>
  </w:abstractNum>
  <w:num w:numId="1" w16cid:durableId="340201153">
    <w:abstractNumId w:val="1"/>
    <w:lvlOverride w:ilvl="0">
      <w:startOverride w:val="1"/>
    </w:lvlOverride>
  </w:num>
  <w:num w:numId="2" w16cid:durableId="170073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C0E"/>
    <w:rsid w:val="005469E3"/>
    <w:rsid w:val="007D6F34"/>
    <w:rsid w:val="007F7C0E"/>
    <w:rsid w:val="00C37066"/>
    <w:rsid w:val="00DA7B2F"/>
    <w:rsid w:val="00F12E71"/>
    <w:rsid w:val="00FC6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C070B"/>
  <w15:docId w15:val="{0735A1A1-8F41-493E-8783-9F7A5CAD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E71"/>
    <w:pPr>
      <w:tabs>
        <w:tab w:val="center" w:pos="4513"/>
        <w:tab w:val="right" w:pos="9026"/>
      </w:tabs>
    </w:pPr>
  </w:style>
  <w:style w:type="character" w:customStyle="1" w:styleId="HeaderChar">
    <w:name w:val="Header Char"/>
    <w:basedOn w:val="DefaultParagraphFont"/>
    <w:link w:val="Header"/>
    <w:uiPriority w:val="99"/>
    <w:rsid w:val="00F12E71"/>
  </w:style>
  <w:style w:type="paragraph" w:styleId="Footer">
    <w:name w:val="footer"/>
    <w:basedOn w:val="Normal"/>
    <w:link w:val="FooterChar"/>
    <w:uiPriority w:val="99"/>
    <w:unhideWhenUsed/>
    <w:rsid w:val="00F12E71"/>
    <w:pPr>
      <w:tabs>
        <w:tab w:val="center" w:pos="4513"/>
        <w:tab w:val="right" w:pos="9026"/>
      </w:tabs>
    </w:pPr>
  </w:style>
  <w:style w:type="character" w:customStyle="1" w:styleId="FooterChar">
    <w:name w:val="Footer Char"/>
    <w:basedOn w:val="DefaultParagraphFont"/>
    <w:link w:val="Footer"/>
    <w:uiPriority w:val="99"/>
    <w:rsid w:val="00F12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dc:creator>
  <cp:lastModifiedBy>Vikas Rajpurohit</cp:lastModifiedBy>
  <cp:revision>2</cp:revision>
  <dcterms:created xsi:type="dcterms:W3CDTF">2026-05-13T05:46:00Z</dcterms:created>
  <dcterms:modified xsi:type="dcterms:W3CDTF">2026-05-13T06:03:00Z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cfc678bd-e04c-4333-a998-18b00fa89c3c</vt:lpwstr>
  </property>
</Properties>
</file>