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3qa0h4ehzc5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📘 Package 02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5iq8i1hzt6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Human-Centered Research &amp; Behavioural Design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now a research document, not just personas.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zo44tsa8fv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1 — Meet the Superintendent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8q2pyilzsa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Demographic Profile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Average 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40 Years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Gender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Balanced representation with one Male and one Female Superintendent expected in most Ashramshalas.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Predominantly Master of Social Work (MSW) graduates.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Residence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Residential—living within the school campus.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Most are married and have children.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Experience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Typically 5–15 years of service.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Transfers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Expected approximately every 5–6 years.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Weekly Off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One day per week.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Family Time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Usually limited to long vacations such as Summer, Diwali and Winter breaks.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zfodq6c7vg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2 — Identity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where I think we capture the essence of the role.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30yw4pdvy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They are not only administrators.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 simultaneously: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Parent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Caregiver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Counsellor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Crisis Manager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Administrator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Hostel Manager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Community Representative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 Protector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Government Officer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day they change roles dozens of times.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must adapt with them.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wxckhys1aw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3 — The Three Invisible Burdens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came directly from your answers.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fyt0qdpzf2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Burden 1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 Responsibility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is no true "end of shift."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 while sleeping,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phone may ring.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k2vrc3j59r5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Burden 2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Fear of Making One Wrong Decision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biggest fears are not paperwork.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are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POCSO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POSH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Health Emergencies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Suicide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Serious Incidents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wrong decision could affect: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Children.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Career.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Reputation.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therefore becomes a decision-support system rather than merely an information source.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k0635ij3z8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Burden 3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Giving Care Without Receiving Care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Superintendent spends most of the day caring for children.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Often at the expense of: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own health.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own family.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Their own mental wellbeing.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exactly why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My Wellbeing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pillar is not optional—it is core to the product.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qdpom4v1wo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4 — Emotional Journey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visualize the day like this: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Morning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🙂 Hopeful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Begins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😌 Focused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Unexpected Problem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😟 Concern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Health Issue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😰 Anxiety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Problem Resolved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😮‍💨 Relief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😓 Fatigue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Students Sleeping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🙂 Satisfaction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Reflection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😴 Exhausted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software only sees tasks.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should understand the emotional transitions behind those tasks.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8cas7t624f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5 — Trust Model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perhaps the most important insight you've shared.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said: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"They will trust MITRA if it empathizes and listens first, then carefully asks before suggesting. Don't make them feel weak; make them feel empowered."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 one of 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Constitution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q0a0rewk0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Rule #1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give advice immediately.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Always: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Listen → Understand → Clarify → Guide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"Take the child to the hospital."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"I'm sorry you're dealing with this. Can I ask a few questions so I understand the situation better? Is the child conscious? Do they have a fever or an injury?"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after understanding does MITRA provide guidance.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ot7b17tn69s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6 — The Learning Gap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fascinating.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Superintendents don't lack intelligence.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lack context.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said: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"They wish someone had told them the why and how."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means MITRA shouldn't only explain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do.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explain: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Why this step matters.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happens if it's skipped.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experienced Superintendents approach it.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That builds confidence rather than dependency.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whyjp6zjqk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Chapter 7 — Success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most meaningful statement you made was: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"They should be happy and feel helped by the program."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Let's redefine success.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MITRA is successful when a Superintendent says: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feel more confident."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don't feel alone."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spend less time worrying."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know what to do."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"I finally got some time with my family."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Notice that none of these are technical metrics—they're human outcomes.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yiqv84s88at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🌟 A new idea: The MITRA Relationship Model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we need a model that explains how trust develops over time.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1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Assistant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2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Guide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 3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2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Trusted Companion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 6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 of Daily Life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shouldn't expect users to trust MITRA instantly. The product should earn trust gradually through consistent, empathetic support.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gkq4419jfo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 think we've found MITRA's tagline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all these discussions, I don't think the homepage should say: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AI Assistant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Your Digital Co-Warden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think it should simply say: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"Always by your side."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short, human, and true to the role. It doesn't overpromise. It reflects what you've described: someone who listens, helps think through difficult situations, celebrates small wins, and stands with a Superintendent through both ordinary days and crises.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