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BD" w:rsidRPr="00180105" w:rsidRDefault="00180105" w:rsidP="00180105">
      <w:pPr>
        <w:tabs>
          <w:tab w:val="center" w:pos="4680"/>
        </w:tabs>
        <w:rPr>
          <w:sz w:val="96"/>
          <w:szCs w:val="96"/>
        </w:rPr>
      </w:pPr>
      <w:r w:rsidRPr="00180105">
        <w:rPr>
          <w:sz w:val="96"/>
          <w:szCs w:val="96"/>
        </w:rPr>
        <w:t>Security -</w:t>
      </w:r>
      <w:r>
        <w:rPr>
          <w:sz w:val="96"/>
          <w:szCs w:val="96"/>
        </w:rPr>
        <w:tab/>
      </w:r>
      <w:r>
        <w:rPr>
          <w:rStyle w:val="Strong"/>
          <w:rFonts w:ascii="Georgia" w:hAnsi="Georgia"/>
          <w:color w:val="1A1A1A"/>
          <w:sz w:val="30"/>
          <w:szCs w:val="30"/>
          <w:shd w:val="clear" w:color="auto" w:fill="FFFFFF"/>
        </w:rPr>
        <w:t>computer security</w:t>
      </w:r>
      <w:r>
        <w:rPr>
          <w:rFonts w:ascii="Georgia" w:hAnsi="Georgia"/>
          <w:color w:val="1A1A1A"/>
          <w:sz w:val="30"/>
          <w:szCs w:val="30"/>
          <w:shd w:val="clear" w:color="auto" w:fill="FFFFFF"/>
        </w:rPr>
        <w:t>, also called </w:t>
      </w:r>
      <w:r>
        <w:rPr>
          <w:rStyle w:val="Strong"/>
          <w:rFonts w:ascii="Georgia" w:hAnsi="Georgia"/>
          <w:color w:val="1A1A1A"/>
          <w:sz w:val="30"/>
          <w:szCs w:val="30"/>
          <w:shd w:val="clear" w:color="auto" w:fill="FFFFFF"/>
        </w:rPr>
        <w:t>cybersecurity</w:t>
      </w:r>
      <w:r>
        <w:rPr>
          <w:rFonts w:ascii="Georgia" w:hAnsi="Georgia"/>
          <w:color w:val="1A1A1A"/>
          <w:sz w:val="30"/>
          <w:szCs w:val="30"/>
          <w:shd w:val="clear" w:color="auto" w:fill="FFFFFF"/>
        </w:rPr>
        <w:t>, the protection of </w:t>
      </w:r>
      <w:hyperlink r:id="rId4" w:history="1">
        <w:r>
          <w:rPr>
            <w:rStyle w:val="Hyperlink"/>
            <w:rFonts w:ascii="Georgia" w:hAnsi="Georgia"/>
            <w:color w:val="14599D"/>
            <w:sz w:val="30"/>
            <w:szCs w:val="30"/>
            <w:shd w:val="clear" w:color="auto" w:fill="FFFFFF"/>
          </w:rPr>
          <w:t>computer</w:t>
        </w:r>
      </w:hyperlink>
      <w:r>
        <w:rPr>
          <w:rFonts w:ascii="Georgia" w:hAnsi="Georgia"/>
          <w:color w:val="1A1A1A"/>
          <w:sz w:val="30"/>
          <w:szCs w:val="30"/>
          <w:shd w:val="clear" w:color="auto" w:fill="FFFFFF"/>
        </w:rPr>
        <w:t> systems and information from harm, theft, and unauthorized use. Computer hardware is typically protected by the same means used to protect other valuable or sensitive equipment—namely, serial numbers, doors and locks, and alarms.</w:t>
      </w:r>
      <w:bookmarkStart w:id="0" w:name="_GoBack"/>
      <w:bookmarkEnd w:id="0"/>
    </w:p>
    <w:sectPr w:rsidR="00F970BD" w:rsidRPr="0018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05"/>
    <w:rsid w:val="00180105"/>
    <w:rsid w:val="00F9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6831"/>
  <w15:chartTrackingRefBased/>
  <w15:docId w15:val="{BA117DF9-7E76-4E05-9597-AEFF7C1B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105"/>
    <w:rPr>
      <w:b/>
      <w:bCs/>
    </w:rPr>
  </w:style>
  <w:style w:type="character" w:styleId="Hyperlink">
    <w:name w:val="Hyperlink"/>
    <w:basedOn w:val="DefaultParagraphFont"/>
    <w:uiPriority w:val="99"/>
    <w:semiHidden/>
    <w:unhideWhenUsed/>
    <w:rsid w:val="00180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technology/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2021-06-12T11:30:00Z</dcterms:created>
  <dcterms:modified xsi:type="dcterms:W3CDTF">2021-06-12T11:30:00Z</dcterms:modified>
</cp:coreProperties>
</file>