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Vikas Kumar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980"/>
        <w:spacing w:after="0"/>
        <w:tabs>
          <w:tab w:leader="none" w:pos="3380" w:val="left"/>
          <w:tab w:leader="none" w:pos="5420" w:val="left"/>
          <w:tab w:leader="none" w:pos="8340" w:val="left"/>
        </w:tabs>
        <w:rPr>
          <w:rFonts w:ascii="Arial" w:cs="Arial" w:eastAsia="Arial" w:hAnsi="Arial"/>
          <w:sz w:val="22"/>
          <w:szCs w:val="22"/>
          <w:color w:val="003399"/>
        </w:rPr>
      </w:pPr>
      <w:hyperlink r:id="rId12">
        <w:r>
          <w:rPr>
            <w:rFonts w:ascii="Arial" w:cs="Arial" w:eastAsia="Arial" w:hAnsi="Arial"/>
            <w:sz w:val="24"/>
            <w:szCs w:val="24"/>
            <w:color w:val="003399"/>
          </w:rPr>
          <w:t>VikasKumar2001</w:t>
        </w:r>
        <w:r>
          <w:rPr>
            <w:rFonts w:ascii="Arial" w:cs="Arial" w:eastAsia="Arial" w:hAnsi="Arial"/>
            <w:sz w:val="24"/>
            <w:szCs w:val="24"/>
            <w:color w:val="000000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|</w:t>
      </w:r>
      <w:r>
        <w:rPr>
          <w:rFonts w:ascii="Arial" w:cs="Arial" w:eastAsia="Arial" w:hAnsi="Arial"/>
          <w:sz w:val="24"/>
          <w:szCs w:val="24"/>
          <w:color w:val="003399"/>
        </w:rPr>
        <w:tab/>
      </w:r>
      <w:hyperlink r:id="rId13">
        <w:r>
          <w:rPr>
            <w:rFonts w:ascii="Arial" w:cs="Arial" w:eastAsia="Arial" w:hAnsi="Arial"/>
            <w:sz w:val="24"/>
            <w:szCs w:val="24"/>
            <w:color w:val="003399"/>
          </w:rPr>
          <w:t>Vikas Kumar</w:t>
        </w:r>
        <w:r>
          <w:rPr>
            <w:rFonts w:ascii="Arial" w:cs="Arial" w:eastAsia="Arial" w:hAnsi="Arial"/>
            <w:sz w:val="24"/>
            <w:szCs w:val="24"/>
            <w:color w:val="000000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|</w:t>
      </w:r>
      <w:r>
        <w:rPr>
          <w:rFonts w:ascii="Arial" w:cs="Arial" w:eastAsia="Arial" w:hAnsi="Arial"/>
          <w:sz w:val="24"/>
          <w:szCs w:val="24"/>
          <w:color w:val="003399"/>
        </w:rPr>
        <w:tab/>
      </w:r>
      <w:hyperlink r:id="rId14">
        <w:r>
          <w:rPr>
            <w:rFonts w:ascii="Arial" w:cs="Arial" w:eastAsia="Arial" w:hAnsi="Arial"/>
            <w:sz w:val="24"/>
            <w:szCs w:val="24"/>
            <w:color w:val="003399"/>
          </w:rPr>
          <w:t>kvikas1482@gmail.com</w:t>
        </w:r>
        <w:r>
          <w:rPr>
            <w:rFonts w:ascii="Arial" w:cs="Arial" w:eastAsia="Arial" w:hAnsi="Arial"/>
            <w:sz w:val="24"/>
            <w:szCs w:val="24"/>
            <w:color w:val="000000"/>
          </w:rPr>
          <w:t xml:space="preserve"> 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|</w:t>
      </w:r>
      <w:r>
        <w:rPr>
          <w:rFonts w:ascii="Arial" w:cs="Arial" w:eastAsia="Arial" w:hAnsi="Arial"/>
          <w:sz w:val="24"/>
          <w:szCs w:val="24"/>
          <w:color w:val="003399"/>
        </w:rPr>
        <w:tab/>
      </w:r>
      <w:hyperlink r:id="rId15">
        <w:r>
          <w:rPr>
            <w:rFonts w:ascii="Arial" w:cs="Arial" w:eastAsia="Arial" w:hAnsi="Arial"/>
            <w:sz w:val="22"/>
            <w:szCs w:val="22"/>
            <w:color w:val="003399"/>
          </w:rPr>
          <w:t>+91 9628286911</w:t>
        </w:r>
      </w:hyperlink>
    </w:p>
    <w:p>
      <w:pPr>
        <w:spacing w:after="0" w:line="215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Work Experience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31115</wp:posOffset>
                </wp:positionV>
                <wp:extent cx="680339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2.45pt" to="535.5pt,2.45pt" o:allowincell="f" strokecolor="#000000" strokeweight="0.398pt"/>
            </w:pict>
          </mc:Fallback>
        </mc:AlternateConten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tabs>
          <w:tab w:leader="none" w:pos="8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Web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Aug 2022 - Aug 2023</w:t>
      </w:r>
    </w:p>
    <w:p>
      <w:pPr>
        <w:spacing w:after="0" w:line="111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As a key member of the website development team, I was responsible for implementing the design and user interface of the mycine club website.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Mentor at Training Camp 1.0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Jan 2023 - Feb 2023</w:t>
      </w:r>
    </w:p>
    <w:p>
      <w:pPr>
        <w:spacing w:after="0" w:line="111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 was responsible for educating students on the fundamental algorithms and applications of Machine Learning.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tabs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Intern at CodeClause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March 2023 - March 2023</w:t>
      </w:r>
    </w:p>
    <w:p>
      <w:pPr>
        <w:spacing w:after="0" w:line="111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Completed internship at CodeClause where I gained practical experience in DataScience by creating Machine Learning model.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Intern at Innomatics Research Lab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March 2022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Persuing internship at Innomatics Research Lab where I learning about flask, Streamlit and Chatbots,</w:t>
      </w:r>
    </w:p>
    <w:p>
      <w:pPr>
        <w:spacing w:after="0" w:line="248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Projects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31115</wp:posOffset>
                </wp:positionV>
                <wp:extent cx="680339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2.45pt" to="535.5pt,2.45pt" o:allowincell="f" strokecolor="#000000" strokeweight="0.398pt"/>
            </w:pict>
          </mc:Fallback>
        </mc:AlternateContent>
      </w:r>
    </w:p>
    <w:p>
      <w:pPr>
        <w:spacing w:after="0" w:line="219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tabs>
          <w:tab w:leader="none" w:pos="9260" w:val="left"/>
        </w:tabs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auto"/>
        </w:rPr>
        <w:t>Movie-Recommendation-System (ML)</w:t>
      </w:r>
      <w:r>
        <w:rPr>
          <w:sz w:val="20"/>
          <w:szCs w:val="20"/>
          <w:color w:val="auto"/>
        </w:rPr>
        <w:tab/>
      </w:r>
      <w:hyperlink r:id="rId16">
        <w:r>
          <w:rPr>
            <w:rFonts w:ascii="Arial" w:cs="Arial" w:eastAsia="Arial" w:hAnsi="Arial"/>
            <w:sz w:val="24"/>
            <w:szCs w:val="24"/>
            <w:color w:val="003399"/>
          </w:rPr>
          <w:t>Link to Code</w:t>
        </w:r>
      </w:hyperlink>
    </w:p>
    <w:p>
      <w:pPr>
        <w:spacing w:after="0" w:line="96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 goal of a movie recommendation system is to personalize the movie-watching experience for each user</w:t>
      </w:r>
    </w:p>
    <w:p>
      <w:pPr>
        <w:sectPr>
          <w:pgSz w:w="11900" w:h="16838" w:orient="portrait"/>
          <w:cols w:equalWidth="0" w:num="1">
            <w:col w:w="10720"/>
          </w:cols>
          <w:pgMar w:left="600" w:top="564" w:right="586" w:bottom="389" w:gutter="0" w:footer="0" w:header="0"/>
        </w:sectPr>
      </w:pP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by suggesting films that are most relevant to their individual tastes.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Three Layer Encryption For Enhanced E-Commerce Website Security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w:br w:type="column"/>
      </w:r>
    </w:p>
    <w:p>
      <w:pPr>
        <w:spacing w:after="0" w:line="282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rFonts w:ascii="Arial" w:cs="Arial" w:eastAsia="Arial" w:hAnsi="Arial"/>
          <w:sz w:val="24"/>
          <w:szCs w:val="24"/>
          <w:color w:val="003399"/>
        </w:rPr>
      </w:pPr>
      <w:hyperlink r:id="rId17">
        <w:r>
          <w:rPr>
            <w:rFonts w:ascii="Arial" w:cs="Arial" w:eastAsia="Arial" w:hAnsi="Arial"/>
            <w:sz w:val="24"/>
            <w:szCs w:val="24"/>
            <w:color w:val="003399"/>
          </w:rPr>
          <w:t>Link to Code</w:t>
        </w:r>
      </w:hyperlink>
    </w:p>
    <w:p>
      <w:pPr>
        <w:spacing w:after="0" w:line="111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ectPr>
          <w:pgSz w:w="11900" w:h="16838" w:orient="portrait"/>
          <w:cols w:equalWidth="0" w:num="2">
            <w:col w:w="8560" w:space="720"/>
            <w:col w:w="1440"/>
          </w:cols>
          <w:pgMar w:left="600" w:top="564" w:right="586" w:bottom="389" w:gutter="0" w:footer="0" w:header="0"/>
          <w:type w:val="continuous"/>
        </w:sectPr>
      </w:pP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goal of Three Layer Encryption is to secure the E-commerce website more secure. Review paper in PnrJournal 2023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tabs>
          <w:tab w:leader="none" w:pos="9260" w:val="left"/>
        </w:tabs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auto"/>
        </w:rPr>
        <w:t>Virtual Car Showroom</w:t>
      </w:r>
      <w:r>
        <w:rPr>
          <w:sz w:val="20"/>
          <w:szCs w:val="20"/>
          <w:color w:val="auto"/>
        </w:rPr>
        <w:tab/>
      </w:r>
      <w:hyperlink r:id="rId18">
        <w:r>
          <w:rPr>
            <w:rFonts w:ascii="Arial" w:cs="Arial" w:eastAsia="Arial" w:hAnsi="Arial"/>
            <w:sz w:val="24"/>
            <w:szCs w:val="24"/>
            <w:color w:val="003399"/>
          </w:rPr>
          <w:t>Link to Demo</w:t>
        </w:r>
      </w:hyperlink>
    </w:p>
    <w:p>
      <w:pPr>
        <w:spacing w:after="0" w:line="111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virtual car showroom typically includes features such as 3D models of cars, 360-degree views, detailed specifications, and interactive features such as test drives and configurators .</w:t>
      </w:r>
    </w:p>
    <w:p>
      <w:pPr>
        <w:spacing w:after="0" w:line="248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31115</wp:posOffset>
                </wp:positionV>
                <wp:extent cx="68033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2.45pt" to="535.5pt,2.45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720"/>
          </w:cols>
          <w:pgMar w:left="600" w:top="564" w:right="586" w:bottom="389" w:gutter="0" w:footer="0" w:header="0"/>
          <w:type w:val="continuous"/>
        </w:sectPr>
      </w:pPr>
    </w:p>
    <w:p>
      <w:pPr>
        <w:spacing w:after="0" w:line="27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2021 - 2025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2020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w:br w:type="column"/>
      </w:r>
    </w:p>
    <w:p>
      <w:pPr>
        <w:spacing w:after="0" w:line="257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ind w:right="100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Bachelor’s Degree at KIET GROUP OF INSTITUTION Class 12th Ajmani International School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w:br w:type="column"/>
      </w:r>
    </w:p>
    <w:p>
      <w:pPr>
        <w:spacing w:after="0" w:line="231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(GPA: 7.56)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(80)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ectPr>
          <w:pgSz w:w="11900" w:h="16838" w:orient="portrait"/>
          <w:cols w:equalWidth="0" w:num="3">
            <w:col w:w="1160" w:space="240"/>
            <w:col w:w="7340" w:space="720"/>
            <w:col w:w="1260"/>
          </w:cols>
          <w:pgMar w:left="600" w:top="564" w:right="586" w:bottom="389" w:gutter="0" w:footer="0" w:header="0"/>
          <w:type w:val="continuous"/>
        </w:sectPr>
      </w:pPr>
    </w:p>
    <w:p>
      <w:pPr>
        <w:spacing w:after="0" w:line="48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Publications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003399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31115</wp:posOffset>
                </wp:positionV>
                <wp:extent cx="680339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2.45pt" to="535.5pt,2.45pt" o:allowincell="f" strokecolor="#000000" strokeweight="0.398pt"/>
            </w:pict>
          </mc:Fallback>
        </mc:AlternateContent>
      </w:r>
    </w:p>
    <w:p>
      <w:pPr>
        <w:spacing w:after="0" w:line="234" w:lineRule="exact"/>
        <w:rPr>
          <w:rFonts w:ascii="Arial" w:cs="Arial" w:eastAsia="Arial" w:hAnsi="Arial"/>
          <w:sz w:val="24"/>
          <w:szCs w:val="24"/>
          <w:color w:val="003399"/>
        </w:rPr>
      </w:pPr>
    </w:p>
    <w:p>
      <w:pPr>
        <w:jc w:val="both"/>
        <w:ind w:left="220" w:hanging="233"/>
        <w:spacing w:after="0"/>
        <w:rPr>
          <w:rFonts w:ascii="Arial" w:cs="Arial" w:eastAsia="Arial" w:hAnsi="Arial"/>
          <w:sz w:val="24"/>
          <w:szCs w:val="24"/>
          <w:color w:val="003399"/>
        </w:rPr>
      </w:pPr>
      <w:r>
        <w:rPr>
          <w:rFonts w:ascii="Arial" w:cs="Arial" w:eastAsia="Arial" w:hAnsi="Arial"/>
          <w:sz w:val="24"/>
          <w:szCs w:val="24"/>
          <w:color w:val="auto"/>
        </w:rPr>
        <w:t>Vikas, Kumar (Jan. 2023). “Paper: Invo-Substitute: Three Layer Encryption For Enhanced E-Commerce Website Security Using Substitution Cipher And Involution Function”. In: Journal of Pharmaceutical Negative Results, 1621–1640. VOL. 14 SPECIAL ISSUE 02 (2023).18, p. 20. url:</w:t>
      </w:r>
      <w:r>
        <w:rPr>
          <w:rFonts w:ascii="Arial" w:cs="Arial" w:eastAsia="Arial" w:hAnsi="Arial"/>
          <w:sz w:val="24"/>
          <w:szCs w:val="24"/>
          <w:color w:val="003399"/>
        </w:rPr>
        <w:t xml:space="preserve"> </w:t>
      </w:r>
      <w:hyperlink r:id="rId19">
        <w:r>
          <w:rPr>
            <w:rFonts w:ascii="Arial" w:cs="Arial" w:eastAsia="Arial" w:hAnsi="Arial"/>
            <w:sz w:val="24"/>
            <w:szCs w:val="24"/>
            <w:color w:val="003399"/>
          </w:rPr>
          <w:t>https : / / www .</w:t>
        </w:r>
      </w:hyperlink>
      <w:r>
        <w:rPr>
          <w:rFonts w:ascii="Arial" w:cs="Arial" w:eastAsia="Arial" w:hAnsi="Arial"/>
          <w:sz w:val="24"/>
          <w:szCs w:val="24"/>
          <w:color w:val="003399"/>
        </w:rPr>
        <w:t xml:space="preserve"> </w:t>
      </w:r>
      <w:hyperlink r:id="rId19">
        <w:r>
          <w:rPr>
            <w:rFonts w:ascii="Arial" w:cs="Arial" w:eastAsia="Arial" w:hAnsi="Arial"/>
            <w:sz w:val="24"/>
            <w:szCs w:val="24"/>
            <w:color w:val="003399"/>
          </w:rPr>
          <w:t>pnrjournal.com/index.php/home/article/view/7295</w:t>
        </w:r>
      </w:hyperlink>
      <w:r>
        <w:rPr>
          <w:rFonts w:ascii="Arial" w:cs="Arial" w:eastAsia="Arial" w:hAnsi="Arial"/>
          <w:sz w:val="24"/>
          <w:szCs w:val="24"/>
          <w:color w:val="000000"/>
        </w:rPr>
        <w:t>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31115</wp:posOffset>
                </wp:positionV>
                <wp:extent cx="680339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2.45pt" to="535.5pt,2.45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720"/>
          </w:cols>
          <w:pgMar w:left="600" w:top="564" w:right="586" w:bottom="389" w:gutter="0" w:footer="0" w:header="0"/>
          <w:type w:val="continuous"/>
        </w:sect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Skills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Some More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C, C++, Python, Machine Learning, Unity3D, AR/VR, HTML5, CSS3, ANN. LeaderShip , Teaching , Public Speaking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760" w:space="240"/>
            <w:col w:w="8720"/>
          </w:cols>
          <w:pgMar w:left="600" w:top="564" w:right="586" w:bottom="389" w:gutter="0" w:footer="0" w:header="0"/>
          <w:type w:val="continuous"/>
        </w:sectPr>
      </w:pP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31115</wp:posOffset>
                </wp:positionV>
                <wp:extent cx="680339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2.45pt" to="535.5pt,2.45pt" o:allowincell="f" strokecolor="#000000" strokeweight="0.398pt"/>
            </w:pict>
          </mc:Fallback>
        </mc:AlternateConten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580" w:hanging="233"/>
        <w:spacing w:after="0"/>
        <w:tabs>
          <w:tab w:leader="none" w:pos="58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Hack This November (Inter College Hackathon) Winner.</w:t>
      </w:r>
    </w:p>
    <w:p>
      <w:pPr>
        <w:spacing w:after="0" w:line="157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580" w:hanging="233"/>
        <w:spacing w:after="0"/>
        <w:tabs>
          <w:tab w:leader="none" w:pos="58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Top 1.0% performer in MLH Global Hack Week</w:t>
      </w:r>
    </w:p>
    <w:sectPr>
      <w:pgSz w:w="11900" w:h="16838" w:orient="portrait"/>
      <w:cols w:equalWidth="0" w:num="1">
        <w:col w:w="10720"/>
      </w:cols>
      <w:pgMar w:left="600" w:top="564" w:right="586" w:bottom="38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https://github.com/VikasKumar2001" TargetMode="External"/><Relationship Id="rId13" Type="http://schemas.openxmlformats.org/officeDocument/2006/relationships/hyperlink" Target="https://www.linkedin.com/in/vikaskumar142001/" TargetMode="External"/><Relationship Id="rId14" Type="http://schemas.openxmlformats.org/officeDocument/2006/relationships/hyperlink" Target="kvikas1482@gmail.com" TargetMode="External"/><Relationship Id="rId15" Type="http://schemas.openxmlformats.org/officeDocument/2006/relationships/hyperlink" Target="tel:+91 9628286911" TargetMode="External"/><Relationship Id="rId16" Type="http://schemas.openxmlformats.org/officeDocument/2006/relationships/hyperlink" Target="https://github.com/VikasKumar2001/Movie-Recommendation-System" TargetMode="External"/><Relationship Id="rId17" Type="http://schemas.openxmlformats.org/officeDocument/2006/relationships/hyperlink" Target="https://github.com/VikasKumar2001/Encryption_E-commerce/blob/main/Encryption.ipynb" TargetMode="External"/><Relationship Id="rId18" Type="http://schemas.openxmlformats.org/officeDocument/2006/relationships/hyperlink" Target="https://drive.google.com/file/d/1qczQOkV3OrUORfR5l5guKsul9RvWLtWz/view?usp=sharing" TargetMode="External"/><Relationship Id="rId19" Type="http://schemas.openxmlformats.org/officeDocument/2006/relationships/hyperlink" Target="https://www.pnrjournal.com/index.php/home/article/view/7295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2023-03-13T14:29:22Z</dcterms:created>
  <dcterms:modified xsi:type="dcterms:W3CDTF">2023-03-13T14:29:22Z</dcterms:modified>
</cp:coreProperties>
</file>