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720" w:after="120"/>
      </w:pPr>
      <w:r>
        <w:rPr>
          <w:b/>
          <w:color w:val="9CD246"/>
          <w:sz w:val="72"/>
          <w:szCs w:val="72"/>
          <w:rFonts w:ascii="Calibri" w:hAnsi="Calibri"/>
        </w:rPr>
        <w:t>Splitbo</w:t>
      </w:r>
    </w:p>
    <w:p>
      <w:pPr>
        <w:spacing w:after="60"/>
      </w:pPr>
      <w:r>
        <w:rPr>
          <w:rFonts w:ascii="Calibri" w:hAnsi="Calibri"/>
          <w:color w:val="666666"/>
          <w:sz w:val="28"/>
          <w:szCs w:val="28"/>
        </w:rPr>
        <w:t>Technical Architecture Document</w:t>
      </w:r>
    </w:p>
    <w:p/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Value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Status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Version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1.0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Date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September 18, 2026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Author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Vikas Chauhan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Companion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Splitbo PRD v1.0 · Brand Guidelines v1.0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Core Principle — One App, All Platforms</w:t>
      </w:r>
    </w:p>
    <w:p>
      <w:pPr>
        <w:pBdr>
          <w:left w:val="single" w:sz="24" w:space="8" w:color="9CD246"/>
        </w:pBdr>
        <w:shd w:val="clear" w:color="auto" w:fill="EEF7D9"/>
        <w:spacing w:before="160" w:after="160"/>
        <w:ind w:left="280" w:right="280"/>
      </w:pPr>
      <w:r>
        <w:rPr>
          <w:rFonts w:ascii="Calibri" w:hAnsi="Calibri"/>
          <w:i/>
          <w:color w:val="0D0D0D"/>
          <w:sz w:val="22"/>
          <w:szCs w:val="22"/>
        </w:rPr>
        <w:t xml:space="preserve">RULE: There is ONE repository, ONE TypeScript codebase, ONE release cycle. NO separate iOS app, Android app, or web app.</w:t>
      </w:r>
    </w:p>
    <w:p/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The same source code compiles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Native iOS binary (.ipa)  →  App 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Native Android binary (.aab)  →  Google 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Progressive Web App (PWA)  →  Firebase Hosting (splitbo.app / splitbo.in)</w:t>
      </w:r>
    </w:p>
    <w:p/>
    <w:p>
      <w:pPr>
        <w:jc w:val="both"/>
        <w:spacing w:after="140"/>
      </w:pPr>
      <w:r>
        <w:rPr>
          <w:rFonts w:ascii="Calibri" w:hAnsi="Calibri"/>
          <w:i/>
          <w:color w:val="0D0D0D"/>
          <w:sz w:val="24"/>
          <w:szCs w:val="24"/>
        </w:rPr>
        <w:t xml:space="preserve">All three targets share 100% of business logic, state management, and Firebase calls. Platform-specific surface area (StatusBar, biometrics, file picker) is handled by Expo's cross-platform abstraction — zero forked code paths.</w:t>
      </w:r>
    </w:p>
    <w:p/>
    <w:p>
      <w:pPr>
        <w:pStyle w:val="Heading1"/>
      </w:pPr>
      <w:r>
        <w:t xml:space="preserve">2. Technology Stack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Rationale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Single codebase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React Native + Expo SDK 52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One JS/TS repo → iOS, Android, Web via EAS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Web rendering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react-native-web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Same RN components render to DOM — no rewrites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Navigation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Expo Router (file-based)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Routes = URLs on web + deep links on mobile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State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Zustand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Minimal boilerplate; clean with Firestore onSnapshot listeners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Styling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NativeWind (Tailwind CSS)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Splitbo tokens in tailwind.config.ts; same class on native + web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Database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Cloud Firestore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Real-time sync, offline-first, scales to millions of docs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Auth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Auth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Email, Google OAuth, Phone OTP — same SDK, all platforms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Server logic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Cloud Functions (Node.js 20)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Balance recalc, push, invite validation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File storage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Storage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Profile photos, receipt images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Push notifications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Cloud Messaging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iOS APNs + Android FCM, single API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Web hosting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Hosting + PWA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CDN, HTTPS, offline shell via service worker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Store builds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Expo EAS Build + EAS Submit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CI/CD for App Store and Play Store</w:t>
            </w:r>
          </w:p>
        </w:tc>
      </w:tr>
    </w:tbl>
    <w:p/>
    <w:p>
      <w:pPr>
        <w:pStyle w:val="Heading1"/>
      </w:pPr>
      <w:r>
        <w:t xml:space="preserve">3. Repository Structure  (Senior-Engineer Grade)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Feature-first layout. Every feature is a self-contained slice: screen, store hook, service call, and types co-located. Nothing leaks across slices except shared ui/ and utils/.</w:t>
      </w:r>
    </w:p>
    <w:p/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splitbo/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app/                         Expo Router — one file = one route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app/(auth)/                  login  signup  phone-verify  welcome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app/(tabs)/                  main app with bottom tab bar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app/(tabs)/friends/         Friends list + [friendId] detail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app/(tabs)/groups/          Groups list + [groupId]/ subtree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app/(tabs)/groups/[id]/     Tabs: expenses / balances / totals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app/(tabs)/activity.tsx     Global activity feed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app/(tabs)/account/         Profile  notifications  security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app/_layout.tsx               Root layout + AuthGuard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/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src/features/                One folder per feature slice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src/features/expenses/      AddExpenseModal  SplitOptions  expenseStore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src/features/groups/        GroupCard  BalanceRow  groupStore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src/features/friends/       FriendCard  AddFriendSheet  friendStore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src/features/settlements/   SettleUpModal  settlementStore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src/features/activity/      ActivityFeed  activityStore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src/features/auth/          AuthGuard  authStore  auth service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/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src/shared/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src/shared/ui/              Button  Avatar  Badge  OfflineBanner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src/shared/services/        firebase.ts  groups.ts  expenses.ts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src/shared/utils/           splitCalculator.ts  simplifyDebts.ts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src/shared/hooks/           useCurrentUser  useGroupBalances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src/shared/constants/       theme.ts (brand tokens)  currencies.ts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src/shared/types/           User  Group  Expense  Settlement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/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functions/src/               Cloud Functions — Node.js 20 TypeScript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onExpenseWrite.ts           Recalculates balance cache on expense change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onSettlementWrite.ts        Updates balances + dispatches notification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sendNotification.ts         FCM push dispatcher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  validateInviteLink.ts       Group invite link verification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/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docs/                        PRD  Architecture  Brand  KPI docs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assets/                      Screenshots  brand assets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scripts/                     gen_docs.py  gen_ppt.py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/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app.json                     Expo config — bundle IDs  icons  splash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eas.json                     EAS Build profiles — dev / preview / prod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firebase.json                Hosting + Functions deploy config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firestore.rules              Security rules</w:t>
      </w:r>
    </w:p>
    <w:p>
      <w:pPr>
        <w:shd w:val="clear" w:color="auto" w:fill="F5F5F5"/>
        <w:spacing w:before="0" w:after="0"/>
        <w:ind w:left="180" w:right="180"/>
      </w:pPr>
      <w:r>
        <w:rPr>
          <w:rFonts w:ascii="Courier New" w:hAnsi="Courier New"/>
          <w:sz w:val="20"/>
          <w:szCs w:val="20"/>
          <w:color w:val="0D0D0D"/>
        </w:rPr>
        <w:t xml:space="preserve">  tailwind.config.ts           Splitbo brand tokens</w:t>
      </w:r>
    </w:p>
    <w:p/>
    <w:p>
      <w:pPr>
        <w:pStyle w:val="Heading1"/>
      </w:pPr>
      <w:r>
        <w:t xml:space="preserve">4. Firestore Data Model</w:t>
      </w:r>
    </w:p>
    <w:p>
      <w:pPr>
        <w:pStyle w:val="Heading2"/>
      </w:pPr>
      <w:r>
        <w:t xml:space="preserve">4.1 Collections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Collection Path</w:t>
            </w:r>
          </w:p>
        </w:tc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/users/{userId}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Profile, FCM tokens, default currency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/users/{userId}/friends/{friendId}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Friendship (pending/accepted)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/groups/{groupId}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Group metadata, members[], settings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/expenses/{expenseId}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Expense with paidBy map + splits map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/settlements/{settlementId}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Recorded payments between users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/balances/{userId}/friends/{friendId}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Denormalized cache — Cloud Functions ONLY write this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/balances/{userId}/groups/{groupId}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Denormalized group balance cache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/activity/{activityId}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Feed events with denormalized snapshot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/invites/{code}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Group invite links (7-day expiry)</w:t>
            </w:r>
          </w:p>
        </w:tc>
      </w:tr>
    </w:tbl>
    <w:p/>
    <w:p>
      <w:pPr>
        <w:pStyle w:val="Heading2"/>
      </w:pPr>
      <w:r>
        <w:t xml:space="preserve">4.2 Expense Document — Key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groupId: string | null  — null = friend-to-friend expense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amount: number  — always positive, total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paidBy: { [userId]: amount }  — who paid how much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splits: { [userId]: amount }  — how much each person OWES (source of truth)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splitMethod: 'equal' | 'exact' | 'percent' | 'shares' | 'adjustment'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participants: string[]  — indexed for Firestore queries ('show expenses involving me')</w:t>
      </w:r>
    </w:p>
    <w:p/>
    <w:p>
      <w:pPr>
        <w:pStyle w:val="Heading2"/>
      </w:pPr>
      <w:r>
        <w:t xml:space="preserve">4.3 Balance Cache — Architecture Note</w:t>
      </w:r>
    </w:p>
    <w:p>
      <w:pPr>
        <w:shd w:val="clear" w:color="auto" w:fill="9CD246"/>
        <w:spacing w:before="180" w:after="180"/>
        <w:ind w:left="240" w:right="240"/>
      </w:pPr>
      <w:r>
        <w:rPr>
          <w:rFonts w:ascii="Calibri" w:hAnsi="Calibri"/>
          <w:b/>
          <w:color w:val="0D0D0D"/>
          <w:sz w:val="22"/>
          <w:szCs w:val="22"/>
        </w:rPr>
        <w:t xml:space="preserve">Clients NEVER recalculate balances from raw expenses. They read from /balances/ cache only. Cloud Functions update this atomically via Firestore transactions on every expense write. This prevents race conditions when multiple users modify the same group concurrently.</w:t>
      </w:r>
    </w:p>
    <w:p/>
    <w:p>
      <w:pPr>
        <w:pStyle w:val="Heading1"/>
      </w:pPr>
      <w:r>
        <w:t xml:space="preserve">5. Cloud Functions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Function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onExpenseWrite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Firestore onCreate/onUpdate/onDelete /expenses/{id}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Recalculate balances; write /balances/; create /activity/ doc; trigger notification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onSettlementWrite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Firestore onCreate /settlements/{id}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Adjust balances for two parties; create /activity/ doc; trigger notification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sendNotification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Called internally by above functions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Look up FCM tokens; send via Firebase Admin SDK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validateInviteLink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HTTPS Callable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Validate invite code; add caller to group.members; mark invite used</w:t>
            </w:r>
          </w:p>
        </w:tc>
      </w:tr>
    </w:tbl>
    <w:p/>
    <w:p>
      <w:pPr>
        <w:pStyle w:val="Heading1"/>
      </w:pPr>
      <w:r>
        <w:t xml:space="preserve">6. Split Calculator Logic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All split methods reduce to a final map of { [userId]: amountOwed }. Invariant: sum of all values equals the total expense amount. Rounding remainder is assigned to the payer.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Behaviour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Equal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total / N participants; remainder → payer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Exact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User enters each amount; UI validates sum == total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Percent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User enters % per person; amounts calculated; remainder → payer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Shares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amount = (user_shares / total_shares) * total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Adjustment (+/-)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Start from equal; apply per-person delta</w:t>
            </w:r>
          </w:p>
        </w:tc>
      </w:tr>
    </w:tbl>
    <w:p/>
    <w:p>
      <w:pPr>
        <w:pStyle w:val="Heading1"/>
      </w:pPr>
      <w:r>
        <w:t xml:space="preserve">7. Simplify Debts Algorithm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Greedy minimum cash flow — works well for groups &lt; 20 people: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Calculate net balance per member (sum owed minus sum paid).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Pick the max creditor (most owed) and max debtor (owes most).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Record one transaction for min(|creditor|, |debtor|). Reduce both.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Repeat until all balances reach zero.</w:t>
      </w:r>
    </w:p>
    <w:p>
      <w:pPr>
        <w:jc w:val="both"/>
        <w:spacing w:after="140"/>
      </w:pPr>
      <w:r>
        <w:rPr>
          <w:rFonts w:ascii="Calibri" w:hAnsi="Calibri"/>
          <w:i/>
          <w:color w:val="0D0D0D"/>
          <w:sz w:val="24"/>
          <w:szCs w:val="24"/>
        </w:rPr>
        <w:t xml:space="preserve">Result: minimum number of transactions to settle the entire group.</w:t>
      </w:r>
    </w:p>
    <w:p/>
    <w:p>
      <w:pPr>
        <w:pStyle w:val="Heading1"/>
      </w:pPr>
      <w:r>
        <w:t xml:space="preserve">8. Firestore Security Rules (Approach)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Users: read/write own /users/{uid}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Expenses: only participants[] can read; only group members can create/edit/delete.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Groups: only members[] can read; createdBy can delete.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Balances: owner can read their /balances/{uid} subtree. Client writes are BLOCKED.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Activity: users read only events where their uid is in affectedUsers[].</w:t>
      </w:r>
    </w:p>
    <w:p/>
    <w:p>
      <w:pPr>
        <w:pStyle w:val="Heading1"/>
      </w:pPr>
      <w:r>
        <w:t xml:space="preserve">9. Deployment Pipeline</w:t>
      </w:r>
    </w:p>
    <w:p>
      <w:pPr>
        <w:pStyle w:val="Heading2"/>
      </w:pPr>
      <w:r>
        <w:t xml:space="preserve">9.1 Mobile — Expo 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eas build --platform all --profile production  →  .ipa + .aab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eas submit --platform ios  →  App Store Connect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eas submit --platform android  →  Google Play</w:t>
      </w:r>
    </w:p>
    <w:p/>
    <w:p>
      <w:pPr>
        <w:pStyle w:val="Heading2"/>
      </w:pPr>
      <w:r>
        <w:t xml:space="preserve">9.2 Web — Firebase Hosting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npx expo export --platform web  →  generates static PWA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firebase deploy --only hosting  →  splitbo.app</w:t>
      </w:r>
    </w:p>
    <w:p/>
    <w:p>
      <w:pPr>
        <w:pStyle w:val="Heading2"/>
      </w:pPr>
      <w:r>
        <w:t xml:space="preserve">9.3 Cloud Functions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cd functions &amp;&amp; npm run build  →  compiles TypeScript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firebase deploy --only functions</w:t>
      </w:r>
    </w:p>
    <w:p/>
    <w:p>
      <w:pPr>
        <w:pStyle w:val="Heading2"/>
      </w:pPr>
      <w:r>
        <w:t xml:space="preserve">9.4 CI/CD (GitHub Actions)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pr.yml  →  tsc + eslint + unit tests on every PR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deploy-web.yml  →  build + deploy web on merge to 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deploy-functions.yml  →  deploy functions on merge to 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eas-build.yml  →  trigger EAS Build on version tag (v1.0.0)</w:t>
      </w:r>
    </w:p>
    <w:p/>
    <w:p>
      <w:pPr>
        <w:pStyle w:val="Heading1"/>
      </w:pPr>
      <w:r>
        <w:t xml:space="preserve">10. Key Architecture Decisions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Chosen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Rationale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Single codebase for all platforms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React Native + Expo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iOS + Android + Web from one repo; no divergence; one release cycle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Navigation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Expo Router (file-based)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Routes = browser URLs on web + deep links on mobile, automatically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Balance updates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Cloud Functions (server-side)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Prevents client race conditions when multiple users modify the same group simultaneously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Split storage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Final amounts per user (not ratios)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Immutable source of truth; prevents recalculation drift over time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Offline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Firestore offline persistence + optimistic UI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Users add expenses on a plane; auto-syncs on reconnect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State management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Zustand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Clean API; tiny bundle; great with Firestore listeners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Theming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NativeWind + Splitbo brand tokens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Single tailwind.config.ts drives colors on native AND web</w:t>
            </w:r>
          </w:p>
        </w:tc>
      </w:tr>
    </w:tbl>
    <w:sectPr>
      <w:pgSz w:w="12240" w:h="15840"/>
      <w:pgMar w:top="1440" w:right="1080" w:bottom="1440" w:left="108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  <w:pPr>
        <w:ind w:left="360" w:hanging="240"/>
      </w:pPr>
      <w:rPr>
        <w:color w:val="9CD246"/>
        <w:sz w:val="18"/>
      </w:rPr>
    </w:lvl>
    <w:lvl w:ilvl="1">
      <w:start w:val="1"/>
      <w:numFmt w:val="bullet"/>
      <w:lvlText w:val="◦"/>
      <w:lvlJc w:val="left"/>
      <w:pPr>
        <w:ind w:left="720" w:hanging="240"/>
      </w:pPr>
      <w:rPr>
        <w:color w:val="666666"/>
        <w:sz w:val="16"/>
      </w:rPr>
    </w:lvl>
    <w:lvl w:ilvl="2">
      <w:start w:val="1"/>
      <w:numFmt w:val="bullet"/>
      <w:lvlText w:val="−"/>
      <w:lvlJc w:val="left"/>
      <w:pPr>
        <w:ind w:left="1080" w:hanging="240"/>
      </w:pPr>
      <w:rPr>
        <w:color w:val="999999"/>
        <w:sz w:val="1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  <w:color w:val="0D0D0D"/>
        <w:lang w:val="en-US"/>
      </w:rPr>
    </w:rPrDefault>
    <w:pPrDefault>
      <w:pPr>
        <w:spacing w:after="140" w:line="288" w:lineRule="auto"/>
      </w:pPr>
    </w:pPrDefault>
  </w:docDefaults>
  <w:style w:type="paragraph" w:styleId="Normal">
    <w:name w:val="Normal"/>
    <w:rPr>
      <w:rFonts w:ascii="Calibri" w:hAnsi="Calibri"/>
      <w:sz w:val="24"/>
      <w:szCs w:val="24"/>
      <w:color w:val="0D0D0D"/>
    </w:rPr>
  </w:style>
  <w:style w:type="paragraph" w:styleId="Heading1">
    <w:name w:val="heading 1"/>
    <w:pPr>
      <w:spacing w:before="480" w:after="160"/>
      <w:pBdr>
        <w:bottom w:val="single" w:sz="6" w:space="6" w:color="9CD246"/>
      </w:pBdr>
    </w:pPr>
    <w:rPr>
      <w:rFonts w:ascii="Calibri" w:hAnsi="Calibri"/>
      <w:b/>
      <w:color w:val="9CD246"/>
      <w:sz w:val="40"/>
      <w:szCs w:val="40"/>
    </w:rPr>
  </w:style>
  <w:style w:type="paragraph" w:styleId="Heading2">
    <w:name w:val="heading 2"/>
    <w:pPr>
      <w:spacing w:before="320" w:after="100"/>
    </w:pPr>
    <w:rPr>
      <w:rFonts w:ascii="Calibri" w:hAnsi="Calibri"/>
      <w:b/>
      <w:color w:val="1A1A1A"/>
      <w:sz w:val="30"/>
      <w:szCs w:val="30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333333"/>
      <w:sz w:val="26"/>
      <w:szCs w:val="26"/>
    </w:rPr>
  </w:style>
  <w:style w:type="paragraph" w:styleId="ListParagraph">
    <w:name w:val="List Paragraph"/>
    <w:rPr>
      <w:rFonts w:ascii="Calibri" w:hAnsi="Calibri"/>
      <w:sz w:val="22"/>
      <w:szCs w:val="22"/>
      <w:color w:val="0D0D0D"/>
    </w:rPr>
  </w:style>
  <w:style w:type="table" w:styleId="TableGrid">
    <w:name w:val="Table Grid"/>
    <w:tcPr>
      <w:tcMar>
        <w:top w:w="100" w:type="dxa"/>
        <w:left w:w="160" w:type="dxa"/>
        <w:bottom w:w="100" w:type="dxa"/>
        <w:right w:w="160" w:type="dxa"/>
      </w:tcMar>
    </w:tc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Splitbo Architecture v1.0</dc:title>
  <dc:creator>Vikas Chauhan</dc:creator>
  <dcterms:created xsi:type="dcterms:W3CDTF">2026-09-18T00:00:00Z</dcterms:created>
</cp:coreProperties>
</file>