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60" w:rsidRDefault="008C3960"/>
    <w:tbl>
      <w:tblPr>
        <w:tblW w:w="9252" w:type="dxa"/>
        <w:tblInd w:w="6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252"/>
      </w:tblGrid>
      <w:tr w:rsidR="008C3960">
        <w:tc>
          <w:tcPr>
            <w:tcW w:w="9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3960" w:rsidRDefault="007B656D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CS 352</w:t>
            </w:r>
            <w:r>
              <w:rPr>
                <w:rFonts w:cs="Times New Roman"/>
                <w:b/>
                <w:bCs/>
              </w:rPr>
              <w:tab/>
            </w:r>
            <w:r>
              <w:rPr>
                <w:rFonts w:cs="Times New Roman"/>
                <w:b/>
                <w:bCs/>
              </w:rPr>
              <w:tab/>
            </w:r>
            <w:r>
              <w:rPr>
                <w:rFonts w:cs="Times New Roman"/>
                <w:b/>
                <w:bCs/>
              </w:rPr>
              <w:tab/>
            </w:r>
            <w:r>
              <w:rPr>
                <w:rFonts w:cs="Times New Roman"/>
                <w:b/>
                <w:bCs/>
              </w:rPr>
              <w:tab/>
              <w:t>Computer Networks</w:t>
            </w:r>
            <w:r>
              <w:rPr>
                <w:rFonts w:cs="Times New Roman"/>
                <w:b/>
                <w:bCs/>
              </w:rPr>
              <w:tab/>
              <w:t xml:space="preserve">                                            3-0-0-6</w:t>
            </w:r>
          </w:p>
        </w:tc>
      </w:tr>
      <w:tr w:rsidR="008C3960">
        <w:tc>
          <w:tcPr>
            <w:tcW w:w="9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3960" w:rsidRDefault="007B656D">
            <w:pPr>
              <w:shd w:val="clear" w:color="auto" w:fill="FFFFFF"/>
            </w:pPr>
            <w:r>
              <w:rPr>
                <w:rFonts w:cs="Times New Roman"/>
                <w:b/>
                <w:bCs/>
                <w:color w:val="000000"/>
              </w:rPr>
              <w:t xml:space="preserve">Network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Basics</w:t>
            </w:r>
            <w:proofErr w:type="gramStart"/>
            <w:r>
              <w:rPr>
                <w:rFonts w:cs="Times New Roman"/>
                <w:b/>
                <w:bCs/>
                <w:color w:val="000000"/>
              </w:rPr>
              <w:t>:</w:t>
            </w:r>
            <w:r>
              <w:rPr>
                <w:rFonts w:cs="Times New Roman"/>
                <w:color w:val="000000"/>
              </w:rPr>
              <w:t>Evolution</w:t>
            </w:r>
            <w:proofErr w:type="spellEnd"/>
            <w:proofErr w:type="gramEnd"/>
            <w:r>
              <w:rPr>
                <w:rFonts w:cs="Times New Roman"/>
                <w:color w:val="000000"/>
              </w:rPr>
              <w:t xml:space="preserve"> of computer networks; Network Models, Network Media, LAN, MAN and WAN, needs and goals of networking topology, network architecture, need for protocols,  OSI Reference Model, layer services, primitives and service access points. </w:t>
            </w:r>
            <w:r>
              <w:rPr>
                <w:rFonts w:cs="Times New Roman"/>
                <w:color w:val="000000"/>
              </w:rPr>
              <w:br/>
            </w:r>
            <w:r>
              <w:rPr>
                <w:rFonts w:cs="Times New Roman"/>
                <w:b/>
                <w:bCs/>
                <w:color w:val="000000"/>
              </w:rPr>
              <w:t>Data link layer:</w:t>
            </w:r>
            <w:r>
              <w:rPr>
                <w:rFonts w:cs="Times New Roman"/>
                <w:color w:val="000000"/>
              </w:rPr>
              <w:t xml:space="preserve"> Framing, HDLC, PPP, sliding window protocols, medium access control, Token Ring, Wireless LAN; Virtual circuit switching: Frame relay, ATM; </w:t>
            </w:r>
            <w:r>
              <w:rPr>
                <w:rFonts w:cs="Times New Roman"/>
                <w:color w:val="000000"/>
              </w:rPr>
              <w:br/>
            </w:r>
            <w:r>
              <w:rPr>
                <w:rFonts w:cs="Times New Roman"/>
                <w:b/>
                <w:bCs/>
                <w:color w:val="000000"/>
              </w:rPr>
              <w:t>Network Layer:</w:t>
            </w:r>
            <w:r>
              <w:rPr>
                <w:rFonts w:cs="Times New Roman"/>
                <w:color w:val="000000"/>
              </w:rPr>
              <w:t xml:space="preserve"> Internet addressing, IP, ARP, ICMP, CIDR, routing algorithms (RIP, OSPF, BGP); </w:t>
            </w:r>
            <w:r>
              <w:rPr>
                <w:rFonts w:cs="Times New Roman"/>
                <w:color w:val="000000"/>
              </w:rPr>
              <w:br/>
            </w:r>
            <w:r>
              <w:rPr>
                <w:rFonts w:cs="Times New Roman"/>
                <w:b/>
                <w:bCs/>
                <w:color w:val="000000"/>
              </w:rPr>
              <w:t>Transport Layer:</w:t>
            </w:r>
            <w:r>
              <w:rPr>
                <w:rFonts w:cs="Times New Roman"/>
                <w:color w:val="000000"/>
              </w:rPr>
              <w:t xml:space="preserve"> UD</w:t>
            </w:r>
            <w:r>
              <w:rPr>
                <w:rFonts w:cs="Times New Roman"/>
                <w:color w:val="000000"/>
              </w:rPr>
              <w:t xml:space="preserve">P, TCP, flow control, congestion control; Introduction to quality of service; </w:t>
            </w:r>
            <w:r>
              <w:rPr>
                <w:rFonts w:cs="Times New Roman"/>
                <w:color w:val="000000"/>
              </w:rPr>
              <w:br/>
            </w:r>
            <w:r>
              <w:rPr>
                <w:rFonts w:cs="Times New Roman"/>
                <w:b/>
                <w:bCs/>
                <w:color w:val="000000"/>
              </w:rPr>
              <w:t>Application Layer:</w:t>
            </w:r>
            <w:r>
              <w:rPr>
                <w:rFonts w:cs="Times New Roman"/>
                <w:color w:val="000000"/>
              </w:rPr>
              <w:t xml:space="preserve"> DNS, Web, email, authentication, encryption.</w:t>
            </w:r>
          </w:p>
        </w:tc>
      </w:tr>
      <w:tr w:rsidR="008C3960">
        <w:tc>
          <w:tcPr>
            <w:tcW w:w="9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3960" w:rsidRDefault="007B656D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Texts:</w:t>
            </w:r>
          </w:p>
          <w:p w:rsidR="008C3960" w:rsidRDefault="007B656D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1. Andrew S. Tanenbaum, David J. </w:t>
            </w:r>
            <w:proofErr w:type="spellStart"/>
            <w:r>
              <w:rPr>
                <w:rFonts w:cs="Times New Roman"/>
                <w:i/>
                <w:iCs/>
              </w:rPr>
              <w:t>Wetherall</w:t>
            </w:r>
            <w:proofErr w:type="spellEnd"/>
            <w:r>
              <w:rPr>
                <w:rFonts w:cs="Times New Roman"/>
                <w:i/>
                <w:iCs/>
              </w:rPr>
              <w:t>, "Computer Networks", 4th Ed., Prentice Hall, 2003.</w:t>
            </w:r>
          </w:p>
        </w:tc>
      </w:tr>
      <w:tr w:rsidR="008C3960">
        <w:tc>
          <w:tcPr>
            <w:tcW w:w="9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3960" w:rsidRDefault="007B656D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Reference</w:t>
            </w:r>
            <w:r>
              <w:rPr>
                <w:rFonts w:cs="Times New Roman"/>
                <w:i/>
                <w:iCs/>
              </w:rPr>
              <w:t>s:</w:t>
            </w:r>
          </w:p>
          <w:p w:rsidR="008C3960" w:rsidRDefault="007B656D">
            <w:r>
              <w:rPr>
                <w:rStyle w:val="spelle"/>
                <w:i/>
                <w:iCs/>
                <w:color w:val="000000"/>
              </w:rPr>
              <w:t xml:space="preserve">1. </w:t>
            </w:r>
            <w:r>
              <w:rPr>
                <w:rStyle w:val="spelle"/>
              </w:rPr>
              <w:t xml:space="preserve">Behrouz A. </w:t>
            </w:r>
            <w:proofErr w:type="spellStart"/>
            <w:r>
              <w:rPr>
                <w:rStyle w:val="spelle"/>
              </w:rPr>
              <w:t>Forouzan</w:t>
            </w:r>
            <w:proofErr w:type="spellEnd"/>
            <w:r>
              <w:rPr>
                <w:rFonts w:cs="Times New Roman"/>
                <w:i/>
                <w:iCs/>
                <w:color w:val="000000"/>
              </w:rPr>
              <w:t>,</w:t>
            </w:r>
            <w:r>
              <w:rPr>
                <w:rStyle w:val="apple-converted-space"/>
                <w:i/>
                <w:iCs/>
                <w:color w:val="000000"/>
              </w:rPr>
              <w:t xml:space="preserve"> “</w:t>
            </w:r>
            <w:r>
              <w:rPr>
                <w:rFonts w:cs="Times New Roman"/>
                <w:i/>
                <w:iCs/>
                <w:color w:val="000000"/>
              </w:rPr>
              <w:t>Data Communications and Networking”,</w:t>
            </w:r>
            <w:r>
              <w:rPr>
                <w:rStyle w:val="apple-converted-space"/>
                <w:i/>
                <w:iCs/>
                <w:color w:val="000000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</w:rPr>
              <w:t>4</w:t>
            </w:r>
            <w:r>
              <w:rPr>
                <w:rFonts w:cs="Times New Roman"/>
                <w:i/>
                <w:iCs/>
                <w:color w:val="000000"/>
                <w:vertAlign w:val="superscript"/>
              </w:rPr>
              <w:t>th</w:t>
            </w:r>
            <w:r>
              <w:rPr>
                <w:rStyle w:val="apple-converted-space"/>
                <w:i/>
                <w:iCs/>
                <w:color w:val="000000"/>
                <w:vertAlign w:val="superscript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</w:rPr>
              <w:t>Ed.,</w:t>
            </w:r>
            <w:r>
              <w:rPr>
                <w:rStyle w:val="apple-converted-space"/>
                <w:i/>
                <w:iCs/>
                <w:color w:val="000000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</w:rPr>
              <w:t>Tata</w:t>
            </w:r>
            <w:r>
              <w:rPr>
                <w:rStyle w:val="apple-converted-space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Style w:val="spelle"/>
                <w:i/>
                <w:iCs/>
                <w:color w:val="000000"/>
              </w:rPr>
              <w:t>Mcgraw</w:t>
            </w:r>
            <w:proofErr w:type="spellEnd"/>
            <w:r>
              <w:rPr>
                <w:rStyle w:val="apple-converted-space"/>
                <w:i/>
                <w:iCs/>
                <w:color w:val="000000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</w:rPr>
              <w:t>Hill, 2006.</w:t>
            </w:r>
          </w:p>
        </w:tc>
      </w:tr>
    </w:tbl>
    <w:p w:rsidR="008C3960" w:rsidRDefault="008C3960"/>
    <w:p w:rsidR="008C3960" w:rsidRDefault="008C3960"/>
    <w:p w:rsidR="008C3960" w:rsidRDefault="008C3960"/>
    <w:tbl>
      <w:tblPr>
        <w:tblW w:w="9252" w:type="dxa"/>
        <w:tblInd w:w="6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252"/>
      </w:tblGrid>
      <w:tr w:rsidR="008C3960">
        <w:tc>
          <w:tcPr>
            <w:tcW w:w="9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3960" w:rsidRDefault="007B656D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CS 353</w:t>
            </w:r>
            <w:r>
              <w:rPr>
                <w:rFonts w:cs="Times New Roman"/>
                <w:b/>
                <w:bCs/>
              </w:rPr>
              <w:tab/>
            </w:r>
            <w:r>
              <w:rPr>
                <w:rFonts w:cs="Times New Roman"/>
                <w:b/>
                <w:bCs/>
              </w:rPr>
              <w:tab/>
            </w:r>
            <w:r>
              <w:rPr>
                <w:rFonts w:cs="Times New Roman"/>
                <w:b/>
                <w:bCs/>
              </w:rPr>
              <w:tab/>
            </w:r>
            <w:r>
              <w:rPr>
                <w:rFonts w:cs="Times New Roman"/>
                <w:b/>
                <w:bCs/>
              </w:rPr>
              <w:tab/>
              <w:t>Computer Networks</w:t>
            </w:r>
            <w:r>
              <w:rPr>
                <w:rFonts w:cs="Times New Roman"/>
                <w:b/>
                <w:bCs/>
              </w:rPr>
              <w:tab/>
              <w:t xml:space="preserve">                                            0-0-4-4</w:t>
            </w:r>
          </w:p>
        </w:tc>
      </w:tr>
      <w:tr w:rsidR="008C3960">
        <w:tc>
          <w:tcPr>
            <w:tcW w:w="9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3960" w:rsidRDefault="007B656D">
            <w:pPr>
              <w:shd w:val="clear" w:color="auto" w:fill="FFFFFF"/>
            </w:pPr>
            <w:r>
              <w:rPr>
                <w:rFonts w:cs="Times New Roman"/>
                <w:color w:val="000000"/>
              </w:rPr>
              <w:t>Linux network configuration, measurement and analysis tools: Wireshark.</w:t>
            </w:r>
          </w:p>
          <w:p w:rsidR="008C3960" w:rsidRDefault="008C3960">
            <w:pPr>
              <w:shd w:val="clear" w:color="auto" w:fill="FFFFFF"/>
              <w:rPr>
                <w:rFonts w:cs="Times New Roman"/>
                <w:color w:val="000000"/>
              </w:rPr>
            </w:pPr>
          </w:p>
          <w:p w:rsidR="008C3960" w:rsidRDefault="007B656D">
            <w:pPr>
              <w:shd w:val="clear" w:color="auto" w:fill="FFFFFF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Socket programming: TCP and UDP, peer-to-peer applications; reliable communications using unreliable datagrams; client-server using RPC; concurrent servers using threads or processes.</w:t>
            </w:r>
          </w:p>
          <w:p w:rsidR="008C3960" w:rsidRDefault="008C3960">
            <w:pPr>
              <w:shd w:val="clear" w:color="auto" w:fill="FFFFFF"/>
              <w:rPr>
                <w:rFonts w:cs="Times New Roman"/>
                <w:color w:val="000000"/>
              </w:rPr>
            </w:pPr>
          </w:p>
          <w:p w:rsidR="008C3960" w:rsidRDefault="007B656D">
            <w:pPr>
              <w:shd w:val="clear" w:color="auto" w:fill="FFFFFF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Assignments on simulation of LAN, Wi-Fi </w:t>
            </w:r>
            <w:proofErr w:type="spellStart"/>
            <w:r>
              <w:rPr>
                <w:rFonts w:cs="Times New Roman"/>
                <w:color w:val="000000"/>
              </w:rPr>
              <w:t>etc</w:t>
            </w:r>
            <w:proofErr w:type="spellEnd"/>
            <w:r>
              <w:rPr>
                <w:rFonts w:cs="Times New Roman"/>
                <w:color w:val="000000"/>
              </w:rPr>
              <w:t xml:space="preserve"> using network simulator.</w:t>
            </w:r>
          </w:p>
          <w:p w:rsidR="008C3960" w:rsidRDefault="008C3960">
            <w:pPr>
              <w:shd w:val="clear" w:color="auto" w:fill="FFFFFF"/>
              <w:rPr>
                <w:rFonts w:cs="Times New Roman"/>
                <w:color w:val="000000"/>
              </w:rPr>
            </w:pPr>
          </w:p>
        </w:tc>
      </w:tr>
      <w:tr w:rsidR="008C3960">
        <w:tc>
          <w:tcPr>
            <w:tcW w:w="9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3960" w:rsidRDefault="007B656D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References:</w:t>
            </w:r>
          </w:p>
          <w:p w:rsidR="008C3960" w:rsidRDefault="007B656D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1. http://tldp.org/</w:t>
            </w:r>
          </w:p>
          <w:p w:rsidR="008C3960" w:rsidRDefault="007B656D">
            <w:r>
              <w:rPr>
                <w:rFonts w:cs="Times New Roman"/>
                <w:i/>
                <w:iCs/>
              </w:rPr>
              <w:t xml:space="preserve">2. </w:t>
            </w:r>
            <w:r>
              <w:rPr>
                <w:rFonts w:cs="Times New Roman"/>
                <w:i/>
                <w:iCs/>
                <w:color w:val="000000"/>
              </w:rPr>
              <w:t>http://www.nsnam.org/documentation/</w:t>
            </w:r>
          </w:p>
        </w:tc>
      </w:tr>
    </w:tbl>
    <w:p w:rsidR="008C3960" w:rsidRDefault="008C3960"/>
    <w:p w:rsidR="007B656D" w:rsidRDefault="007B656D"/>
    <w:p w:rsidR="007B656D" w:rsidRDefault="007B656D"/>
    <w:p w:rsidR="007B656D" w:rsidRPr="007B656D" w:rsidRDefault="007B656D">
      <w:pPr>
        <w:rPr>
          <w:b/>
          <w:sz w:val="32"/>
          <w:szCs w:val="32"/>
        </w:rPr>
      </w:pPr>
      <w:r w:rsidRPr="007B656D">
        <w:rPr>
          <w:b/>
          <w:sz w:val="32"/>
          <w:szCs w:val="32"/>
        </w:rPr>
        <w:t xml:space="preserve">Grading: </w:t>
      </w:r>
    </w:p>
    <w:p w:rsidR="007B656D" w:rsidRPr="007B656D" w:rsidRDefault="007B656D">
      <w:pPr>
        <w:rPr>
          <w:sz w:val="32"/>
          <w:szCs w:val="32"/>
        </w:rPr>
      </w:pPr>
    </w:p>
    <w:p w:rsidR="007B656D" w:rsidRPr="007B656D" w:rsidRDefault="007B656D">
      <w:pPr>
        <w:rPr>
          <w:sz w:val="32"/>
          <w:szCs w:val="32"/>
        </w:rPr>
      </w:pPr>
      <w:r w:rsidRPr="007B656D">
        <w:rPr>
          <w:sz w:val="32"/>
          <w:szCs w:val="32"/>
        </w:rPr>
        <w:t>4 Tests – Best 3 will be considered. Therefore, if you miss the test, then there will be no re-test.</w:t>
      </w:r>
      <w:bookmarkStart w:id="0" w:name="_GoBack"/>
      <w:bookmarkEnd w:id="0"/>
    </w:p>
    <w:p w:rsidR="007B656D" w:rsidRPr="007B656D" w:rsidRDefault="007B656D">
      <w:pPr>
        <w:rPr>
          <w:sz w:val="32"/>
          <w:szCs w:val="32"/>
        </w:rPr>
      </w:pPr>
    </w:p>
    <w:p w:rsidR="007B656D" w:rsidRPr="007B656D" w:rsidRDefault="007B656D">
      <w:pPr>
        <w:rPr>
          <w:sz w:val="32"/>
          <w:szCs w:val="32"/>
        </w:rPr>
      </w:pPr>
      <w:r w:rsidRPr="007B656D">
        <w:rPr>
          <w:sz w:val="32"/>
          <w:szCs w:val="32"/>
        </w:rPr>
        <w:t>Assignments would carry 10% weightage.</w:t>
      </w:r>
    </w:p>
    <w:p w:rsidR="007B656D" w:rsidRDefault="007B656D"/>
    <w:p w:rsidR="007B656D" w:rsidRDefault="007B656D"/>
    <w:p w:rsidR="007B656D" w:rsidRDefault="007B656D"/>
    <w:p w:rsidR="007B656D" w:rsidRDefault="007B656D">
      <w:r>
        <w:t xml:space="preserve"> </w:t>
      </w:r>
    </w:p>
    <w:sectPr w:rsidR="007B656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C3960"/>
    <w:rsid w:val="007B656D"/>
    <w:rsid w:val="008C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5056D-F746-4A2A-B57F-0171A6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qFormat/>
    <w:rPr>
      <w:rFonts w:cs="Times New Roman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240</Words>
  <Characters>1369</Characters>
  <Application>Microsoft Office Word</Application>
  <DocSecurity>0</DocSecurity>
  <Lines>11</Lines>
  <Paragraphs>3</Paragraphs>
  <ScaleCrop>false</ScaleCrop>
  <Company>HP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7</cp:revision>
  <dcterms:created xsi:type="dcterms:W3CDTF">2017-01-03T10:33:00Z</dcterms:created>
  <dcterms:modified xsi:type="dcterms:W3CDTF">2021-08-04T10:28:00Z</dcterms:modified>
  <dc:language>en-IN</dc:language>
</cp:coreProperties>
</file>