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23D6" w14:textId="77777777" w:rsidR="00207529" w:rsidRPr="008618F9" w:rsidRDefault="00000000" w:rsidP="008618F9">
      <w:pPr>
        <w:pStyle w:val="Heading1"/>
        <w:jc w:val="center"/>
        <w:rPr>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18F9">
        <w:rPr>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Master Data Standardization Guide</w:t>
      </w:r>
    </w:p>
    <w:p w14:paraId="6542B922" w14:textId="77777777" w:rsidR="00207529" w:rsidRPr="008618F9" w:rsidRDefault="00000000">
      <w:pPr>
        <w:pStyle w:val="Heading2"/>
        <w:rPr>
          <w:color w:val="000000" w:themeColor="text1"/>
        </w:rPr>
      </w:pPr>
      <w:r w:rsidRPr="008618F9">
        <w:rPr>
          <w:color w:val="000000" w:themeColor="text1"/>
        </w:rPr>
        <w:t>Customer</w:t>
      </w:r>
    </w:p>
    <w:p w14:paraId="4BC538E0" w14:textId="77777777" w:rsidR="00207529" w:rsidRDefault="00000000" w:rsidP="008618F9">
      <w:pPr>
        <w:pStyle w:val="ListBullet"/>
        <w:numPr>
          <w:ilvl w:val="0"/>
          <w:numId w:val="10"/>
        </w:numPr>
      </w:pPr>
      <w:r>
        <w:t>Remove leading/trailing spaces</w:t>
      </w:r>
    </w:p>
    <w:p w14:paraId="6823B5F3" w14:textId="77777777" w:rsidR="00207529" w:rsidRDefault="00000000" w:rsidP="008618F9">
      <w:pPr>
        <w:pStyle w:val="ListBullet"/>
        <w:numPr>
          <w:ilvl w:val="0"/>
          <w:numId w:val="10"/>
        </w:numPr>
      </w:pPr>
      <w:r>
        <w:t>Convert names to Proper Case</w:t>
      </w:r>
    </w:p>
    <w:p w14:paraId="3D081D8B" w14:textId="77777777" w:rsidR="00207529" w:rsidRDefault="00000000" w:rsidP="008618F9">
      <w:pPr>
        <w:pStyle w:val="ListBullet"/>
        <w:numPr>
          <w:ilvl w:val="0"/>
          <w:numId w:val="10"/>
        </w:numPr>
      </w:pPr>
      <w:r>
        <w:t>No duplicate Customer IDs</w:t>
      </w:r>
    </w:p>
    <w:p w14:paraId="7B623768" w14:textId="77777777" w:rsidR="00207529" w:rsidRDefault="00000000" w:rsidP="008618F9">
      <w:pPr>
        <w:pStyle w:val="ListBullet"/>
        <w:numPr>
          <w:ilvl w:val="0"/>
          <w:numId w:val="10"/>
        </w:numPr>
      </w:pPr>
      <w:r>
        <w:t>Customer ID cannot be blank</w:t>
      </w:r>
    </w:p>
    <w:p w14:paraId="7078998B" w14:textId="77777777" w:rsidR="008618F9" w:rsidRPr="008618F9" w:rsidRDefault="008618F9" w:rsidP="008618F9">
      <w:pPr>
        <w:pStyle w:val="Heading3"/>
        <w:rPr>
          <w:color w:val="000000" w:themeColor="text1"/>
        </w:rPr>
      </w:pPr>
      <w:r w:rsidRPr="008618F9">
        <w:rPr>
          <w:color w:val="000000" w:themeColor="text1"/>
        </w:rPr>
        <w:t>Customer Data Standardization</w:t>
      </w:r>
    </w:p>
    <w:p w14:paraId="5DA74A3A" w14:textId="77777777" w:rsidR="008618F9" w:rsidRDefault="008618F9" w:rsidP="008618F9">
      <w:pPr>
        <w:pStyle w:val="NormalWeb"/>
        <w:jc w:val="both"/>
      </w:pPr>
      <w:r>
        <w:t xml:space="preserve">Customer data must be standardized to ensure consistency, accuracy, and reliability across the ERP system. Leading and trailing spaces should be removed from all customer-related fields to eliminate unnecessary whitespace that can cause duplicate records or mismatches during data processing. Customer names should be converted to </w:t>
      </w:r>
      <w:r>
        <w:rPr>
          <w:rStyle w:val="Strong"/>
        </w:rPr>
        <w:t>Proper Case</w:t>
      </w:r>
      <w:r>
        <w:t xml:space="preserve"> (for example, "john smith" becomes "John Smith") to maintain a consistent naming convention and improve readability in reports and dashboards. Every customer must have a </w:t>
      </w:r>
      <w:r>
        <w:rPr>
          <w:rStyle w:val="Strong"/>
        </w:rPr>
        <w:t>unique Customer ID</w:t>
      </w:r>
      <w:r>
        <w:t xml:space="preserve">, ensuring that each customer is represented only once in the system and preventing duplicate records. Additionally, the </w:t>
      </w:r>
      <w:r>
        <w:rPr>
          <w:rStyle w:val="Strong"/>
        </w:rPr>
        <w:t>Customer ID cannot be blank</w:t>
      </w:r>
      <w:r>
        <w:t>, as it serves as the primary identifier used to establish relationships between customer information and transactional data such as sales orders, invoices, shipments, and payments. Enforcing these standardization rules improves data quality, supports referential integrity, and enables accurate reporting and business analysis.</w:t>
      </w:r>
    </w:p>
    <w:p w14:paraId="7478552F" w14:textId="77777777" w:rsidR="008618F9" w:rsidRDefault="008618F9" w:rsidP="008618F9">
      <w:pPr>
        <w:pStyle w:val="ListBullet"/>
        <w:numPr>
          <w:ilvl w:val="0"/>
          <w:numId w:val="0"/>
        </w:numPr>
        <w:ind w:left="360"/>
      </w:pPr>
    </w:p>
    <w:p w14:paraId="01F48FCA" w14:textId="77777777" w:rsidR="00207529" w:rsidRPr="008618F9" w:rsidRDefault="00000000">
      <w:pPr>
        <w:pStyle w:val="Heading2"/>
        <w:rPr>
          <w:color w:val="000000" w:themeColor="text1"/>
        </w:rPr>
      </w:pPr>
      <w:r w:rsidRPr="008618F9">
        <w:rPr>
          <w:color w:val="000000" w:themeColor="text1"/>
        </w:rPr>
        <w:t>Product</w:t>
      </w:r>
    </w:p>
    <w:p w14:paraId="1E3CE75E" w14:textId="77777777" w:rsidR="00207529" w:rsidRDefault="00000000" w:rsidP="008618F9">
      <w:pPr>
        <w:pStyle w:val="ListBullet"/>
        <w:numPr>
          <w:ilvl w:val="0"/>
          <w:numId w:val="11"/>
        </w:numPr>
      </w:pPr>
      <w:r>
        <w:t>SKU in UPPERCASE</w:t>
      </w:r>
    </w:p>
    <w:p w14:paraId="2184B05C" w14:textId="77777777" w:rsidR="00207529" w:rsidRDefault="00000000" w:rsidP="008618F9">
      <w:pPr>
        <w:pStyle w:val="ListBullet"/>
        <w:numPr>
          <w:ilvl w:val="0"/>
          <w:numId w:val="11"/>
        </w:numPr>
      </w:pPr>
      <w:r>
        <w:t>Remove spaces from SKU</w:t>
      </w:r>
    </w:p>
    <w:p w14:paraId="7A6E6E2B" w14:textId="77777777" w:rsidR="00207529" w:rsidRDefault="00000000" w:rsidP="008618F9">
      <w:pPr>
        <w:pStyle w:val="ListBullet"/>
        <w:numPr>
          <w:ilvl w:val="0"/>
          <w:numId w:val="11"/>
        </w:numPr>
      </w:pPr>
      <w:r>
        <w:t>Remove '-' from SKU</w:t>
      </w:r>
    </w:p>
    <w:p w14:paraId="79856306" w14:textId="77777777" w:rsidR="00207529" w:rsidRDefault="00000000" w:rsidP="008618F9">
      <w:pPr>
        <w:pStyle w:val="ListBullet"/>
        <w:numPr>
          <w:ilvl w:val="0"/>
          <w:numId w:val="11"/>
        </w:numPr>
      </w:pPr>
      <w:r>
        <w:t>SKU must be unique</w:t>
      </w:r>
    </w:p>
    <w:p w14:paraId="0F7A65A0" w14:textId="77777777" w:rsidR="008618F9" w:rsidRPr="008618F9" w:rsidRDefault="008618F9" w:rsidP="008618F9">
      <w:pPr>
        <w:pStyle w:val="Heading3"/>
        <w:jc w:val="both"/>
        <w:rPr>
          <w:color w:val="000000" w:themeColor="text1"/>
        </w:rPr>
      </w:pPr>
      <w:r w:rsidRPr="008618F9">
        <w:rPr>
          <w:color w:val="000000" w:themeColor="text1"/>
        </w:rPr>
        <w:t>Product Data Standardization</w:t>
      </w:r>
    </w:p>
    <w:p w14:paraId="65995190" w14:textId="77777777" w:rsidR="008618F9" w:rsidRDefault="008618F9" w:rsidP="008618F9">
      <w:pPr>
        <w:pStyle w:val="NormalWeb"/>
        <w:jc w:val="both"/>
      </w:pPr>
      <w:r>
        <w:t xml:space="preserve">Product data should be standardized to ensure accurate inventory management, order processing, and reporting across the ERP system. All </w:t>
      </w:r>
      <w:r>
        <w:rPr>
          <w:rStyle w:val="Strong"/>
        </w:rPr>
        <w:t>Stock Keeping Units (SKUs)</w:t>
      </w:r>
      <w:r>
        <w:t xml:space="preserve"> must be converted to </w:t>
      </w:r>
      <w:r>
        <w:rPr>
          <w:rStyle w:val="Strong"/>
        </w:rPr>
        <w:t>UPPERCASE</w:t>
      </w:r>
      <w:r>
        <w:t xml:space="preserve"> to maintain a consistent format and avoid case-sensitive duplicates (for example, "sku123" becomes "SKU123"). Any spaces within the SKU should be removed to eliminate inconsistencies that may arise during data entry or system integration. Similarly, hyphens ("-") should be removed from SKUs to ensure a uniform naming convention and prevent multiple formats of the same product code (for example, "SKU-123" becomes "SKU123"). Finally, every SKU must be </w:t>
      </w:r>
      <w:r>
        <w:rPr>
          <w:rStyle w:val="Strong"/>
        </w:rPr>
        <w:t>unique</w:t>
      </w:r>
      <w:r>
        <w:t xml:space="preserve">, as it serves as the primary identifier for each product. Duplicate SKUs can lead to incorrect inventory counts, duplicate product records, inaccurate sales reporting, and operational errors. </w:t>
      </w:r>
      <w:r>
        <w:lastRenderedPageBreak/>
        <w:t>Applying these standardization rules ensures reliable product identification, improves data quality, and supports efficient inventory and supply chain management.</w:t>
      </w:r>
    </w:p>
    <w:p w14:paraId="078A47B6" w14:textId="77777777" w:rsidR="008618F9" w:rsidRDefault="008618F9" w:rsidP="008618F9">
      <w:pPr>
        <w:pStyle w:val="ListBullet"/>
        <w:numPr>
          <w:ilvl w:val="0"/>
          <w:numId w:val="0"/>
        </w:numPr>
        <w:ind w:left="360"/>
      </w:pPr>
    </w:p>
    <w:p w14:paraId="0D34E3AE" w14:textId="77777777" w:rsidR="00207529" w:rsidRPr="008618F9" w:rsidRDefault="00000000">
      <w:pPr>
        <w:pStyle w:val="Heading2"/>
        <w:rPr>
          <w:color w:val="000000" w:themeColor="text1"/>
        </w:rPr>
      </w:pPr>
      <w:r w:rsidRPr="008618F9">
        <w:rPr>
          <w:color w:val="000000" w:themeColor="text1"/>
        </w:rPr>
        <w:t>Supplier</w:t>
      </w:r>
    </w:p>
    <w:p w14:paraId="410F3F7C" w14:textId="77777777" w:rsidR="00207529" w:rsidRDefault="00000000" w:rsidP="008618F9">
      <w:pPr>
        <w:pStyle w:val="ListBullet"/>
        <w:numPr>
          <w:ilvl w:val="0"/>
          <w:numId w:val="12"/>
        </w:numPr>
      </w:pPr>
      <w:r>
        <w:t>Supplier names in Proper Case</w:t>
      </w:r>
    </w:p>
    <w:p w14:paraId="01035782" w14:textId="77777777" w:rsidR="00207529" w:rsidRDefault="00000000" w:rsidP="008618F9">
      <w:pPr>
        <w:pStyle w:val="ListBullet"/>
        <w:numPr>
          <w:ilvl w:val="0"/>
          <w:numId w:val="12"/>
        </w:numPr>
      </w:pPr>
      <w:r>
        <w:t>Unique Supplier ID</w:t>
      </w:r>
    </w:p>
    <w:p w14:paraId="7840D96F" w14:textId="77777777" w:rsidR="00207529" w:rsidRDefault="00000000" w:rsidP="008618F9">
      <w:pPr>
        <w:pStyle w:val="ListBullet"/>
        <w:numPr>
          <w:ilvl w:val="0"/>
          <w:numId w:val="12"/>
        </w:numPr>
      </w:pPr>
      <w:r>
        <w:t>Supplier ID cannot be blank</w:t>
      </w:r>
    </w:p>
    <w:p w14:paraId="419C3784" w14:textId="77777777" w:rsidR="008618F9" w:rsidRPr="008618F9" w:rsidRDefault="008618F9" w:rsidP="008618F9">
      <w:pPr>
        <w:pStyle w:val="Heading3"/>
        <w:jc w:val="both"/>
        <w:rPr>
          <w:color w:val="000000" w:themeColor="text1"/>
        </w:rPr>
      </w:pPr>
      <w:r w:rsidRPr="008618F9">
        <w:rPr>
          <w:color w:val="000000" w:themeColor="text1"/>
        </w:rPr>
        <w:t>Supplier Data Standardization</w:t>
      </w:r>
    </w:p>
    <w:p w14:paraId="210AAAF5" w14:textId="5C9C0726" w:rsidR="008618F9" w:rsidRDefault="008618F9" w:rsidP="008618F9">
      <w:pPr>
        <w:pStyle w:val="NormalWeb"/>
        <w:jc w:val="both"/>
      </w:pPr>
      <w:r>
        <w:t xml:space="preserve">Supplier data should be standardized to maintain consistency, improve procurement processes, and ensure accurate supplier management within the ERP system. All </w:t>
      </w:r>
      <w:r>
        <w:rPr>
          <w:rStyle w:val="Strong"/>
        </w:rPr>
        <w:t>supplier names</w:t>
      </w:r>
      <w:r>
        <w:t xml:space="preserve"> should be converted to </w:t>
      </w:r>
      <w:r>
        <w:rPr>
          <w:rStyle w:val="Strong"/>
        </w:rPr>
        <w:t>Proper Case</w:t>
      </w:r>
      <w:r>
        <w:t xml:space="preserve"> to maintain a professional and consistent naming convention across the database. Each supplier must be assigned a </w:t>
      </w:r>
      <w:r>
        <w:rPr>
          <w:rStyle w:val="Strong"/>
        </w:rPr>
        <w:t>unique Supplier ID</w:t>
      </w:r>
      <w:r>
        <w:t xml:space="preserve">, which serves as the primary identifier for linking supplier records with purchase orders, invoices, payments, and inventory transactions. Additionally, the </w:t>
      </w:r>
      <w:r>
        <w:rPr>
          <w:rStyle w:val="Strong"/>
        </w:rPr>
        <w:t>Supplier ID cannot be blank</w:t>
      </w:r>
      <w:r>
        <w:t>, as missing supplier identifiers can result in orphan records, incorrect procurement reporting, and failed data relationships. Implementing these standardization rules helps maintain high data quality, strengthens referential integrity, reduces duplicate supplier records, and supports reliable procurement and supply chain analytics.</w:t>
      </w:r>
    </w:p>
    <w:p w14:paraId="1C5CEC98" w14:textId="77777777" w:rsidR="008618F9" w:rsidRDefault="008618F9" w:rsidP="008618F9">
      <w:pPr>
        <w:pStyle w:val="ListBullet"/>
        <w:numPr>
          <w:ilvl w:val="0"/>
          <w:numId w:val="0"/>
        </w:numPr>
        <w:ind w:left="360"/>
      </w:pPr>
    </w:p>
    <w:p w14:paraId="6AE274E7" w14:textId="77777777" w:rsidR="00207529" w:rsidRPr="008618F9" w:rsidRDefault="00000000">
      <w:pPr>
        <w:pStyle w:val="Heading2"/>
        <w:rPr>
          <w:color w:val="000000" w:themeColor="text1"/>
        </w:rPr>
      </w:pPr>
      <w:r w:rsidRPr="008618F9">
        <w:rPr>
          <w:color w:val="000000" w:themeColor="text1"/>
        </w:rPr>
        <w:t>Date Standards</w:t>
      </w:r>
    </w:p>
    <w:p w14:paraId="0CABB7C9" w14:textId="77777777" w:rsidR="00207529" w:rsidRDefault="00000000" w:rsidP="008618F9">
      <w:pPr>
        <w:pStyle w:val="ListBullet"/>
        <w:numPr>
          <w:ilvl w:val="0"/>
          <w:numId w:val="13"/>
        </w:numPr>
      </w:pPr>
      <w:r>
        <w:t>Use YYYY-MM-DD format</w:t>
      </w:r>
    </w:p>
    <w:p w14:paraId="7698A979" w14:textId="77777777" w:rsidR="008618F9" w:rsidRPr="008618F9" w:rsidRDefault="008618F9" w:rsidP="008618F9">
      <w:pPr>
        <w:pStyle w:val="Heading3"/>
        <w:jc w:val="both"/>
        <w:rPr>
          <w:color w:val="000000" w:themeColor="text1"/>
        </w:rPr>
      </w:pPr>
      <w:r w:rsidRPr="008618F9">
        <w:rPr>
          <w:color w:val="000000" w:themeColor="text1"/>
        </w:rPr>
        <w:t>Date Standards</w:t>
      </w:r>
    </w:p>
    <w:p w14:paraId="59AA800A" w14:textId="77777777" w:rsidR="008618F9" w:rsidRDefault="008618F9" w:rsidP="008618F9">
      <w:pPr>
        <w:pStyle w:val="NormalWeb"/>
        <w:jc w:val="both"/>
      </w:pPr>
      <w:r>
        <w:t xml:space="preserve">All date fields within the ERP system should follow the standardized </w:t>
      </w:r>
      <w:r>
        <w:rPr>
          <w:rStyle w:val="Strong"/>
        </w:rPr>
        <w:t>YYYY-MM-DD</w:t>
      </w:r>
      <w:r>
        <w:t xml:space="preserve"> format (for example, </w:t>
      </w:r>
      <w:r>
        <w:rPr>
          <w:rStyle w:val="Strong"/>
        </w:rPr>
        <w:t>2026-08-06</w:t>
      </w:r>
      <w:r>
        <w:t xml:space="preserve">) to ensure consistency across all business modules and applications. Using the ISO 8601 date format eliminates ambiguity caused by regional date formats such as </w:t>
      </w:r>
      <w:r>
        <w:rPr>
          <w:rStyle w:val="Strong"/>
        </w:rPr>
        <w:t>MM/DD/YYYY</w:t>
      </w:r>
      <w:r>
        <w:t xml:space="preserve"> or </w:t>
      </w:r>
      <w:r>
        <w:rPr>
          <w:rStyle w:val="Strong"/>
        </w:rPr>
        <w:t>DD/MM/YYYY</w:t>
      </w:r>
      <w:r>
        <w:t>, reducing the risk of data interpretation errors during reporting and analysis. Standardizing dates also improves data integration between Excel, MySQL, Power Query, and Power BI, enabling accurate sorting, filtering, calculations, and time-based analytics. All date values should be validated to ensure they are valid calendar dates and consistently stored in the specified format throughout the ERP system.</w:t>
      </w:r>
    </w:p>
    <w:p w14:paraId="3622A419" w14:textId="77777777" w:rsidR="008618F9" w:rsidRDefault="008618F9" w:rsidP="008618F9">
      <w:pPr>
        <w:pStyle w:val="NormalWeb"/>
        <w:jc w:val="both"/>
      </w:pPr>
    </w:p>
    <w:p w14:paraId="313B0D41" w14:textId="77777777" w:rsidR="008618F9" w:rsidRDefault="008618F9" w:rsidP="008618F9">
      <w:pPr>
        <w:pStyle w:val="ListBullet"/>
        <w:numPr>
          <w:ilvl w:val="0"/>
          <w:numId w:val="0"/>
        </w:numPr>
        <w:ind w:left="360" w:hanging="360"/>
      </w:pPr>
    </w:p>
    <w:p w14:paraId="32B642DB" w14:textId="77777777" w:rsidR="00207529" w:rsidRPr="008618F9" w:rsidRDefault="00000000">
      <w:pPr>
        <w:pStyle w:val="Heading2"/>
        <w:rPr>
          <w:color w:val="000000" w:themeColor="text1"/>
        </w:rPr>
      </w:pPr>
      <w:r w:rsidRPr="008618F9">
        <w:rPr>
          <w:color w:val="000000" w:themeColor="text1"/>
        </w:rPr>
        <w:lastRenderedPageBreak/>
        <w:t>Currency Standards</w:t>
      </w:r>
    </w:p>
    <w:p w14:paraId="152FA52D" w14:textId="77777777" w:rsidR="00207529" w:rsidRDefault="00000000" w:rsidP="008618F9">
      <w:pPr>
        <w:pStyle w:val="ListBullet"/>
        <w:numPr>
          <w:ilvl w:val="0"/>
          <w:numId w:val="14"/>
        </w:numPr>
      </w:pPr>
      <w:r>
        <w:t>Currency: USD</w:t>
      </w:r>
    </w:p>
    <w:p w14:paraId="5FE06C1D" w14:textId="77777777" w:rsidR="00207529" w:rsidRDefault="00000000" w:rsidP="008618F9">
      <w:pPr>
        <w:pStyle w:val="ListBullet"/>
        <w:numPr>
          <w:ilvl w:val="0"/>
          <w:numId w:val="14"/>
        </w:numPr>
      </w:pPr>
      <w:r>
        <w:t>Store values with two decimal places</w:t>
      </w:r>
    </w:p>
    <w:p w14:paraId="2D987B0A" w14:textId="77777777" w:rsidR="008618F9" w:rsidRPr="008618F9" w:rsidRDefault="008618F9" w:rsidP="008618F9">
      <w:pPr>
        <w:pStyle w:val="Heading3"/>
        <w:jc w:val="both"/>
        <w:rPr>
          <w:color w:val="000000" w:themeColor="text1"/>
        </w:rPr>
      </w:pPr>
      <w:r w:rsidRPr="008618F9">
        <w:rPr>
          <w:color w:val="000000" w:themeColor="text1"/>
        </w:rPr>
        <w:t>Currency Standards</w:t>
      </w:r>
    </w:p>
    <w:p w14:paraId="5ACCAEEC" w14:textId="77FE2992" w:rsidR="008618F9" w:rsidRDefault="008618F9" w:rsidP="008618F9">
      <w:pPr>
        <w:pStyle w:val="NormalWeb"/>
        <w:jc w:val="both"/>
      </w:pPr>
      <w:r>
        <w:t xml:space="preserve">All monetary values within the ERP system should be standardized to ensure consistency, accuracy, and reliable financial reporting. The official currency for storing all financial transactions, including sales, purchases, payments, inventory costs, and logistics expenses, should be </w:t>
      </w:r>
      <w:r>
        <w:rPr>
          <w:rStyle w:val="Strong"/>
        </w:rPr>
        <w:t>United States Dollar (USD)</w:t>
      </w:r>
      <w:r>
        <w:t xml:space="preserve">. Every currency value must be stored with </w:t>
      </w:r>
      <w:r>
        <w:rPr>
          <w:rStyle w:val="Strong"/>
        </w:rPr>
        <w:t>two decimal places</w:t>
      </w:r>
      <w:r>
        <w:t xml:space="preserve"> (for example, </w:t>
      </w:r>
      <w:r>
        <w:rPr>
          <w:rStyle w:val="Strong"/>
        </w:rPr>
        <w:t>1250.50 USD</w:t>
      </w:r>
      <w:r>
        <w:t>) to maintain precision in financial calculations and comply with standard accounting practices. Standardizing the currency format prevents inconsistencies during data integration between Excel, MySQL, Power Query, and Power BI, while also ensuring accurate aggregation, reporting, forecasting, and financial analysis across the organization. All currency fields should be validated to accept only numeric values and formatted consistently using the USD currency standard.</w:t>
      </w:r>
    </w:p>
    <w:p w14:paraId="3FA07A4A" w14:textId="77777777" w:rsidR="00207529" w:rsidRPr="008618F9" w:rsidRDefault="00000000">
      <w:pPr>
        <w:pStyle w:val="Heading2"/>
        <w:rPr>
          <w:color w:val="000000" w:themeColor="text1"/>
        </w:rPr>
      </w:pPr>
      <w:r w:rsidRPr="008618F9">
        <w:rPr>
          <w:color w:val="000000" w:themeColor="text1"/>
        </w:rPr>
        <w:t>Phone Standards</w:t>
      </w:r>
    </w:p>
    <w:p w14:paraId="0A8035FD" w14:textId="77777777" w:rsidR="00207529" w:rsidRDefault="00000000" w:rsidP="008618F9">
      <w:pPr>
        <w:pStyle w:val="ListBullet"/>
        <w:numPr>
          <w:ilvl w:val="0"/>
          <w:numId w:val="15"/>
        </w:numPr>
      </w:pPr>
      <w:r>
        <w:t>Use international phone format</w:t>
      </w:r>
    </w:p>
    <w:p w14:paraId="4DE5D37B" w14:textId="77777777" w:rsidR="008618F9" w:rsidRPr="008618F9" w:rsidRDefault="008618F9" w:rsidP="008618F9">
      <w:pPr>
        <w:pStyle w:val="Heading3"/>
        <w:rPr>
          <w:color w:val="000000" w:themeColor="text1"/>
        </w:rPr>
      </w:pPr>
      <w:r w:rsidRPr="008618F9">
        <w:rPr>
          <w:color w:val="000000" w:themeColor="text1"/>
        </w:rPr>
        <w:t>Phone Standards</w:t>
      </w:r>
    </w:p>
    <w:p w14:paraId="0957D7B3" w14:textId="6253FFB0" w:rsidR="008618F9" w:rsidRDefault="008618F9" w:rsidP="008618F9">
      <w:pPr>
        <w:pStyle w:val="NormalWeb"/>
        <w:jc w:val="both"/>
      </w:pPr>
      <w:r>
        <w:t xml:space="preserve">All phone numbers stored in the ERP system should follow the </w:t>
      </w:r>
      <w:r>
        <w:rPr>
          <w:rStyle w:val="Strong"/>
        </w:rPr>
        <w:t>international phone number format</w:t>
      </w:r>
      <w:r>
        <w:t xml:space="preserve"> to ensure consistency, accuracy, and compatibility across global operations. Phone numbers should include the appropriate country code prefixed with a plus sign (for example, </w:t>
      </w:r>
      <w:r>
        <w:rPr>
          <w:rStyle w:val="Strong"/>
        </w:rPr>
        <w:t>+1 5551234567</w:t>
      </w:r>
      <w:r>
        <w:t xml:space="preserve"> for the United States). Special characters, unnecessary spaces, or inconsistent formatting should be removed unless required by the chosen standard. Standardizing phone numbers improves communication with customers and suppliers, supports integration with external systems, reduces duplicate records, and ensures reliable contact information for logistics, sales, procurement, and customer service operations.</w:t>
      </w:r>
    </w:p>
    <w:p w14:paraId="73A3DADD" w14:textId="77777777" w:rsidR="00207529" w:rsidRPr="008618F9" w:rsidRDefault="00000000">
      <w:pPr>
        <w:pStyle w:val="Heading2"/>
        <w:rPr>
          <w:color w:val="000000" w:themeColor="text1"/>
        </w:rPr>
      </w:pPr>
      <w:r w:rsidRPr="008618F9">
        <w:rPr>
          <w:color w:val="000000" w:themeColor="text1"/>
        </w:rPr>
        <w:t>Email Standards</w:t>
      </w:r>
    </w:p>
    <w:p w14:paraId="19684534" w14:textId="5A0781FC" w:rsidR="008618F9" w:rsidRDefault="00000000" w:rsidP="008618F9">
      <w:pPr>
        <w:pStyle w:val="ListBullet"/>
        <w:numPr>
          <w:ilvl w:val="0"/>
          <w:numId w:val="15"/>
        </w:numPr>
      </w:pPr>
      <w:r>
        <w:t>Store email addresses in lowercase</w:t>
      </w:r>
    </w:p>
    <w:p w14:paraId="389CCED2" w14:textId="77777777" w:rsidR="00207529" w:rsidRPr="008618F9" w:rsidRDefault="00000000">
      <w:pPr>
        <w:pStyle w:val="Heading2"/>
        <w:rPr>
          <w:color w:val="000000" w:themeColor="text1"/>
        </w:rPr>
      </w:pPr>
      <w:r w:rsidRPr="008618F9">
        <w:rPr>
          <w:color w:val="000000" w:themeColor="text1"/>
        </w:rPr>
        <w:t>Warehouse Standards</w:t>
      </w:r>
    </w:p>
    <w:p w14:paraId="72B711F2" w14:textId="77777777" w:rsidR="00207529" w:rsidRDefault="00000000" w:rsidP="008618F9">
      <w:pPr>
        <w:pStyle w:val="ListBullet"/>
        <w:numPr>
          <w:ilvl w:val="0"/>
          <w:numId w:val="15"/>
        </w:numPr>
      </w:pPr>
      <w:r>
        <w:t>Warehouse codes must be unique</w:t>
      </w:r>
    </w:p>
    <w:p w14:paraId="31E3697C" w14:textId="77777777" w:rsidR="008618F9" w:rsidRPr="008618F9" w:rsidRDefault="008618F9" w:rsidP="008618F9">
      <w:pPr>
        <w:pStyle w:val="Heading3"/>
        <w:rPr>
          <w:color w:val="000000" w:themeColor="text1"/>
        </w:rPr>
      </w:pPr>
      <w:r w:rsidRPr="008618F9">
        <w:rPr>
          <w:color w:val="000000" w:themeColor="text1"/>
        </w:rPr>
        <w:t>Warehouse Standards</w:t>
      </w:r>
    </w:p>
    <w:p w14:paraId="7C528EF0" w14:textId="77777777" w:rsidR="008618F9" w:rsidRDefault="008618F9" w:rsidP="008618F9">
      <w:pPr>
        <w:pStyle w:val="NormalWeb"/>
        <w:jc w:val="both"/>
      </w:pPr>
      <w:r>
        <w:t xml:space="preserve">Warehouse information should be standardized by assigning a </w:t>
      </w:r>
      <w:r>
        <w:rPr>
          <w:rStyle w:val="Strong"/>
        </w:rPr>
        <w:t>unique warehouse code</w:t>
      </w:r>
      <w:r>
        <w:t xml:space="preserve"> to every warehouse location within the ERP system. Each warehouse code must be unique, consistent, and should not contain duplicate or ambiguous values, ensuring that every warehouse can be accurately identified in inventory, shipment, procurement, and logistics transactions. Standardized warehouse codes improve inventory tracking, support </w:t>
      </w:r>
      <w:r>
        <w:lastRenderedPageBreak/>
        <w:t>accurate stock movement analysis, strengthen referential integrity between warehouse and transaction records, and enable reliable reporting and operational decision-making across the supply chain.</w:t>
      </w:r>
    </w:p>
    <w:p w14:paraId="797DB32B" w14:textId="77777777" w:rsidR="008618F9" w:rsidRDefault="008618F9" w:rsidP="008618F9">
      <w:pPr>
        <w:pStyle w:val="ListBullet"/>
        <w:numPr>
          <w:ilvl w:val="0"/>
          <w:numId w:val="0"/>
        </w:numPr>
        <w:ind w:left="360"/>
      </w:pPr>
    </w:p>
    <w:sectPr w:rsidR="008618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AD72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4E5D42"/>
    <w:multiLevelType w:val="hybridMultilevel"/>
    <w:tmpl w:val="EF3A1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600274"/>
    <w:multiLevelType w:val="hybridMultilevel"/>
    <w:tmpl w:val="ACCE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2B270E"/>
    <w:multiLevelType w:val="hybridMultilevel"/>
    <w:tmpl w:val="049EA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F03F7B"/>
    <w:multiLevelType w:val="hybridMultilevel"/>
    <w:tmpl w:val="0B0C2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B864D7"/>
    <w:multiLevelType w:val="hybridMultilevel"/>
    <w:tmpl w:val="A3E05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ED1AEE"/>
    <w:multiLevelType w:val="hybridMultilevel"/>
    <w:tmpl w:val="A4201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01510F"/>
    <w:multiLevelType w:val="hybridMultilevel"/>
    <w:tmpl w:val="FA843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619438">
    <w:abstractNumId w:val="8"/>
  </w:num>
  <w:num w:numId="2" w16cid:durableId="107697673">
    <w:abstractNumId w:val="6"/>
  </w:num>
  <w:num w:numId="3" w16cid:durableId="674452808">
    <w:abstractNumId w:val="5"/>
  </w:num>
  <w:num w:numId="4" w16cid:durableId="197934504">
    <w:abstractNumId w:val="4"/>
  </w:num>
  <w:num w:numId="5" w16cid:durableId="721900741">
    <w:abstractNumId w:val="7"/>
  </w:num>
  <w:num w:numId="6" w16cid:durableId="188495101">
    <w:abstractNumId w:val="3"/>
  </w:num>
  <w:num w:numId="7" w16cid:durableId="137919961">
    <w:abstractNumId w:val="2"/>
  </w:num>
  <w:num w:numId="8" w16cid:durableId="160124817">
    <w:abstractNumId w:val="1"/>
  </w:num>
  <w:num w:numId="9" w16cid:durableId="1023358259">
    <w:abstractNumId w:val="0"/>
  </w:num>
  <w:num w:numId="10" w16cid:durableId="856584319">
    <w:abstractNumId w:val="9"/>
  </w:num>
  <w:num w:numId="11" w16cid:durableId="265771138">
    <w:abstractNumId w:val="13"/>
  </w:num>
  <w:num w:numId="12" w16cid:durableId="1368871829">
    <w:abstractNumId w:val="12"/>
  </w:num>
  <w:num w:numId="13" w16cid:durableId="1807819583">
    <w:abstractNumId w:val="15"/>
  </w:num>
  <w:num w:numId="14" w16cid:durableId="619843458">
    <w:abstractNumId w:val="11"/>
  </w:num>
  <w:num w:numId="15" w16cid:durableId="213205164">
    <w:abstractNumId w:val="14"/>
  </w:num>
  <w:num w:numId="16" w16cid:durableId="10335789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529"/>
    <w:rsid w:val="0029639D"/>
    <w:rsid w:val="002C183D"/>
    <w:rsid w:val="00326F90"/>
    <w:rsid w:val="008618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80711"/>
  <w14:defaultImageDpi w14:val="300"/>
  <w15:docId w15:val="{2E8AEB16-471F-4D2C-95ED-108385C5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618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618F9"/>
    <w:rPr>
      <w:color w:val="0000FF" w:themeColor="hyperlink"/>
      <w:u w:val="single"/>
    </w:rPr>
  </w:style>
  <w:style w:type="character" w:styleId="UnresolvedMention">
    <w:name w:val="Unresolved Mention"/>
    <w:basedOn w:val="DefaultParagraphFont"/>
    <w:uiPriority w:val="99"/>
    <w:semiHidden/>
    <w:unhideWhenUsed/>
    <w:rsid w:val="00861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Vikash Kr. Singh</cp:lastModifiedBy>
  <cp:revision>2</cp:revision>
  <dcterms:created xsi:type="dcterms:W3CDTF">2013-12-23T23:15:00Z</dcterms:created>
  <dcterms:modified xsi:type="dcterms:W3CDTF">2026-08-06T14:37:00Z</dcterms:modified>
  <cp:category/>
</cp:coreProperties>
</file>