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2124"/>
        <w:rPr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Loan Agreement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r>
      <w:r>
        <w:rPr>
          <w:sz w:val="32"/>
          <w:szCs w:val="3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This Loan Agreement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(“Agreement”) is made and executed on this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20th day of August, 2025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at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Patna, Bihar, India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BY AND BETWEEN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Mr. Ramesh Kumar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S/o Late Shankar Prasad, residing at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Flat No. 203, Shanti Enclave, Kankarbagh, Patna – 800020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hereinafter referred to as the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“Lender”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(which expression shall, unless repugnant to the context, mean and include his heirs, successors, executors, and assigns)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AND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Mr. Suresh Yadav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S/o Mahendra Yadav, residing at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Village Rampur, Post Bihta, District Patna – 801103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hereinafter referred to as the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“Borrower”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(which expression shall, unless repugnant to the context, mean and include his heirs, successors, executors, and assigns).</w:t>
      </w:r>
      <w:r>
        <w:rPr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1. Loan Amount &amp; Disbursement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Lender agrees to lend the Borrower a sum of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₹2,00,000 (Rupees Two Lakh only)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  <w:br/>
        <w:t xml:space="preserve"> The said amount has been transferred through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Bank Transfer (NEFT)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on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20th August 2025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from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SBI Bank A/c No. 1234567890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Patna Branch, to the Borrower’s account.</w:t>
      </w:r>
      <w:r>
        <w:rPr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2. Interest &amp; Repayment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The Borrower agrees to repay the said loan amount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within 24 months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from the date of </w:t>
        <w:tab/>
        <w:t xml:space="preserve">this Agreement.</w:t>
        <w:br/>
        <w:t xml:space="preserve"> </w:t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b)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The loan shall carry an interest at the rate of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12% per annum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on the outstanding </w:t>
        <w:tab/>
        <w:tab/>
        <w:t xml:space="preserve">balance.</w:t>
        <w:br/>
        <w:t xml:space="preserve"> </w:t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Repayment shall be made in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monthly installments of ₹9,430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(approx) on or before the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10th of every month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starting from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September 2025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3. Default Clause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 the Borrower fails to make payment for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two consecutive months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the Lender shall have the right to demand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immediate repayment of the entire outstanding loan along with interest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4. Security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Borrower has provided his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Hero Splendor Plus Motorcycle (Reg. No. BR-01-AB-5678)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as collateral security for this loan.</w:t>
        <w:br/>
        <w:t xml:space="preserve"> The original RC and Insurance papers have been handed over to the Lender until the loan is fully repaid.</w:t>
      </w:r>
      <w:r>
        <w:rPr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5. Governing Law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This Agreement shall be governed by and construed in accordance with the laws of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India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and any dispute shall be subject to the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jurisdiction of Patna Civil Courts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6. Declaration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Both parties declare that they have read, understood, and voluntarily signed this Agreement without any coercion or undue influence.</w:t>
      </w:r>
      <w:r>
        <w:rPr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SIGNED BY: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Lender: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(Signature)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ab/>
        <w:t xml:space="preserve">Mr. Ramesh Kumar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  <w:tab/>
        <w:t xml:space="preserve">Date: 20/08/2025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Borrower: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(Signature)</w:t>
        <w:br/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Mr. Suresh Yadav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  <w:tab/>
        <w:t xml:space="preserve">Date: 20/08/2025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Witnesses:</w:t>
      </w:r>
      <w:r>
        <w:rPr>
          <w:sz w:val="24"/>
          <w:szCs w:val="24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(Signature)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Mr. Anil Singh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Patna</w:t>
      </w:r>
      <w:r>
        <w:rPr>
          <w:sz w:val="24"/>
          <w:szCs w:val="24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(Signature)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Ms. Pooja Devi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Patna</w:t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2025-08-28T19:34:17Z</dcterms:modified>
</cp:coreProperties>
</file>