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347750B9" w:rsidR="004A4AC8" w:rsidRDefault="004A4AC8" w:rsidP="00683576">
      <w:pPr>
        <w:tabs>
          <w:tab w:val="left" w:pos="10710"/>
        </w:tabs>
      </w:pPr>
    </w:p>
    <w:p w14:paraId="60608F30" w14:textId="7362174D" w:rsidR="008E7346" w:rsidRDefault="008E7346" w:rsidP="00683576">
      <w:pPr>
        <w:tabs>
          <w:tab w:val="left" w:pos="10710"/>
        </w:tabs>
      </w:pPr>
    </w:p>
    <w:p w14:paraId="1524D046" w14:textId="4056C51A" w:rsidR="008E7346" w:rsidRDefault="008E7346" w:rsidP="00683576">
      <w:pPr>
        <w:tabs>
          <w:tab w:val="left" w:pos="10710"/>
        </w:tabs>
      </w:pPr>
    </w:p>
    <w:p w14:paraId="5BD44EB6" w14:textId="77777777" w:rsidR="008E7346" w:rsidRDefault="008E7346" w:rsidP="00683576">
      <w:pPr>
        <w:tabs>
          <w:tab w:val="left" w:pos="10710"/>
        </w:tabs>
      </w:pPr>
    </w:p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0BC9BB3A">
                <wp:simplePos x="0" y="0"/>
                <wp:positionH relativeFrom="page">
                  <wp:posOffset>469900</wp:posOffset>
                </wp:positionH>
                <wp:positionV relativeFrom="paragraph">
                  <wp:posOffset>227965</wp:posOffset>
                </wp:positionV>
                <wp:extent cx="6845300" cy="2070100"/>
                <wp:effectExtent l="38100" t="38100" r="88900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84732" w14:textId="77777777" w:rsidR="00A964F3" w:rsidRPr="0048212A" w:rsidRDefault="00EA70DD" w:rsidP="00A964F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47E7A">
                              <w:rPr>
                                <w:sz w:val="44"/>
                                <w:szCs w:val="44"/>
                              </w:rPr>
                              <w:t xml:space="preserve">GeneLab </w:t>
                            </w:r>
                            <w:r w:rsidR="004A4AC8" w:rsidRPr="00847E7A">
                              <w:rPr>
                                <w:sz w:val="44"/>
                                <w:szCs w:val="44"/>
                              </w:rPr>
                              <w:t>Standard Operating Procedure:</w:t>
                            </w:r>
                            <w:r w:rsidR="004A4AC8" w:rsidRPr="00A964F3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A964F3" w:rsidRPr="00A964F3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TRIzol</w:t>
                            </w:r>
                            <w:proofErr w:type="spellEnd"/>
                            <w:r w:rsidR="00A964F3" w:rsidRPr="00A964F3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RNA Extraction with QIAGEN RNase-Free DNase Set and QIAGEN </w:t>
                            </w:r>
                            <w:proofErr w:type="spellStart"/>
                            <w:r w:rsidR="00A964F3" w:rsidRPr="00A964F3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Allprep</w:t>
                            </w:r>
                            <w:proofErr w:type="spellEnd"/>
                            <w:r w:rsidR="00A964F3" w:rsidRPr="00A964F3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2F6A4C59" w14:textId="5B203AE7" w:rsidR="004A4AC8" w:rsidRPr="00847E7A" w:rsidRDefault="004A4AC8" w:rsidP="00847E7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37pt;margin-top:17.95pt;width:539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" fillcolor="#039" stroked="f" strokeweight="1pt">
                <v:shadow on="t" color="black" opacity="26214f" origin="-.5,-.5" offset=".74836mm,.74836mm"/>
                <v:textbox>
                  <w:txbxContent>
                    <w:p w14:paraId="64884732" w14:textId="77777777" w:rsidR="00A964F3" w:rsidRPr="0048212A" w:rsidRDefault="00EA70DD" w:rsidP="00A964F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47E7A">
                        <w:rPr>
                          <w:sz w:val="44"/>
                          <w:szCs w:val="44"/>
                        </w:rPr>
                        <w:t xml:space="preserve">GeneLab </w:t>
                      </w:r>
                      <w:r w:rsidR="004A4AC8" w:rsidRPr="00847E7A">
                        <w:rPr>
                          <w:sz w:val="44"/>
                          <w:szCs w:val="44"/>
                        </w:rPr>
                        <w:t>Standard Operating Procedure:</w:t>
                      </w:r>
                      <w:r w:rsidR="004A4AC8" w:rsidRPr="00A964F3">
                        <w:rPr>
                          <w:rFonts w:cstheme="minorHAnsi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A964F3" w:rsidRPr="00A964F3">
                        <w:rPr>
                          <w:rFonts w:cstheme="minorHAnsi"/>
                          <w:sz w:val="44"/>
                          <w:szCs w:val="44"/>
                        </w:rPr>
                        <w:t>TRIzol</w:t>
                      </w:r>
                      <w:proofErr w:type="spellEnd"/>
                      <w:r w:rsidR="00A964F3" w:rsidRPr="00A964F3">
                        <w:rPr>
                          <w:rFonts w:cstheme="minorHAnsi"/>
                          <w:sz w:val="44"/>
                          <w:szCs w:val="44"/>
                        </w:rPr>
                        <w:t xml:space="preserve"> RNA Extraction with QIAGEN RNase-Free DNase Set and QIAGEN </w:t>
                      </w:r>
                      <w:proofErr w:type="spellStart"/>
                      <w:r w:rsidR="00A964F3" w:rsidRPr="00A964F3">
                        <w:rPr>
                          <w:rFonts w:cstheme="minorHAnsi"/>
                          <w:sz w:val="44"/>
                          <w:szCs w:val="44"/>
                        </w:rPr>
                        <w:t>Allprep</w:t>
                      </w:r>
                      <w:proofErr w:type="spellEnd"/>
                      <w:r w:rsidR="00A964F3" w:rsidRPr="00A964F3">
                        <w:rPr>
                          <w:rFonts w:cstheme="minorHAnsi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2F6A4C59" w14:textId="5B203AE7" w:rsidR="004A4AC8" w:rsidRPr="00847E7A" w:rsidRDefault="004A4AC8" w:rsidP="00847E7A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 w:rsidP="00683576">
      <w:pPr>
        <w:ind w:left="90"/>
      </w:pPr>
    </w:p>
    <w:p w14:paraId="46C7E337" w14:textId="77777777" w:rsidR="004A4AC8" w:rsidRDefault="004A4AC8"/>
    <w:p w14:paraId="7D648E37" w14:textId="77777777" w:rsidR="004A4AC8" w:rsidRDefault="004A4AC8"/>
    <w:p w14:paraId="15B0E100" w14:textId="16A541F4" w:rsidR="004A4AC8" w:rsidRPr="00A964F3" w:rsidRDefault="00A964F3" w:rsidP="004A4AC8">
      <w:pPr>
        <w:jc w:val="right"/>
        <w:rPr>
          <w:i/>
          <w:iCs/>
          <w:color w:val="595959" w:themeColor="text1" w:themeTint="A6"/>
          <w:sz w:val="28"/>
          <w:szCs w:val="28"/>
        </w:rPr>
      </w:pPr>
      <w:r w:rsidRPr="00A964F3">
        <w:rPr>
          <w:i/>
          <w:iCs/>
          <w:color w:val="595959" w:themeColor="text1" w:themeTint="A6"/>
          <w:sz w:val="28"/>
          <w:szCs w:val="28"/>
        </w:rPr>
        <w:t>May</w:t>
      </w:r>
      <w:r w:rsidR="004A4AC8" w:rsidRPr="00A964F3">
        <w:rPr>
          <w:i/>
          <w:iCs/>
          <w:color w:val="595959" w:themeColor="text1" w:themeTint="A6"/>
          <w:sz w:val="28"/>
          <w:szCs w:val="28"/>
        </w:rPr>
        <w:t xml:space="preserve"> 20</w:t>
      </w:r>
      <w:r w:rsidR="00364859" w:rsidRPr="00A964F3">
        <w:rPr>
          <w:i/>
          <w:iCs/>
          <w:color w:val="595959" w:themeColor="text1" w:themeTint="A6"/>
          <w:sz w:val="28"/>
          <w:szCs w:val="28"/>
        </w:rPr>
        <w:t>2</w:t>
      </w:r>
      <w:r w:rsidRPr="00A964F3">
        <w:rPr>
          <w:i/>
          <w:iCs/>
          <w:color w:val="595959" w:themeColor="text1" w:themeTint="A6"/>
          <w:sz w:val="28"/>
          <w:szCs w:val="28"/>
        </w:rPr>
        <w:t>0</w:t>
      </w:r>
    </w:p>
    <w:p w14:paraId="3DB46AC8" w14:textId="3D934E57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A964F3">
        <w:rPr>
          <w:i/>
          <w:iCs/>
          <w:color w:val="595959" w:themeColor="text1" w:themeTint="A6"/>
          <w:sz w:val="28"/>
          <w:szCs w:val="28"/>
        </w:rPr>
        <w:t xml:space="preserve">Version </w:t>
      </w:r>
      <w:r w:rsidR="00A964F3" w:rsidRPr="00A964F3">
        <w:rPr>
          <w:i/>
          <w:iCs/>
          <w:color w:val="595959" w:themeColor="text1" w:themeTint="A6"/>
          <w:sz w:val="28"/>
          <w:szCs w:val="28"/>
        </w:rPr>
        <w:t>1.00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32FE0F8E" w14:textId="6A727E15" w:rsidR="00C20E4B" w:rsidRDefault="00C20E4B" w:rsidP="00DB55A1">
      <w:pPr>
        <w:pStyle w:val="Heading1"/>
        <w:rPr>
          <w:color w:val="003399"/>
          <w:sz w:val="44"/>
          <w:szCs w:val="44"/>
        </w:rPr>
      </w:pPr>
      <w:bookmarkStart w:id="0" w:name="_Toc51854616"/>
    </w:p>
    <w:p w14:paraId="455BD37B" w14:textId="6ECCE614" w:rsidR="00C20E4B" w:rsidRDefault="00C20E4B" w:rsidP="00C20E4B"/>
    <w:p w14:paraId="45A389A6" w14:textId="1E49DA89" w:rsidR="00C20E4B" w:rsidRDefault="00C20E4B" w:rsidP="00C20E4B"/>
    <w:p w14:paraId="23944889" w14:textId="7F658E9E" w:rsidR="009A2282" w:rsidRPr="00B060D8" w:rsidRDefault="004A4AC8" w:rsidP="008E7346">
      <w:pPr>
        <w:tabs>
          <w:tab w:val="left" w:pos="3600"/>
        </w:tabs>
        <w:rPr>
          <w:rFonts w:asciiTheme="majorHAnsi" w:hAnsiTheme="majorHAnsi" w:cstheme="majorHAnsi"/>
        </w:rPr>
      </w:pPr>
      <w:r w:rsidRPr="00B060D8">
        <w:rPr>
          <w:rFonts w:asciiTheme="majorHAnsi" w:hAnsiTheme="majorHAnsi" w:cstheme="majorHAnsi"/>
          <w:color w:val="003399"/>
          <w:sz w:val="44"/>
          <w:szCs w:val="44"/>
        </w:rPr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6480"/>
      </w:tblGrid>
      <w:tr w:rsidR="0039176D" w:rsidRPr="00EA70DD" w14:paraId="40C5A7E1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648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31A7D28A" w:rsidR="0039176D" w:rsidRPr="00977F04" w:rsidRDefault="00A964F3" w:rsidP="004A4AC8">
            <w:pPr>
              <w:rPr>
                <w:b w:val="0"/>
                <w:bCs w:val="0"/>
                <w:color w:val="595959" w:themeColor="text1" w:themeTint="A6"/>
                <w:highlight w:val="yellow"/>
              </w:rPr>
            </w:pPr>
            <w:r w:rsidRPr="00A964F3">
              <w:rPr>
                <w:b w:val="0"/>
                <w:bCs w:val="0"/>
                <w:color w:val="595959" w:themeColor="text1" w:themeTint="A6"/>
              </w:rPr>
              <w:t>GL-SOP-3.2</w:t>
            </w:r>
          </w:p>
        </w:tc>
        <w:tc>
          <w:tcPr>
            <w:tcW w:w="1080" w:type="dxa"/>
          </w:tcPr>
          <w:p w14:paraId="472B3320" w14:textId="596B9BB6" w:rsidR="0039176D" w:rsidRPr="00977F04" w:rsidRDefault="00A964F3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1.00</w:t>
            </w:r>
          </w:p>
        </w:tc>
        <w:tc>
          <w:tcPr>
            <w:tcW w:w="1620" w:type="dxa"/>
          </w:tcPr>
          <w:p w14:paraId="5F5524AB" w14:textId="09FE27AB" w:rsidR="0039176D" w:rsidRPr="00977F04" w:rsidRDefault="00A964F3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May 2020</w:t>
            </w:r>
          </w:p>
        </w:tc>
        <w:tc>
          <w:tcPr>
            <w:tcW w:w="6480" w:type="dxa"/>
          </w:tcPr>
          <w:p w14:paraId="606CB05A" w14:textId="756D3EB4" w:rsidR="0039176D" w:rsidRPr="00977F04" w:rsidRDefault="0039176D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</w:tc>
      </w:tr>
      <w:tr w:rsidR="0039176D" w:rsidRPr="00EA70DD" w14:paraId="40CD0BE8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7AC9FE79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23454E7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1CA9FFF5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C60C14" w:rsidRPr="00EA70DD" w14:paraId="654E46D7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77777777" w:rsidR="00C60C14" w:rsidRPr="00977F04" w:rsidRDefault="00C60C14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03C641C0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71D7225D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39176D" w:rsidRPr="00EA70DD" w14:paraId="51FC1D86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0033B38C" w14:textId="77777777" w:rsidR="009A2282" w:rsidRPr="00C20E4B" w:rsidRDefault="0039176D" w:rsidP="00DB55A1">
      <w:pPr>
        <w:pStyle w:val="Heading1"/>
        <w:rPr>
          <w:color w:val="003399"/>
          <w:sz w:val="44"/>
          <w:szCs w:val="44"/>
        </w:rPr>
      </w:pPr>
      <w:bookmarkStart w:id="1" w:name="_Toc51854618"/>
      <w:r w:rsidRPr="00C20E4B">
        <w:rPr>
          <w:color w:val="003399"/>
          <w:sz w:val="44"/>
          <w:szCs w:val="44"/>
        </w:rPr>
        <w:t>Scope and Purpose</w:t>
      </w:r>
      <w:bookmarkEnd w:id="1"/>
    </w:p>
    <w:p w14:paraId="5E31D5DC" w14:textId="77777777" w:rsidR="00A964F3" w:rsidRPr="00A964F3" w:rsidRDefault="00A964F3" w:rsidP="00A964F3">
      <w:pPr>
        <w:rPr>
          <w:rFonts w:cstheme="minorHAnsi"/>
        </w:rPr>
      </w:pPr>
      <w:bookmarkStart w:id="2" w:name="_Toc51854619"/>
      <w:r w:rsidRPr="00A964F3">
        <w:rPr>
          <w:rFonts w:cstheme="minorHAnsi"/>
        </w:rPr>
        <w:t xml:space="preserve">This procedure describes the steps required to extract RNA from mammalian tissue using the </w:t>
      </w:r>
      <w:proofErr w:type="spellStart"/>
      <w:r w:rsidRPr="00A964F3">
        <w:rPr>
          <w:rFonts w:cstheme="minorHAnsi"/>
        </w:rPr>
        <w:t>TRIzol</w:t>
      </w:r>
      <w:proofErr w:type="spellEnd"/>
      <w:r w:rsidRPr="00A964F3">
        <w:rPr>
          <w:rFonts w:cstheme="minorHAnsi"/>
        </w:rPr>
        <w:t xml:space="preserve"> reagent for isolation and Qiagen </w:t>
      </w:r>
      <w:proofErr w:type="spellStart"/>
      <w:r w:rsidRPr="00A964F3">
        <w:rPr>
          <w:rFonts w:cstheme="minorHAnsi"/>
        </w:rPr>
        <w:t>Allprep</w:t>
      </w:r>
      <w:proofErr w:type="spellEnd"/>
      <w:r w:rsidRPr="00A964F3">
        <w:rPr>
          <w:rFonts w:cstheme="minorHAnsi"/>
        </w:rPr>
        <w:t xml:space="preserve"> mini kit for clean-up. In addition, in this procedure we describe steps for depleting the isolated RNA from DNA using </w:t>
      </w:r>
      <w:proofErr w:type="spellStart"/>
      <w:r w:rsidRPr="00A964F3">
        <w:rPr>
          <w:rFonts w:cstheme="minorHAnsi"/>
        </w:rPr>
        <w:t>QIAgen</w:t>
      </w:r>
      <w:proofErr w:type="spellEnd"/>
      <w:r w:rsidRPr="00A964F3">
        <w:rPr>
          <w:rFonts w:cstheme="minorHAnsi"/>
        </w:rPr>
        <w:t xml:space="preserve"> RNase-Free DNase set. This step is required for RNA that will be used for sequencing. </w:t>
      </w:r>
    </w:p>
    <w:p w14:paraId="77469A2F" w14:textId="1A97DD84" w:rsidR="00A964F3" w:rsidRPr="00A964F3" w:rsidRDefault="00A964F3" w:rsidP="00A964F3">
      <w:pPr>
        <w:rPr>
          <w:rFonts w:eastAsia="Times New Roman" w:cstheme="minorHAnsi"/>
        </w:rPr>
      </w:pPr>
      <w:r w:rsidRPr="00A964F3">
        <w:rPr>
          <w:rFonts w:cstheme="minorHAnsi"/>
        </w:rPr>
        <w:t xml:space="preserve">It is strongly advised to read the </w:t>
      </w:r>
      <w:proofErr w:type="spellStart"/>
      <w:r w:rsidRPr="00A964F3">
        <w:rPr>
          <w:rFonts w:eastAsia="Times New Roman" w:cstheme="minorHAnsi"/>
        </w:rPr>
        <w:t>AllPrep</w:t>
      </w:r>
      <w:proofErr w:type="spellEnd"/>
      <w:r w:rsidRPr="00A964F3">
        <w:rPr>
          <w:rFonts w:eastAsia="Times New Roman" w:cstheme="minorHAnsi"/>
        </w:rPr>
        <w:t xml:space="preserve"> DNA/RNA Mini-Handbook in full. </w:t>
      </w:r>
    </w:p>
    <w:p w14:paraId="6A95EBAB" w14:textId="77777777" w:rsidR="00A964F3" w:rsidRPr="00A964F3" w:rsidRDefault="00A964F3" w:rsidP="00A964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cstheme="minorHAnsi"/>
          <w:b/>
          <w:color w:val="525252" w:themeColor="accent3" w:themeShade="80"/>
        </w:rPr>
      </w:pPr>
      <w:r w:rsidRPr="00A964F3">
        <w:rPr>
          <w:rFonts w:cstheme="minorHAnsi"/>
          <w:b/>
          <w:color w:val="525252" w:themeColor="accent3" w:themeShade="80"/>
        </w:rPr>
        <w:t>Some buffers in this kit contain guanidine salt and are not compatible with disinfectants containing bleach.</w:t>
      </w:r>
    </w:p>
    <w:p w14:paraId="147EDCDC" w14:textId="77777777" w:rsidR="00A964F3" w:rsidRPr="00A964F3" w:rsidRDefault="00A964F3" w:rsidP="00A964F3">
      <w:pPr>
        <w:rPr>
          <w:rFonts w:cstheme="minorHAnsi"/>
        </w:rPr>
      </w:pPr>
      <w:r w:rsidRPr="00A964F3">
        <w:rPr>
          <w:rFonts w:cstheme="minorHAnsi"/>
        </w:rPr>
        <w:t xml:space="preserve">This protocol is used mainly for RNA isolation from the following tissues: </w:t>
      </w:r>
    </w:p>
    <w:p w14:paraId="61EBA050" w14:textId="77777777" w:rsidR="00A964F3" w:rsidRPr="00A964F3" w:rsidRDefault="00A964F3" w:rsidP="00A964F3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Skin </w:t>
      </w:r>
    </w:p>
    <w:p w14:paraId="27720657" w14:textId="77777777" w:rsidR="00A964F3" w:rsidRPr="00A964F3" w:rsidRDefault="00A964F3" w:rsidP="00A964F3">
      <w:pPr>
        <w:pStyle w:val="ListParagraph"/>
        <w:spacing w:line="360" w:lineRule="auto"/>
        <w:ind w:left="0" w:firstLine="720"/>
        <w:rPr>
          <w:rFonts w:cstheme="minorHAnsi"/>
        </w:rPr>
      </w:pPr>
      <w:r w:rsidRPr="00A964F3">
        <w:rPr>
          <w:rFonts w:cstheme="minorHAnsi"/>
        </w:rPr>
        <w:t xml:space="preserve">Starting material: 20-50mG </w:t>
      </w:r>
    </w:p>
    <w:p w14:paraId="5C69F2F3" w14:textId="77777777" w:rsidR="00A964F3" w:rsidRPr="00A964F3" w:rsidRDefault="00A964F3" w:rsidP="00A964F3">
      <w:pPr>
        <w:pStyle w:val="ListParagraph"/>
        <w:spacing w:line="360" w:lineRule="auto"/>
        <w:ind w:left="0" w:firstLine="720"/>
        <w:rPr>
          <w:rFonts w:cstheme="minorHAnsi"/>
        </w:rPr>
      </w:pPr>
      <w:r w:rsidRPr="00A964F3">
        <w:rPr>
          <w:rFonts w:cstheme="minorHAnsi"/>
        </w:rPr>
        <w:t>Expected yield: 0.5uG of RNA/</w:t>
      </w:r>
      <w:proofErr w:type="spellStart"/>
      <w:r w:rsidRPr="00A964F3">
        <w:rPr>
          <w:rFonts w:cstheme="minorHAnsi"/>
        </w:rPr>
        <w:t>mG</w:t>
      </w:r>
      <w:proofErr w:type="spellEnd"/>
      <w:r w:rsidRPr="00A964F3">
        <w:rPr>
          <w:rFonts w:cstheme="minorHAnsi"/>
        </w:rPr>
        <w:t xml:space="preserve"> of tissue. (+/-0.3)</w:t>
      </w:r>
    </w:p>
    <w:p w14:paraId="679A28B8" w14:textId="77777777" w:rsidR="00A964F3" w:rsidRPr="00A964F3" w:rsidRDefault="00A964F3" w:rsidP="00A964F3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Muscles (Quadriceps, Tibialis anterior, Gastrocnemius)</w:t>
      </w:r>
    </w:p>
    <w:p w14:paraId="20190FE2" w14:textId="77777777" w:rsidR="00A964F3" w:rsidRPr="00A964F3" w:rsidRDefault="00A964F3" w:rsidP="00A964F3">
      <w:pPr>
        <w:pStyle w:val="ListParagraph"/>
        <w:spacing w:line="360" w:lineRule="auto"/>
        <w:rPr>
          <w:rFonts w:cstheme="minorHAnsi"/>
        </w:rPr>
      </w:pPr>
      <w:r w:rsidRPr="00A964F3">
        <w:rPr>
          <w:rFonts w:cstheme="minorHAnsi"/>
        </w:rPr>
        <w:t>Starting material: TA 20-30mG, Quad 50mG, GST 30-50mG</w:t>
      </w:r>
    </w:p>
    <w:p w14:paraId="7C83204C" w14:textId="77777777" w:rsidR="00A964F3" w:rsidRPr="00A964F3" w:rsidRDefault="00A964F3" w:rsidP="00A964F3">
      <w:pPr>
        <w:pStyle w:val="ListParagraph"/>
        <w:spacing w:line="360" w:lineRule="auto"/>
        <w:rPr>
          <w:rFonts w:cstheme="minorHAnsi"/>
        </w:rPr>
      </w:pPr>
      <w:r w:rsidRPr="00A964F3">
        <w:rPr>
          <w:rFonts w:cstheme="minorHAnsi"/>
        </w:rPr>
        <w:t>Expected yield: TA 0.28uG of RNA/</w:t>
      </w:r>
      <w:proofErr w:type="spellStart"/>
      <w:r w:rsidRPr="00A964F3">
        <w:rPr>
          <w:rFonts w:cstheme="minorHAnsi"/>
        </w:rPr>
        <w:t>mG</w:t>
      </w:r>
      <w:proofErr w:type="spellEnd"/>
      <w:r w:rsidRPr="00A964F3">
        <w:rPr>
          <w:rFonts w:cstheme="minorHAnsi"/>
        </w:rPr>
        <w:t xml:space="preserve"> of tissue, Quad 0.1uG of RNA/</w:t>
      </w:r>
      <w:proofErr w:type="spellStart"/>
      <w:r w:rsidRPr="00A964F3">
        <w:rPr>
          <w:rFonts w:cstheme="minorHAnsi"/>
        </w:rPr>
        <w:t>mG</w:t>
      </w:r>
      <w:proofErr w:type="spellEnd"/>
      <w:r w:rsidRPr="00A964F3">
        <w:rPr>
          <w:rFonts w:cstheme="minorHAnsi"/>
        </w:rPr>
        <w:t xml:space="preserve"> of tissue, Gastrocnemius 0.15uG of RNA/</w:t>
      </w:r>
      <w:proofErr w:type="spellStart"/>
      <w:r w:rsidRPr="00A964F3">
        <w:rPr>
          <w:rFonts w:cstheme="minorHAnsi"/>
        </w:rPr>
        <w:t>mG</w:t>
      </w:r>
      <w:proofErr w:type="spellEnd"/>
      <w:r w:rsidRPr="00A964F3">
        <w:rPr>
          <w:rFonts w:cstheme="minorHAnsi"/>
        </w:rPr>
        <w:t xml:space="preserve"> of tissue</w:t>
      </w:r>
    </w:p>
    <w:p w14:paraId="5A191E59" w14:textId="77777777" w:rsidR="009A2282" w:rsidRPr="00C20E4B" w:rsidRDefault="00EA70DD" w:rsidP="00DB55A1">
      <w:pPr>
        <w:pStyle w:val="Heading1"/>
        <w:rPr>
          <w:color w:val="003399"/>
          <w:sz w:val="44"/>
          <w:szCs w:val="44"/>
        </w:rPr>
      </w:pPr>
      <w:r w:rsidRPr="00C20E4B">
        <w:rPr>
          <w:color w:val="003399"/>
          <w:sz w:val="44"/>
          <w:szCs w:val="44"/>
        </w:rPr>
        <w:t xml:space="preserve">Equipment </w:t>
      </w:r>
      <w:r w:rsidR="009A2282" w:rsidRPr="00C20E4B">
        <w:rPr>
          <w:color w:val="003399"/>
          <w:sz w:val="44"/>
          <w:szCs w:val="44"/>
        </w:rPr>
        <w:t>and Consumable</w:t>
      </w:r>
      <w:r w:rsidRPr="00C20E4B">
        <w:rPr>
          <w:color w:val="003399"/>
          <w:sz w:val="44"/>
          <w:szCs w:val="44"/>
        </w:rPr>
        <w:t>s</w:t>
      </w:r>
      <w:bookmarkEnd w:id="2"/>
    </w:p>
    <w:p w14:paraId="20BB4A97" w14:textId="0ABA4C5C" w:rsidR="00A964F3" w:rsidRPr="00A964F3" w:rsidRDefault="00A964F3" w:rsidP="00A964F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</w:rPr>
      </w:pPr>
      <w:bookmarkStart w:id="3" w:name="_Toc51854620"/>
      <w:r w:rsidRPr="00A964F3">
        <w:rPr>
          <w:rFonts w:cstheme="minorHAnsi"/>
        </w:rPr>
        <w:t>Eppendorf Centrifuge 5424/5424 R</w:t>
      </w:r>
    </w:p>
    <w:p w14:paraId="4C29544D" w14:textId="77777777" w:rsidR="00A964F3" w:rsidRPr="00A964F3" w:rsidRDefault="00A964F3" w:rsidP="00A964F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DNA </w:t>
      </w:r>
      <w:proofErr w:type="spellStart"/>
      <w:r w:rsidRPr="00A964F3">
        <w:rPr>
          <w:rFonts w:cstheme="minorHAnsi"/>
        </w:rPr>
        <w:t>LoBind</w:t>
      </w:r>
      <w:proofErr w:type="spellEnd"/>
      <w:r w:rsidRPr="00A964F3">
        <w:rPr>
          <w:rFonts w:cstheme="minorHAnsi"/>
        </w:rPr>
        <w:t xml:space="preserve"> Microcentrifuge Tubes1.5mL (Thermo Scientific, Cat#13-698-791)</w:t>
      </w:r>
    </w:p>
    <w:p w14:paraId="6893F8D1" w14:textId="77777777" w:rsidR="00A964F3" w:rsidRPr="00A964F3" w:rsidRDefault="00A964F3" w:rsidP="00A964F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bCs/>
        </w:rPr>
      </w:pPr>
      <w:r w:rsidRPr="00A964F3">
        <w:rPr>
          <w:rFonts w:cstheme="minorHAnsi"/>
          <w:bCs/>
        </w:rPr>
        <w:t xml:space="preserve">Bench top microcentrifuge to accommodate 1.5mL tubes (Thermo Scientific Cat#75004081 or similar) </w:t>
      </w:r>
    </w:p>
    <w:p w14:paraId="6D09B7EA" w14:textId="77777777" w:rsidR="00934AC0" w:rsidRPr="00A964F3" w:rsidRDefault="00934AC0" w:rsidP="00DB55A1">
      <w:pPr>
        <w:pStyle w:val="Heading1"/>
        <w:rPr>
          <w:rFonts w:asciiTheme="minorHAnsi" w:hAnsiTheme="minorHAnsi" w:cstheme="minorHAnsi"/>
          <w:color w:val="003399"/>
          <w:sz w:val="22"/>
          <w:szCs w:val="22"/>
        </w:rPr>
      </w:pPr>
      <w:r w:rsidRPr="00C20E4B">
        <w:rPr>
          <w:color w:val="003399"/>
          <w:sz w:val="44"/>
          <w:szCs w:val="44"/>
        </w:rPr>
        <w:t>Reagents</w:t>
      </w:r>
      <w:bookmarkEnd w:id="3"/>
    </w:p>
    <w:p w14:paraId="1D6565F4" w14:textId="77777777" w:rsidR="00A964F3" w:rsidRPr="00A964F3" w:rsidRDefault="00A964F3" w:rsidP="00A964F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bCs/>
        </w:rPr>
      </w:pPr>
      <w:proofErr w:type="spellStart"/>
      <w:r w:rsidRPr="00A964F3">
        <w:rPr>
          <w:rFonts w:cstheme="minorHAnsi"/>
          <w:bCs/>
        </w:rPr>
        <w:t>TRIzol</w:t>
      </w:r>
      <w:proofErr w:type="spellEnd"/>
      <w:r w:rsidRPr="00A964F3">
        <w:rPr>
          <w:rFonts w:cstheme="minorHAnsi"/>
          <w:bCs/>
        </w:rPr>
        <w:t xml:space="preserve"> reagent (Invitrogen Cat#15596018)</w:t>
      </w:r>
    </w:p>
    <w:p w14:paraId="560511F6" w14:textId="77777777" w:rsidR="00A964F3" w:rsidRPr="00A964F3" w:rsidRDefault="00A964F3" w:rsidP="00A964F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proofErr w:type="spellStart"/>
      <w:r w:rsidRPr="00A964F3">
        <w:rPr>
          <w:rFonts w:cstheme="minorHAnsi"/>
        </w:rPr>
        <w:lastRenderedPageBreak/>
        <w:t>Allprep</w:t>
      </w:r>
      <w:proofErr w:type="spellEnd"/>
      <w:r w:rsidRPr="00A964F3">
        <w:rPr>
          <w:rFonts w:cstheme="minorHAnsi"/>
        </w:rPr>
        <w:t xml:space="preserve"> RNeasy Mini kit (Qiagen, Cat#80204)</w:t>
      </w:r>
    </w:p>
    <w:p w14:paraId="1B8EFFC8" w14:textId="77777777" w:rsidR="00A964F3" w:rsidRPr="00A964F3" w:rsidRDefault="00A964F3" w:rsidP="00DC7B1B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RNeasy Mini Spin Columns in 2mL collection tube</w:t>
      </w:r>
    </w:p>
    <w:p w14:paraId="57F76755" w14:textId="77777777" w:rsidR="00A964F3" w:rsidRPr="00A964F3" w:rsidRDefault="00A964F3" w:rsidP="00DC7B1B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Buffer RLT Plus</w:t>
      </w:r>
    </w:p>
    <w:p w14:paraId="49441340" w14:textId="77777777" w:rsidR="00A964F3" w:rsidRPr="00A964F3" w:rsidRDefault="00A964F3" w:rsidP="00DC7B1B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Buffer RW1</w:t>
      </w:r>
    </w:p>
    <w:p w14:paraId="53A36341" w14:textId="77777777" w:rsidR="00A964F3" w:rsidRPr="00A964F3" w:rsidRDefault="00A964F3" w:rsidP="00DC7B1B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Buffer RPE</w:t>
      </w:r>
    </w:p>
    <w:p w14:paraId="3E2388C2" w14:textId="77777777" w:rsidR="00A964F3" w:rsidRPr="00A964F3" w:rsidRDefault="00A964F3" w:rsidP="00DC7B1B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RNase-Free Water</w:t>
      </w:r>
    </w:p>
    <w:p w14:paraId="744253A3" w14:textId="77777777" w:rsidR="00A964F3" w:rsidRPr="00A964F3" w:rsidRDefault="00A964F3" w:rsidP="00A964F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RNase Free DNase set (Qiagen, Cat# 79254 or Cat#79256)</w:t>
      </w:r>
    </w:p>
    <w:p w14:paraId="2F8F9A43" w14:textId="77777777" w:rsidR="00A964F3" w:rsidRPr="00A964F3" w:rsidRDefault="00A964F3" w:rsidP="00DC7B1B">
      <w:pPr>
        <w:pStyle w:val="ListParagraph"/>
        <w:numPr>
          <w:ilvl w:val="1"/>
          <w:numId w:val="16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RNase-free DNase I</w:t>
      </w:r>
    </w:p>
    <w:p w14:paraId="331DD488" w14:textId="77777777" w:rsidR="00A964F3" w:rsidRPr="00A964F3" w:rsidRDefault="00A964F3" w:rsidP="00DC7B1B">
      <w:pPr>
        <w:pStyle w:val="ListParagraph"/>
        <w:numPr>
          <w:ilvl w:val="1"/>
          <w:numId w:val="16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RNase-free Buffer RDD</w:t>
      </w:r>
    </w:p>
    <w:p w14:paraId="1A6F373B" w14:textId="77777777" w:rsidR="00A964F3" w:rsidRPr="00A964F3" w:rsidRDefault="00A964F3" w:rsidP="00DC7B1B">
      <w:pPr>
        <w:pStyle w:val="ListParagraph"/>
        <w:numPr>
          <w:ilvl w:val="1"/>
          <w:numId w:val="16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RNase-free water </w:t>
      </w:r>
    </w:p>
    <w:p w14:paraId="37A69366" w14:textId="77777777" w:rsidR="00A964F3" w:rsidRPr="00A964F3" w:rsidRDefault="00A964F3" w:rsidP="00A964F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Mol. grade isopropanol, 100% (Fisher Scientific, Cat#BP2618500 or similar) </w:t>
      </w:r>
    </w:p>
    <w:p w14:paraId="0C71760B" w14:textId="77777777" w:rsidR="00A964F3" w:rsidRPr="00A964F3" w:rsidRDefault="00A964F3" w:rsidP="00A964F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Non-denatured, mol. grade ethanol, 200 proof (Fisher Scientific, Cat#BP2818100) </w:t>
      </w:r>
    </w:p>
    <w:p w14:paraId="77CA2A22" w14:textId="77777777" w:rsidR="00A964F3" w:rsidRPr="00A964F3" w:rsidRDefault="00A964F3" w:rsidP="00A964F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Mol. grade chloroform (Fisher Scientific, Cat#ICN19400290 or similar) </w:t>
      </w:r>
    </w:p>
    <w:p w14:paraId="21BF45A7" w14:textId="77777777" w:rsidR="00A964F3" w:rsidRPr="00A964F3" w:rsidRDefault="00A964F3" w:rsidP="00A964F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RNase/DNase free water (Thermo Fisher Scientific, Cat#10977015 or similar) </w:t>
      </w:r>
    </w:p>
    <w:p w14:paraId="41DFCF57" w14:textId="77777777" w:rsidR="00A964F3" w:rsidRPr="00A964F3" w:rsidRDefault="00A964F3" w:rsidP="00A964F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</w:rPr>
      </w:pPr>
      <w:proofErr w:type="spellStart"/>
      <w:r w:rsidRPr="00A964F3">
        <w:rPr>
          <w:rFonts w:cstheme="minorHAnsi"/>
        </w:rPr>
        <w:t>RNaseZap</w:t>
      </w:r>
      <w:proofErr w:type="spellEnd"/>
      <w:r w:rsidRPr="00A964F3">
        <w:rPr>
          <w:rFonts w:cstheme="minorHAnsi"/>
        </w:rPr>
        <w:t xml:space="preserve"> Decontamination Solution (Thermo Fisher Scientific, Cat#AM9782 or similar) </w:t>
      </w:r>
    </w:p>
    <w:p w14:paraId="1650FEF2" w14:textId="1666B30D" w:rsidR="00C97FE5" w:rsidRDefault="00C97FE5" w:rsidP="00DB55A1">
      <w:pPr>
        <w:pStyle w:val="Heading1"/>
        <w:rPr>
          <w:color w:val="003399"/>
          <w:sz w:val="44"/>
          <w:szCs w:val="44"/>
        </w:rPr>
      </w:pPr>
      <w:bookmarkStart w:id="4" w:name="_Toc51854621"/>
      <w:commentRangeStart w:id="5"/>
      <w:r>
        <w:rPr>
          <w:color w:val="003399"/>
          <w:sz w:val="44"/>
          <w:szCs w:val="44"/>
        </w:rPr>
        <w:t>Procedure Workflow</w:t>
      </w:r>
    </w:p>
    <w:p w14:paraId="7CEFC52C" w14:textId="5AD81A66" w:rsidR="00C97FE5" w:rsidRPr="00C97FE5" w:rsidRDefault="00C97FE5" w:rsidP="00C97FE5">
      <w:pPr>
        <w:rPr>
          <w:color w:val="595959" w:themeColor="text1" w:themeTint="A6"/>
        </w:rPr>
      </w:pPr>
      <w:r w:rsidRPr="00C97FE5">
        <w:rPr>
          <w:color w:val="595959" w:themeColor="text1" w:themeTint="A6"/>
          <w:highlight w:val="yellow"/>
        </w:rPr>
        <w:t>Add your workflow diagram here.</w:t>
      </w:r>
      <w:commentRangeEnd w:id="5"/>
      <w:r w:rsidR="005B126A">
        <w:rPr>
          <w:rStyle w:val="CommentReference"/>
        </w:rPr>
        <w:commentReference w:id="5"/>
      </w:r>
    </w:p>
    <w:p w14:paraId="4681BB08" w14:textId="55D2E2BB" w:rsidR="00EA70DD" w:rsidRPr="00C20E4B" w:rsidRDefault="00EA70DD" w:rsidP="00DB55A1">
      <w:pPr>
        <w:pStyle w:val="Heading1"/>
        <w:rPr>
          <w:color w:val="003399"/>
          <w:sz w:val="44"/>
          <w:szCs w:val="44"/>
        </w:rPr>
      </w:pPr>
      <w:r w:rsidRPr="00C20E4B">
        <w:rPr>
          <w:color w:val="003399"/>
          <w:sz w:val="44"/>
          <w:szCs w:val="44"/>
        </w:rPr>
        <w:t>Procedure</w:t>
      </w:r>
      <w:bookmarkEnd w:id="4"/>
    </w:p>
    <w:p w14:paraId="59784A1E" w14:textId="77777777" w:rsidR="00A964F3" w:rsidRPr="00A964F3" w:rsidRDefault="00A964F3" w:rsidP="00A964F3">
      <w:pPr>
        <w:spacing w:line="360" w:lineRule="auto"/>
        <w:rPr>
          <w:rFonts w:cstheme="minorHAnsi"/>
          <w:bCs/>
        </w:rPr>
      </w:pPr>
      <w:r w:rsidRPr="00A964F3">
        <w:rPr>
          <w:rFonts w:cstheme="minorHAnsi"/>
          <w:bCs/>
        </w:rPr>
        <w:t>Initial prep:</w:t>
      </w:r>
    </w:p>
    <w:p w14:paraId="76C04D51" w14:textId="77777777" w:rsidR="00A964F3" w:rsidRPr="00A964F3" w:rsidRDefault="00A964F3" w:rsidP="00A964F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bCs/>
        </w:rPr>
      </w:pPr>
      <w:r w:rsidRPr="00A964F3">
        <w:rPr>
          <w:rFonts w:cstheme="minorHAnsi"/>
          <w:bCs/>
        </w:rPr>
        <w:t>Pre-chill microcentrifuge to 4</w:t>
      </w:r>
      <w:r w:rsidRPr="00A964F3">
        <w:rPr>
          <w:rFonts w:cstheme="minorHAnsi"/>
          <w:bCs/>
        </w:rPr>
        <w:sym w:font="Symbol" w:char="F0B0"/>
      </w:r>
      <w:r w:rsidRPr="00A964F3">
        <w:rPr>
          <w:rFonts w:cstheme="minorHAnsi"/>
          <w:bCs/>
        </w:rPr>
        <w:t>C.</w:t>
      </w:r>
    </w:p>
    <w:p w14:paraId="4A631642" w14:textId="77777777" w:rsidR="00A964F3" w:rsidRPr="00A964F3" w:rsidRDefault="00A964F3" w:rsidP="00A964F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b/>
        </w:rPr>
      </w:pPr>
      <w:r w:rsidRPr="00A964F3">
        <w:rPr>
          <w:rFonts w:cstheme="minorHAnsi"/>
          <w:b/>
        </w:rPr>
        <w:t>Make sure 100% EtOH is added to all the QIAGEN concentrated buffers RPE and RW1</w:t>
      </w:r>
    </w:p>
    <w:p w14:paraId="5659C94D" w14:textId="77777777" w:rsidR="00A964F3" w:rsidRPr="00A964F3" w:rsidRDefault="00A964F3" w:rsidP="00A964F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b/>
        </w:rPr>
      </w:pPr>
      <w:r w:rsidRPr="00A964F3">
        <w:rPr>
          <w:rFonts w:cstheme="minorHAnsi"/>
        </w:rPr>
        <w:t>Set a microcentrifuge to room temperature (25</w:t>
      </w:r>
      <w:r w:rsidRPr="00A964F3">
        <w:rPr>
          <w:rFonts w:cstheme="minorHAnsi"/>
        </w:rPr>
        <w:sym w:font="Symbol" w:char="F0B0"/>
      </w:r>
      <w:r w:rsidRPr="00A964F3">
        <w:rPr>
          <w:rFonts w:cstheme="minorHAnsi"/>
        </w:rPr>
        <w:t>C).</w:t>
      </w:r>
    </w:p>
    <w:p w14:paraId="4D8C7B52" w14:textId="77777777" w:rsidR="00A964F3" w:rsidRPr="00A964F3" w:rsidRDefault="00A964F3" w:rsidP="00A964F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bCs/>
        </w:rPr>
      </w:pPr>
      <w:r w:rsidRPr="00A964F3">
        <w:rPr>
          <w:rFonts w:cstheme="minorHAnsi"/>
          <w:bCs/>
        </w:rPr>
        <w:t xml:space="preserve">Prepare a working rack with pre labeled tubes as illustrated in </w:t>
      </w:r>
      <w:r w:rsidRPr="00A964F3">
        <w:rPr>
          <w:rFonts w:cstheme="minorHAnsi"/>
          <w:b/>
          <w:bCs/>
        </w:rPr>
        <w:t>below:</w:t>
      </w:r>
      <w:r w:rsidRPr="00A964F3">
        <w:rPr>
          <w:rFonts w:cstheme="minorHAnsi"/>
          <w:bCs/>
        </w:rPr>
        <w:t xml:space="preserve"> </w:t>
      </w:r>
    </w:p>
    <w:p w14:paraId="2163C54B" w14:textId="77777777" w:rsidR="00A964F3" w:rsidRPr="00A964F3" w:rsidRDefault="00A964F3" w:rsidP="00A964F3">
      <w:pPr>
        <w:keepNext/>
        <w:spacing w:line="360" w:lineRule="auto"/>
        <w:rPr>
          <w:rFonts w:cstheme="minorHAnsi"/>
        </w:rPr>
      </w:pPr>
      <w:r w:rsidRPr="00A964F3">
        <w:rPr>
          <w:rFonts w:cstheme="minorHAnsi"/>
          <w:bCs/>
          <w:noProof/>
        </w:rPr>
        <w:lastRenderedPageBreak/>
        <w:drawing>
          <wp:inline distT="0" distB="0" distL="0" distR="0" wp14:anchorId="3367F1C5" wp14:editId="35B2E570">
            <wp:extent cx="2891790" cy="1734820"/>
            <wp:effectExtent l="0" t="0" r="3810" b="0"/>
            <wp:docPr id="2" name="Picture 2" descr="C:\Users\vboyko\Downloads\20181220_113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boyko\Downloads\20181220_1132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rot="10800000">
                      <a:off x="0" y="0"/>
                      <a:ext cx="289179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76934" w14:textId="171D1464" w:rsidR="00A964F3" w:rsidRPr="00A964F3" w:rsidRDefault="00A964F3" w:rsidP="00A964F3">
      <w:pPr>
        <w:rPr>
          <w:color w:val="0099CC"/>
        </w:rPr>
      </w:pPr>
      <w:r w:rsidRPr="00C20E4B">
        <w:rPr>
          <w:color w:val="003399"/>
        </w:rPr>
        <w:t xml:space="preserve">Figure 1: </w:t>
      </w:r>
      <w:r w:rsidRPr="00A964F3">
        <w:rPr>
          <w:rFonts w:cstheme="minorHAnsi"/>
        </w:rPr>
        <w:t>Tube layout on a tube rack</w:t>
      </w:r>
    </w:p>
    <w:p w14:paraId="55515CA7" w14:textId="7AC045FF" w:rsidR="00A964F3" w:rsidRPr="00A964F3" w:rsidRDefault="00A964F3" w:rsidP="00A964F3">
      <w:pPr>
        <w:spacing w:line="360" w:lineRule="auto"/>
        <w:rPr>
          <w:rFonts w:cstheme="minorHAnsi"/>
          <w:b/>
        </w:rPr>
      </w:pPr>
      <w:r w:rsidRPr="00A964F3">
        <w:rPr>
          <w:rFonts w:cstheme="minorHAnsi"/>
          <w:b/>
        </w:rPr>
        <w:t>RNA Isolation</w:t>
      </w:r>
    </w:p>
    <w:p w14:paraId="2D5C4B76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Follow tissue homogenization SOP #2.1 or SOP#2.2 (SOP#2.2 protocol favors higher lysis buffer volume: 1mL). </w:t>
      </w:r>
    </w:p>
    <w:p w14:paraId="48C7AAB5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After centrifuging the lysate and transferring the supernatant into a new tube, incubate at RT for 5 min. </w:t>
      </w:r>
    </w:p>
    <w:p w14:paraId="2EECCE7A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Add 200uL chloroform (for 1mL </w:t>
      </w:r>
      <w:proofErr w:type="spellStart"/>
      <w:r w:rsidRPr="00A964F3">
        <w:rPr>
          <w:rFonts w:cstheme="minorHAnsi"/>
        </w:rPr>
        <w:t>TRIzol</w:t>
      </w:r>
      <w:proofErr w:type="spellEnd"/>
      <w:r w:rsidRPr="00A964F3">
        <w:rPr>
          <w:rFonts w:cstheme="minorHAnsi"/>
        </w:rPr>
        <w:t>).</w:t>
      </w:r>
    </w:p>
    <w:p w14:paraId="4DB9E74D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Close tubes and shake vigorously for 15sec.</w:t>
      </w:r>
    </w:p>
    <w:p w14:paraId="6FEB4BA9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Incubate for 3min at RT.</w:t>
      </w:r>
    </w:p>
    <w:p w14:paraId="30C298AB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Centrifuge at 12,000 RCF for 15min in 4˚C. The mixture will separate into a lower phenol-chloroform phase, and interphase, and an upper aqueous phase. RNA remains in the upper aqueous phase.</w:t>
      </w:r>
    </w:p>
    <w:p w14:paraId="34679EC8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Transfer the upper phase of the supernatant (~500-600uL) into 1.5mL tube and add 500uL 100% isopropanol (for 1ml </w:t>
      </w:r>
      <w:proofErr w:type="spellStart"/>
      <w:r w:rsidRPr="00A964F3">
        <w:rPr>
          <w:rFonts w:cstheme="minorHAnsi"/>
        </w:rPr>
        <w:t>TRIzol</w:t>
      </w:r>
      <w:proofErr w:type="spellEnd"/>
      <w:r w:rsidRPr="00A964F3">
        <w:rPr>
          <w:rFonts w:cstheme="minorHAnsi"/>
        </w:rPr>
        <w:t>).</w:t>
      </w:r>
    </w:p>
    <w:p w14:paraId="06431D26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Incubate for 10min at RT.</w:t>
      </w:r>
    </w:p>
    <w:p w14:paraId="57C20103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Centrifuge at 12,000 RCF for 10min in 4˚C.</w:t>
      </w:r>
    </w:p>
    <w:p w14:paraId="48ADB17F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Discard the supernatant.</w:t>
      </w:r>
    </w:p>
    <w:p w14:paraId="4A7F3412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Wash pellet by adding 1mL of freshly prepared 75% EtOH (per 1ml </w:t>
      </w:r>
      <w:proofErr w:type="spellStart"/>
      <w:r w:rsidRPr="00A964F3">
        <w:rPr>
          <w:rFonts w:cstheme="minorHAnsi"/>
        </w:rPr>
        <w:t>Trizol</w:t>
      </w:r>
      <w:proofErr w:type="spellEnd"/>
      <w:r w:rsidRPr="00A964F3">
        <w:rPr>
          <w:rFonts w:cstheme="minorHAnsi"/>
        </w:rPr>
        <w:t>, mix by tapping) and centrifuging at 7,500 RCF for 5 min in 4˚C.</w:t>
      </w:r>
    </w:p>
    <w:p w14:paraId="0CFD75B4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Discard the supernatant. </w:t>
      </w:r>
    </w:p>
    <w:p w14:paraId="729921BA" w14:textId="77777777" w:rsidR="00A964F3" w:rsidRPr="00A964F3" w:rsidRDefault="00A964F3" w:rsidP="00DC7B1B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The pellet might be loose, take care to discard supernatant without losing it. </w:t>
      </w:r>
    </w:p>
    <w:p w14:paraId="77AFC445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Repeat step 11-12.</w:t>
      </w:r>
    </w:p>
    <w:p w14:paraId="2D0973E4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Air dry the pellet until no liquid is present in the tube, do not over-dry the pellet as this will greatly decrease solubility.</w:t>
      </w:r>
    </w:p>
    <w:p w14:paraId="5EAFD029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Resuspend the pellet with 100uL RNase free water.</w:t>
      </w:r>
    </w:p>
    <w:p w14:paraId="1B4E8694" w14:textId="77777777" w:rsidR="00A964F3" w:rsidRPr="00A964F3" w:rsidRDefault="00A964F3" w:rsidP="00A964F3">
      <w:pPr>
        <w:spacing w:line="360" w:lineRule="auto"/>
        <w:rPr>
          <w:rFonts w:cstheme="minorHAnsi"/>
          <w:b/>
        </w:rPr>
      </w:pPr>
      <w:r w:rsidRPr="00A964F3">
        <w:rPr>
          <w:rFonts w:cstheme="minorHAnsi"/>
          <w:b/>
        </w:rPr>
        <w:lastRenderedPageBreak/>
        <w:t>RNA Clean Up</w:t>
      </w:r>
    </w:p>
    <w:p w14:paraId="2E8D9A1B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Set the centrifuge to 25˚C. ALL remaining centrifugation steps have to be performed at RT. </w:t>
      </w:r>
    </w:p>
    <w:p w14:paraId="095DDC72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Make sure the RNA pellet is fully resuspended</w:t>
      </w:r>
    </w:p>
    <w:p w14:paraId="70DEC4B2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Add 350uL of RLT buffer and vortex until well mixed. </w:t>
      </w:r>
    </w:p>
    <w:p w14:paraId="2D2CE537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Add 350uL of freshly prepared 70% ethanol to the flow through from step 18, (adjust based on the starting RLT buffer volume). Mix well by pipetting and do not centrifuge.  Proceed immediately to step 20. </w:t>
      </w:r>
    </w:p>
    <w:p w14:paraId="2E622EE5" w14:textId="77777777" w:rsidR="00A964F3" w:rsidRPr="00A964F3" w:rsidRDefault="00A964F3" w:rsidP="00DC7B1B">
      <w:pPr>
        <w:pStyle w:val="ListParagraph"/>
        <w:numPr>
          <w:ilvl w:val="1"/>
          <w:numId w:val="18"/>
        </w:numPr>
        <w:spacing w:after="0" w:line="360" w:lineRule="auto"/>
        <w:rPr>
          <w:rFonts w:eastAsia="Times New Roman" w:cstheme="minorHAnsi"/>
        </w:rPr>
      </w:pPr>
      <w:r w:rsidRPr="00A964F3">
        <w:rPr>
          <w:rFonts w:eastAsia="Times New Roman" w:cstheme="minorHAnsi"/>
        </w:rPr>
        <w:t xml:space="preserve">For maximum RNA yields from liver, 50% ethanol (instead of 70% ethanol) should be used. Based on </w:t>
      </w:r>
      <w:proofErr w:type="spellStart"/>
      <w:r w:rsidRPr="00A964F3">
        <w:rPr>
          <w:rFonts w:eastAsia="Times New Roman" w:cstheme="minorHAnsi"/>
        </w:rPr>
        <w:t>AllPrep</w:t>
      </w:r>
      <w:proofErr w:type="spellEnd"/>
      <w:r w:rsidRPr="00A964F3">
        <w:rPr>
          <w:rFonts w:eastAsia="Times New Roman" w:cstheme="minorHAnsi"/>
        </w:rPr>
        <w:t xml:space="preserve"> DNA/RNA Mini-Handbook pg26.</w:t>
      </w:r>
    </w:p>
    <w:p w14:paraId="07ADDEB6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Transfer 700uL of the sample into RNeasy Mini column (pink) placed in a 2ml collection tube, close the tube gently.</w:t>
      </w:r>
    </w:p>
    <w:p w14:paraId="3445A597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Centrifuge at 10,000 RCF for 30sec at RT, discard the flow through. </w:t>
      </w:r>
    </w:p>
    <w:p w14:paraId="6EEE518B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Add 500uL of RPE buffer onto RNeasy Mini column (pink column), and centrifuge at 10,000 RCF for 30seconds. Discard the flow through.</w:t>
      </w:r>
    </w:p>
    <w:p w14:paraId="47BB2A78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Add 350μL of RW1 buffer onto RNeasy Mini column (pink column), and centrifuge at 10.000 RCF for 30seconds. Discard the flow through.</w:t>
      </w:r>
    </w:p>
    <w:p w14:paraId="5A33869C" w14:textId="77777777" w:rsid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Prepare DNase stock solution (if no current stock is available) and DNase master mix. </w:t>
      </w:r>
    </w:p>
    <w:p w14:paraId="38B2C554" w14:textId="77777777" w:rsidR="00A964F3" w:rsidRDefault="00A964F3" w:rsidP="00DC7B1B">
      <w:pPr>
        <w:pStyle w:val="ListParagraph"/>
        <w:numPr>
          <w:ilvl w:val="1"/>
          <w:numId w:val="19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Dissolve the solid DNase I (1500 Kunitz units) in 550μL of the RNase-free water provided. Take care not to lose any of the solid DNase I when opening the vial. </w:t>
      </w:r>
    </w:p>
    <w:p w14:paraId="2D8B204B" w14:textId="77777777" w:rsidR="00A964F3" w:rsidRDefault="00A964F3" w:rsidP="00DC7B1B">
      <w:pPr>
        <w:pStyle w:val="ListParagraph"/>
        <w:numPr>
          <w:ilvl w:val="1"/>
          <w:numId w:val="19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For long-term storage of </w:t>
      </w:r>
      <w:proofErr w:type="gramStart"/>
      <w:r w:rsidRPr="00A964F3">
        <w:rPr>
          <w:rFonts w:cstheme="minorHAnsi"/>
        </w:rPr>
        <w:t>DNase</w:t>
      </w:r>
      <w:proofErr w:type="gramEnd"/>
      <w:r w:rsidRPr="00A964F3">
        <w:rPr>
          <w:rFonts w:cstheme="minorHAnsi"/>
        </w:rPr>
        <w:t xml:space="preserve"> I, transfer the stock solution from the glass vial, aliquot in several tubes, and store at -20°C for up to 9 months. Thawed aliquots can be stored at 2-8°C for up to 6 weeks. Do not re-freeze the aliquots after thawing.</w:t>
      </w:r>
    </w:p>
    <w:p w14:paraId="0BEB641C" w14:textId="77777777" w:rsidR="00A964F3" w:rsidRDefault="00A964F3" w:rsidP="00DC7B1B">
      <w:pPr>
        <w:pStyle w:val="ListParagraph"/>
        <w:numPr>
          <w:ilvl w:val="1"/>
          <w:numId w:val="19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To make the master mix for each sample combine 10uL DNase and 70uL RDD buffer.</w:t>
      </w:r>
    </w:p>
    <w:p w14:paraId="55C28CC1" w14:textId="009B80FA" w:rsidR="00A964F3" w:rsidRPr="00A964F3" w:rsidRDefault="00A964F3" w:rsidP="00DC7B1B">
      <w:pPr>
        <w:pStyle w:val="ListParagraph"/>
        <w:numPr>
          <w:ilvl w:val="1"/>
          <w:numId w:val="19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  <w:i/>
          <w:iCs/>
        </w:rPr>
        <w:t>Never vortex reconstituted DNase I!</w:t>
      </w:r>
    </w:p>
    <w:p w14:paraId="239EA062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Pipette 80uL DNase I master mix directly onto RNeasy Mini column membrane of each sample and incubate at room temperature for 30min. </w:t>
      </w:r>
    </w:p>
    <w:p w14:paraId="177B8208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Add 350μL Buffer RW1 on the RNeasy Mini column. Close tube gently.</w:t>
      </w:r>
    </w:p>
    <w:p w14:paraId="783829BF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Centrifuge at 10.000 RCF for 2 minutes to wash column. Discard flow through.</w:t>
      </w:r>
    </w:p>
    <w:p w14:paraId="1DA6711C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Add 500μL Buffer RPE on the RNeasy Mini column. Close tube gently.</w:t>
      </w:r>
    </w:p>
    <w:p w14:paraId="154E083B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Centrifuge at 10,000 RCF for 2 minutes to wash column. Discard flow through.</w:t>
      </w:r>
    </w:p>
    <w:p w14:paraId="6D9E76BA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Repeat step 29.</w:t>
      </w:r>
    </w:p>
    <w:p w14:paraId="733DBFB8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lastRenderedPageBreak/>
        <w:t>Transfer the column in to a new 2ml collection tube and centrifuge at full speed for 2min to dry the RNeasy silica-gel membrane. Discard flow-through.</w:t>
      </w:r>
    </w:p>
    <w:p w14:paraId="22F0E351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Transfer RNeasy mini column to a new 1.5mL collection tube.</w:t>
      </w:r>
    </w:p>
    <w:p w14:paraId="0E4D5C71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Add 30 - 50μL RNase-free water directly onto RNeasy silica-gel membrane. Incubate at RT for 10min.</w:t>
      </w:r>
    </w:p>
    <w:p w14:paraId="22BB7375" w14:textId="77777777" w:rsidR="005B126A" w:rsidRPr="005B126A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Close tube gently, and </w:t>
      </w:r>
      <w:r w:rsidRPr="00A964F3">
        <w:rPr>
          <w:rFonts w:cstheme="minorHAnsi"/>
          <w:color w:val="000000" w:themeColor="text1"/>
        </w:rPr>
        <w:t>centrifuge at 8,000 RCF</w:t>
      </w:r>
      <w:r w:rsidRPr="00A964F3">
        <w:rPr>
          <w:rFonts w:cstheme="minorHAnsi"/>
          <w:color w:val="FF0000"/>
        </w:rPr>
        <w:t xml:space="preserve"> </w:t>
      </w:r>
      <w:r w:rsidRPr="00A964F3">
        <w:rPr>
          <w:rFonts w:cstheme="minorHAnsi"/>
          <w:color w:val="000000" w:themeColor="text1"/>
        </w:rPr>
        <w:t xml:space="preserve">for 1min. </w:t>
      </w:r>
    </w:p>
    <w:p w14:paraId="56BF8108" w14:textId="1209F2FC" w:rsidR="00A964F3" w:rsidRPr="00A964F3" w:rsidRDefault="00A964F3" w:rsidP="00DC7B1B">
      <w:pPr>
        <w:pStyle w:val="ListParagraph"/>
        <w:numPr>
          <w:ilvl w:val="1"/>
          <w:numId w:val="20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  <w:color w:val="000000" w:themeColor="text1"/>
        </w:rPr>
        <w:t xml:space="preserve">If the volume recovered is lower than the anticipated amount, perform additional spin of 1min at full speed. </w:t>
      </w:r>
    </w:p>
    <w:p w14:paraId="0BC60074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Following SOP#4.2 perform RNA quantification using Qubit fluorimeter. </w:t>
      </w:r>
    </w:p>
    <w:p w14:paraId="460C0EDF" w14:textId="77777777" w:rsidR="00A964F3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 xml:space="preserve">Following SOP#4.3 perform RNA quality analysis using Bioanalyzer. </w:t>
      </w:r>
    </w:p>
    <w:p w14:paraId="21BB2DDA" w14:textId="7B5FE043" w:rsidR="00C20E4B" w:rsidRPr="00A964F3" w:rsidRDefault="00A964F3" w:rsidP="00A964F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</w:rPr>
      </w:pPr>
      <w:r w:rsidRPr="00A964F3">
        <w:rPr>
          <w:rFonts w:cstheme="minorHAnsi"/>
        </w:rPr>
        <w:t>Aliquot the generated samples following SOP#1.1</w:t>
      </w:r>
      <w:r w:rsidR="00FB587E">
        <w:rPr>
          <w:rFonts w:cstheme="minorHAnsi"/>
        </w:rPr>
        <w:t>.</w:t>
      </w:r>
    </w:p>
    <w:p w14:paraId="68F5BD27" w14:textId="77777777" w:rsidR="00A46CE8" w:rsidRDefault="00A46CE8" w:rsidP="00EA70DD">
      <w:pPr>
        <w:rPr>
          <w:color w:val="003399"/>
        </w:rPr>
      </w:pPr>
    </w:p>
    <w:p w14:paraId="43668B20" w14:textId="77777777" w:rsidR="00967D0B" w:rsidRDefault="00967D0B" w:rsidP="00EA70DD">
      <w:pPr>
        <w:rPr>
          <w:color w:val="003399"/>
        </w:rPr>
      </w:pPr>
    </w:p>
    <w:p w14:paraId="2046998F" w14:textId="77777777" w:rsidR="00EA70DD" w:rsidRPr="00B71785" w:rsidRDefault="00EA70DD" w:rsidP="00EA70DD">
      <w:pPr>
        <w:rPr>
          <w:color w:val="0099CC"/>
          <w:highlight w:val="yellow"/>
        </w:rPr>
      </w:pPr>
    </w:p>
    <w:p w14:paraId="2824DEBB" w14:textId="77777777" w:rsidR="00B73DCA" w:rsidRPr="00B71785" w:rsidRDefault="00B73DCA" w:rsidP="00EA70DD"/>
    <w:p w14:paraId="298184E0" w14:textId="77777777" w:rsidR="006F5082" w:rsidRPr="00B71785" w:rsidRDefault="006F5082" w:rsidP="00EA70DD"/>
    <w:p w14:paraId="68D35027" w14:textId="77777777" w:rsidR="006F5082" w:rsidRPr="00B71785" w:rsidRDefault="006F5082" w:rsidP="00EA70DD"/>
    <w:p w14:paraId="0DB6CCA6" w14:textId="77777777" w:rsidR="006F5082" w:rsidRPr="00B71785" w:rsidRDefault="006F5082" w:rsidP="00EA70DD"/>
    <w:p w14:paraId="38D5C609" w14:textId="77777777" w:rsidR="006F5082" w:rsidRPr="00B71785" w:rsidRDefault="006F5082" w:rsidP="00EA70DD"/>
    <w:p w14:paraId="7C1B16EA" w14:textId="77777777" w:rsidR="006F5082" w:rsidRPr="00B71785" w:rsidRDefault="006F5082" w:rsidP="00EA70DD"/>
    <w:p w14:paraId="364B126F" w14:textId="77777777" w:rsidR="006F5082" w:rsidRPr="00B71785" w:rsidRDefault="006F5082" w:rsidP="00EA70DD"/>
    <w:p w14:paraId="790EF6E0" w14:textId="77777777" w:rsidR="006F5082" w:rsidRPr="00B71785" w:rsidRDefault="006F5082" w:rsidP="00EA70DD"/>
    <w:p w14:paraId="4E21E550" w14:textId="77777777" w:rsidR="006F5082" w:rsidRPr="00B71785" w:rsidRDefault="006F5082" w:rsidP="00EA70DD"/>
    <w:p w14:paraId="0567044F" w14:textId="77777777" w:rsidR="006F5082" w:rsidRPr="00B71785" w:rsidRDefault="006F5082" w:rsidP="00EA70DD"/>
    <w:p w14:paraId="5C1D00CC" w14:textId="77777777" w:rsidR="006F5082" w:rsidRPr="00B71785" w:rsidRDefault="006F5082" w:rsidP="00EA70DD"/>
    <w:p w14:paraId="5FB4717E" w14:textId="77777777" w:rsidR="006F5082" w:rsidRPr="00B71785" w:rsidRDefault="006F5082" w:rsidP="00EA70DD"/>
    <w:p w14:paraId="2872D161" w14:textId="77777777" w:rsidR="006F5082" w:rsidRDefault="006F5082" w:rsidP="00EA70DD">
      <w:pPr>
        <w:rPr>
          <w:sz w:val="24"/>
          <w:szCs w:val="24"/>
        </w:rPr>
      </w:pPr>
    </w:p>
    <w:p w14:paraId="57D75193" w14:textId="77777777" w:rsidR="006F5082" w:rsidRPr="00B71785" w:rsidRDefault="006F5082" w:rsidP="00EA70DD"/>
    <w:sectPr w:rsidR="006F5082" w:rsidRPr="00B71785" w:rsidSect="00967D0B">
      <w:headerReference w:type="default" r:id="rId13"/>
      <w:footerReference w:type="default" r:id="rId14"/>
      <w:pgSz w:w="12240" w:h="15840"/>
      <w:pgMar w:top="1020" w:right="720" w:bottom="720" w:left="720" w:header="576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Chen, Yi-Chun (ARC-SCR)[WYLE LABS]" w:date="2020-12-28T12:10:00Z" w:initials="CYC(SL">
    <w:p w14:paraId="6AB8E9B0" w14:textId="7AF8350A" w:rsidR="005B126A" w:rsidRDefault="005B126A">
      <w:pPr>
        <w:pStyle w:val="CommentText"/>
      </w:pPr>
      <w:r>
        <w:rPr>
          <w:rStyle w:val="CommentReference"/>
        </w:rPr>
        <w:annotationRef/>
      </w:r>
      <w:r>
        <w:t>Will there be a workflow diagram?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AB8E9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449B2" w16cex:dateUtc="2020-12-28T2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B8E9B0" w16cid:durableId="239449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0DD63" w14:textId="77777777" w:rsidR="00313C73" w:rsidRDefault="00313C73" w:rsidP="004A4AC8">
      <w:pPr>
        <w:spacing w:after="0" w:line="240" w:lineRule="auto"/>
      </w:pPr>
      <w:r>
        <w:separator/>
      </w:r>
    </w:p>
  </w:endnote>
  <w:endnote w:type="continuationSeparator" w:id="0">
    <w:p w14:paraId="687B3455" w14:textId="77777777" w:rsidR="00313C73" w:rsidRDefault="00313C73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401C8" w14:textId="5F0513C5" w:rsidR="000066C6" w:rsidRDefault="000066C6" w:rsidP="00311E3C">
    <w:pPr>
      <w:pBdr>
        <w:bottom w:val="single" w:sz="12" w:space="1" w:color="auto"/>
      </w:pBdr>
      <w:tabs>
        <w:tab w:val="center" w:pos="4550"/>
        <w:tab w:val="left" w:pos="5818"/>
      </w:tabs>
      <w:ind w:right="260"/>
      <w:rPr>
        <w:color w:val="0099CC"/>
        <w:spacing w:val="60"/>
        <w:sz w:val="24"/>
        <w:szCs w:val="24"/>
      </w:rPr>
    </w:pPr>
  </w:p>
  <w:p w14:paraId="552C7184" w14:textId="5A52A2FF" w:rsidR="00311E3C" w:rsidRPr="00C20E4B" w:rsidRDefault="00C20E4B" w:rsidP="00311E3C">
    <w:pPr>
      <w:tabs>
        <w:tab w:val="center" w:pos="4550"/>
        <w:tab w:val="left" w:pos="5818"/>
      </w:tabs>
      <w:ind w:right="260"/>
      <w:rPr>
        <w:rFonts w:ascii="Arial Narrow" w:hAnsi="Arial Narrow" w:cstheme="minorHAnsi"/>
        <w:color w:val="003399"/>
        <w:sz w:val="18"/>
        <w:szCs w:val="18"/>
      </w:rPr>
    </w:pP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  <w:t xml:space="preserve">    </w:t>
    </w:r>
    <w:r w:rsidR="00311E3C"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 </w:t>
    </w:r>
    <w:r>
      <w:rPr>
        <w:rFonts w:ascii="Arial Narrow" w:hAnsi="Arial Narrow" w:cstheme="minorHAnsi"/>
        <w:color w:val="003399"/>
        <w:spacing w:val="60"/>
        <w:sz w:val="18"/>
        <w:szCs w:val="18"/>
      </w:rPr>
      <w:t xml:space="preserve">         </w:t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  <w:t xml:space="preserve"> </w:t>
    </w:r>
    <w:r w:rsidRPr="00C20E4B">
      <w:rPr>
        <w:rFonts w:ascii="Arial Narrow" w:hAnsi="Arial Narrow" w:cstheme="minorHAnsi"/>
        <w:color w:val="595959" w:themeColor="text1" w:themeTint="A6"/>
        <w:spacing w:val="60"/>
        <w:sz w:val="18"/>
        <w:szCs w:val="18"/>
      </w:rPr>
      <w:t>Page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| 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begin"/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instrText xml:space="preserve"> PAGE   \* MERGEFORMAT </w:instrTex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separate"/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t>1</w:t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fldChar w:fldCharType="end"/>
    </w:r>
  </w:p>
  <w:p w14:paraId="01431B04" w14:textId="58E0E32B" w:rsidR="004A4AC8" w:rsidRPr="00311E3C" w:rsidRDefault="00D4281A" w:rsidP="00311E3C">
    <w:pPr>
      <w:tabs>
        <w:tab w:val="center" w:pos="4550"/>
        <w:tab w:val="left" w:pos="5818"/>
      </w:tabs>
      <w:ind w:right="260"/>
      <w:rPr>
        <w:rFonts w:cstheme="minorHAnsi"/>
        <w:color w:val="003399"/>
        <w:sz w:val="14"/>
        <w:szCs w:val="14"/>
      </w:rPr>
    </w:pP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="004A4AC8" w:rsidRPr="00311E3C">
      <w:rPr>
        <w:rFonts w:cstheme="minorHAnsi"/>
        <w:color w:val="003399"/>
        <w:sz w:val="14"/>
        <w:szCs w:val="14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9B543" w14:textId="77777777" w:rsidR="00313C73" w:rsidRDefault="00313C73" w:rsidP="004A4AC8">
      <w:pPr>
        <w:spacing w:after="0" w:line="240" w:lineRule="auto"/>
      </w:pPr>
      <w:r>
        <w:separator/>
      </w:r>
    </w:p>
  </w:footnote>
  <w:footnote w:type="continuationSeparator" w:id="0">
    <w:p w14:paraId="5D19AC8E" w14:textId="77777777" w:rsidR="00313C73" w:rsidRDefault="00313C73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DE263" w14:textId="57B52687" w:rsidR="004A4AC8" w:rsidRDefault="00DF3ED8" w:rsidP="00683576">
    <w:pPr>
      <w:pStyle w:val="Header"/>
      <w:pBdr>
        <w:bottom w:val="single" w:sz="12" w:space="1" w:color="auto"/>
      </w:pBdr>
      <w:tabs>
        <w:tab w:val="clear" w:pos="9360"/>
        <w:tab w:val="right" w:pos="10800"/>
      </w:tabs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eastAsia="ja-JP"/>
      </w:rPr>
      <w:drawing>
        <wp:inline distT="0" distB="0" distL="0" distR="0" wp14:anchorId="465511B3" wp14:editId="5E835046">
          <wp:extent cx="2084127" cy="477520"/>
          <wp:effectExtent l="0" t="0" r="0" b="0"/>
          <wp:docPr id="91" name="Picture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955" cy="527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683576">
      <w:t xml:space="preserve">        </w:t>
    </w:r>
    <w:r w:rsidR="00B358F9" w:rsidRPr="00C20E4B">
      <w:rPr>
        <w:rFonts w:ascii="Calibri" w:hAnsi="Calibri" w:cs="Calibri"/>
        <w:noProof/>
        <w:color w:val="003399"/>
        <w:sz w:val="52"/>
        <w:szCs w:val="52"/>
      </w:rPr>
      <w:t>SOP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C5531"/>
    <w:multiLevelType w:val="hybridMultilevel"/>
    <w:tmpl w:val="22487204"/>
    <w:lvl w:ilvl="0" w:tplc="203E750E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6F3582"/>
    <w:multiLevelType w:val="hybridMultilevel"/>
    <w:tmpl w:val="FBE04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A9595A"/>
    <w:multiLevelType w:val="hybridMultilevel"/>
    <w:tmpl w:val="17C40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579A1"/>
    <w:multiLevelType w:val="hybridMultilevel"/>
    <w:tmpl w:val="891A52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C32E98"/>
    <w:multiLevelType w:val="hybridMultilevel"/>
    <w:tmpl w:val="09CE9D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9E7C5B"/>
    <w:multiLevelType w:val="hybridMultilevel"/>
    <w:tmpl w:val="2D00AAC2"/>
    <w:lvl w:ilvl="0" w:tplc="CD42197C">
      <w:start w:val="3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ajorHAns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2450CA"/>
    <w:multiLevelType w:val="hybridMultilevel"/>
    <w:tmpl w:val="5D68D7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AB1A54"/>
    <w:multiLevelType w:val="hybridMultilevel"/>
    <w:tmpl w:val="A12A4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EF3B38"/>
    <w:multiLevelType w:val="hybridMultilevel"/>
    <w:tmpl w:val="501E1B56"/>
    <w:lvl w:ilvl="0" w:tplc="31B6784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2343B"/>
    <w:multiLevelType w:val="hybridMultilevel"/>
    <w:tmpl w:val="D49E4992"/>
    <w:lvl w:ilvl="0" w:tplc="DFE01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3806F78"/>
    <w:multiLevelType w:val="hybridMultilevel"/>
    <w:tmpl w:val="2F3213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F44B8"/>
    <w:multiLevelType w:val="hybridMultilevel"/>
    <w:tmpl w:val="13980C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24753"/>
    <w:multiLevelType w:val="hybridMultilevel"/>
    <w:tmpl w:val="236081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2"/>
  </w:num>
  <w:num w:numId="5">
    <w:abstractNumId w:val="13"/>
  </w:num>
  <w:num w:numId="6">
    <w:abstractNumId w:val="9"/>
  </w:num>
  <w:num w:numId="7">
    <w:abstractNumId w:val="14"/>
  </w:num>
  <w:num w:numId="8">
    <w:abstractNumId w:val="1"/>
  </w:num>
  <w:num w:numId="9">
    <w:abstractNumId w:val="10"/>
  </w:num>
  <w:num w:numId="10">
    <w:abstractNumId w:val="2"/>
  </w:num>
  <w:num w:numId="11">
    <w:abstractNumId w:val="6"/>
  </w:num>
  <w:num w:numId="12">
    <w:abstractNumId w:val="4"/>
  </w:num>
  <w:num w:numId="13">
    <w:abstractNumId w:val="5"/>
  </w:num>
  <w:num w:numId="14">
    <w:abstractNumId w:val="11"/>
  </w:num>
  <w:num w:numId="15">
    <w:abstractNumId w:val="17"/>
  </w:num>
  <w:num w:numId="16">
    <w:abstractNumId w:val="7"/>
  </w:num>
  <w:num w:numId="17">
    <w:abstractNumId w:val="8"/>
  </w:num>
  <w:num w:numId="18">
    <w:abstractNumId w:val="3"/>
  </w:num>
  <w:num w:numId="19">
    <w:abstractNumId w:val="18"/>
  </w:num>
  <w:num w:numId="20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en, Yi-Chun (ARC-SCR)[WYLE LABS]">
    <w15:presenceInfo w15:providerId="AD" w15:userId="S::ychen30@ndc.nasa.gov::3c2da7eb-c48e-4f4a-a31d-efa0dd7eb5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8"/>
    <w:rsid w:val="000066C6"/>
    <w:rsid w:val="000541FA"/>
    <w:rsid w:val="0006750A"/>
    <w:rsid w:val="0009214C"/>
    <w:rsid w:val="000A2017"/>
    <w:rsid w:val="00143AD3"/>
    <w:rsid w:val="00147E08"/>
    <w:rsid w:val="00183390"/>
    <w:rsid w:val="00250DE1"/>
    <w:rsid w:val="00311E3C"/>
    <w:rsid w:val="00313C73"/>
    <w:rsid w:val="0035309A"/>
    <w:rsid w:val="00361193"/>
    <w:rsid w:val="00364859"/>
    <w:rsid w:val="0039176D"/>
    <w:rsid w:val="00484F03"/>
    <w:rsid w:val="004A4AC8"/>
    <w:rsid w:val="00560A8A"/>
    <w:rsid w:val="00567CA2"/>
    <w:rsid w:val="005B126A"/>
    <w:rsid w:val="005D17A7"/>
    <w:rsid w:val="00683576"/>
    <w:rsid w:val="006F5082"/>
    <w:rsid w:val="00740196"/>
    <w:rsid w:val="00766226"/>
    <w:rsid w:val="007C3504"/>
    <w:rsid w:val="00847E7A"/>
    <w:rsid w:val="008E7346"/>
    <w:rsid w:val="008F2A42"/>
    <w:rsid w:val="009200EB"/>
    <w:rsid w:val="00934AC0"/>
    <w:rsid w:val="00943DB1"/>
    <w:rsid w:val="00967D0B"/>
    <w:rsid w:val="00977F04"/>
    <w:rsid w:val="009A2282"/>
    <w:rsid w:val="009E1ED0"/>
    <w:rsid w:val="00A46CE8"/>
    <w:rsid w:val="00A964F3"/>
    <w:rsid w:val="00B060D8"/>
    <w:rsid w:val="00B358F9"/>
    <w:rsid w:val="00B43DB4"/>
    <w:rsid w:val="00B71785"/>
    <w:rsid w:val="00B73DCA"/>
    <w:rsid w:val="00B74F15"/>
    <w:rsid w:val="00BC6DCD"/>
    <w:rsid w:val="00C143FA"/>
    <w:rsid w:val="00C20E4B"/>
    <w:rsid w:val="00C26DD6"/>
    <w:rsid w:val="00C42CD2"/>
    <w:rsid w:val="00C53D29"/>
    <w:rsid w:val="00C60C14"/>
    <w:rsid w:val="00C7577D"/>
    <w:rsid w:val="00C97FE5"/>
    <w:rsid w:val="00D243F6"/>
    <w:rsid w:val="00D4281A"/>
    <w:rsid w:val="00D5686E"/>
    <w:rsid w:val="00DB55A1"/>
    <w:rsid w:val="00DC7B1B"/>
    <w:rsid w:val="00DF3863"/>
    <w:rsid w:val="00DF3ED8"/>
    <w:rsid w:val="00E21DBA"/>
    <w:rsid w:val="00E46191"/>
    <w:rsid w:val="00E52DD3"/>
    <w:rsid w:val="00E9679C"/>
    <w:rsid w:val="00EA70DD"/>
    <w:rsid w:val="00ED16D9"/>
    <w:rsid w:val="00F03723"/>
    <w:rsid w:val="00F774BA"/>
    <w:rsid w:val="00FB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964F3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B12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12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12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2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2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1A37-EA46-49FF-B46C-266A96C75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Chen, Yi-Chun (ARC-SCR)[WYLE LABS]</cp:lastModifiedBy>
  <cp:revision>4</cp:revision>
  <cp:lastPrinted>2020-10-02T22:47:00Z</cp:lastPrinted>
  <dcterms:created xsi:type="dcterms:W3CDTF">2020-12-28T20:12:00Z</dcterms:created>
  <dcterms:modified xsi:type="dcterms:W3CDTF">2021-01-14T21:25:00Z</dcterms:modified>
</cp:coreProperties>
</file>