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Atlantico Pesca S.L. - Propuesta comercial / Commercial proposal</w:t>
      </w:r>
    </w:p>
    <w:p>
      <w:r>
        <w:t>Vigo, 9 de septiembre de 2026</w:t>
        <w:br/>
        <w:t>Attn: Nordcap Seafood Processing SAS, Boulogne-sur-Mer</w:t>
        <w:br/>
        <w:t>Ref: RFQ-2026-FROZ-017</w:t>
      </w:r>
    </w:p>
    <w:p>
      <w:r>
        <w:t>Dear partners, following our meeting at Seafood Expo Global, we are happy to present our proposal for the 2026/27 season. All our prices are delivered to your plant in Boulogne (DAP), in euros, on net weight.</w:t>
      </w:r>
    </w:p>
    <w:p>
      <w:pPr>
        <w:pStyle w:val="Heading2"/>
      </w:pPr>
      <w:r>
        <w:t>Whitefish</w:t>
      </w:r>
    </w:p>
    <w:p>
      <w:r>
        <w:t>For Atlantic cod from the Barents Sea we can offer headed and gutted frozen-at-sea fish at EUR 6,23 per kilo in the 1 to 2.5 kg grade and EUR 6,65 for fish above 2.5 kg, both MSC certified. Skinless boneless fillets are EUR 10,36/kg for 200-400 g and EUR 10,44/kg for 400-800 g, and our premium loins (150-250 g) come at 13,00 euros.</w:t>
      </w:r>
    </w:p>
    <w:p>
      <w:r>
        <w:t>Haddock H&amp;G 1-2 kg is offered at 4,90 €/kg and the skin-on PBI fillet 170-230 g at 8,47 €/kg. Argentine hake from our Puerto Madryn partner: H&amp;G 200-400 g at 3,29 €/kg; skin-on fillets 60-120 g at 4,97 €/kg.</w:t>
      </w:r>
    </w:p>
    <w:p>
      <w:pPr>
        <w:pStyle w:val="Heading2"/>
      </w:pPr>
      <w:r>
        <w:t>Shrimp and cephalopods</w:t>
      </w:r>
    </w:p>
    <w:p>
      <w:r>
        <w:t>Our Ecuadorian vannamei HLSO is packed 6 x 2 kg per carton and priced per carton: 16/20 at EUR 125,64, 21/25 at EUR 113,88 and 26/30 at EUR 106,20. PUD 71/90 raw IQF, same packing, EUR 87,72 per carton. Cooked PD tail-on is sold per kilo: 31/40 at 10,33 and 41/50 at 9,70. Glaze is 8% and not charged.</w:t>
      </w:r>
    </w:p>
    <w:p>
      <w:r>
        <w:t>Loligo squid tubes U/5 are 8,17 €/kg and rings 5,73 €/kg. Yellowfin tuna loins 2-4 kg ultra-frozen are 11,76 €/kg and saku blocks 17,08 €/kg, no CO treatment.</w:t>
      </w:r>
    </w:p>
    <w:p>
      <w:pPr>
        <w:pStyle w:val="Heading2"/>
      </w:pPr>
      <w:r>
        <w:t>Conditions</w:t>
      </w:r>
    </w:p>
    <w:p>
      <w:r>
        <w:t>Payment 45 days from delivery. Minimum order 5 tonnes, delivery 21 days from order. Our IFS Food (Higher Level) certificate is attached. The detailed questionnaire follows.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Respuesta / Answer</w:t>
            </w:r>
          </w:p>
        </w:tc>
      </w:tr>
      <w:tr>
        <w:tc>
          <w:tcPr>
            <w:tcW w:type="dxa" w:w="4320"/>
          </w:tcPr>
          <w:p>
            <w:r>
              <w:t>Food safety certificate (BRCGS / IFS) and grade; expiry date</w:t>
            </w:r>
          </w:p>
        </w:tc>
        <w:tc>
          <w:tcPr>
            <w:tcW w:type="dxa" w:w="4320"/>
          </w:tcPr>
          <w:p>
            <w:r>
              <w:t>IFS Food Higher Level, valid to 2027-06-30</w:t>
            </w:r>
          </w:p>
        </w:tc>
      </w:tr>
      <w:tr>
        <w:tc>
          <w:tcPr>
            <w:tcW w:type="dxa" w:w="4320"/>
          </w:tcPr>
          <w:p>
            <w:r>
              <w:t>Sustainability certification (MSC / ASC) and which lines it covers</w:t>
            </w:r>
          </w:p>
        </w:tc>
        <w:tc>
          <w:tcPr>
            <w:tcW w:type="dxa" w:w="4320"/>
          </w:tcPr>
          <w:p>
            <w:r>
              <w:t>MSC for cod only; hake not certified</w:t>
            </w:r>
          </w:p>
        </w:tc>
      </w:tr>
      <w:tr>
        <w:tc>
          <w:tcPr>
            <w:tcW w:type="dxa" w:w="4320"/>
          </w:tcPr>
          <w:p>
            <w:r>
              <w:t>HACCP plan in place and last audit date</w:t>
            </w:r>
          </w:p>
        </w:tc>
        <w:tc>
          <w:tcPr>
            <w:tcW w:type="dxa" w:w="4320"/>
          </w:tcPr>
          <w:p>
            <w:r>
              <w:t>Yes, audited 2026-04-09</w:t>
            </w:r>
          </w:p>
        </w:tc>
      </w:tr>
      <w:tr>
        <w:tc>
          <w:tcPr>
            <w:tcW w:type="dxa" w:w="4320"/>
          </w:tcPr>
          <w:p>
            <w:r>
              <w:t>Glaze % and whether price is on net or gross weight</w:t>
            </w:r>
          </w:p>
        </w:tc>
        <w:tc>
          <w:tcPr>
            <w:tcW w:type="dxa" w:w="4320"/>
          </w:tcPr>
          <w:p>
            <w:r>
              <w:t>8% glaze on shrimp and squid; prices on net weight</w:t>
            </w:r>
          </w:p>
        </w:tc>
      </w:tr>
      <w:tr>
        <w:tc>
          <w:tcPr>
            <w:tcW w:type="dxa" w:w="4320"/>
          </w:tcPr>
          <w:p>
            <w:r>
              <w:t>Use of phosphates / soaking agents (declare E-numbers)</w:t>
            </w:r>
          </w:p>
        </w:tc>
        <w:tc>
          <w:tcPr>
            <w:tcW w:type="dxa" w:w="4320"/>
          </w:tcPr>
          <w:p>
            <w:r>
              <w:t>None used</w:t>
            </w:r>
          </w:p>
        </w:tc>
      </w:tr>
      <w:tr>
        <w:tc>
          <w:tcPr>
            <w:tcW w:type="dxa" w:w="4320"/>
          </w:tcPr>
          <w:p>
            <w:r>
              <w:t>Freezing method (IQF, block, frozen-at-sea, ULT)</w:t>
            </w:r>
          </w:p>
        </w:tc>
        <w:tc>
          <w:tcPr>
            <w:tcW w:type="dxa" w:w="4320"/>
          </w:tcPr>
          <w:p>
            <w:r>
              <w:t>IQF and block; tuna ULT</w:t>
            </w:r>
          </w:p>
        </w:tc>
      </w:tr>
      <w:tr>
        <w:tc>
          <w:tcPr>
            <w:tcW w:type="dxa" w:w="4320"/>
          </w:tcPr>
          <w:p>
            <w:r>
              <w:t>Catch area (FAO zone) or farm country for each species</w:t>
            </w:r>
          </w:p>
        </w:tc>
        <w:tc>
          <w:tcPr>
            <w:tcW w:type="dxa" w:w="4320"/>
          </w:tcPr>
          <w:p>
            <w:r>
              <w:t>Cod/haddock FAO 27; hake FAO 41; shrimp Ecuador farms; tuna FAO 34</w:t>
            </w:r>
          </w:p>
        </w:tc>
      </w:tr>
      <w:tr>
        <w:tc>
          <w:tcPr>
            <w:tcW w:type="dxa" w:w="4320"/>
          </w:tcPr>
          <w:p>
            <w:r>
              <w:t>EU IUU catch certificate available for wild-caught lines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Antibiotic residue testing for farmed lines (lab, frequency)</w:t>
            </w:r>
          </w:p>
        </w:tc>
        <w:tc>
          <w:tcPr>
            <w:tcW w:type="dxa" w:w="4320"/>
          </w:tcPr>
          <w:p>
            <w:r>
              <w:t>Ecuador lots tested by SGS, every lot</w:t>
            </w:r>
          </w:p>
        </w:tc>
      </w:tr>
      <w:tr>
        <w:tc>
          <w:tcPr>
            <w:tcW w:type="dxa" w:w="4320"/>
          </w:tcPr>
          <w:p>
            <w:r>
              <w:t>MOQ per order and lead time (days)</w:t>
            </w:r>
          </w:p>
        </w:tc>
        <w:tc>
          <w:tcPr>
            <w:tcW w:type="dxa" w:w="4320"/>
          </w:tcPr>
          <w:p>
            <w:r>
              <w:t>MOQ 5 t; lead time 21 days</w:t>
            </w:r>
          </w:p>
        </w:tc>
      </w:tr>
      <w:tr>
        <w:tc>
          <w:tcPr>
            <w:tcW w:type="dxa" w:w="4320"/>
          </w:tcPr>
          <w:p>
            <w:r>
              <w:t>Payment terms</w:t>
            </w:r>
          </w:p>
        </w:tc>
        <w:tc>
          <w:tcPr>
            <w:tcW w:type="dxa" w:w="4320"/>
          </w:tcPr>
          <w:p>
            <w:r>
              <w:t>45 days from delivery</w:t>
            </w:r>
          </w:p>
        </w:tc>
      </w:tr>
      <w:tr>
        <w:tc>
          <w:tcPr>
            <w:tcW w:type="dxa" w:w="4320"/>
          </w:tcPr>
          <w:p>
            <w:r>
              <w:t>Shelf life (months) and monthly capacity (tonnes)</w:t>
            </w:r>
          </w:p>
        </w:tc>
        <w:tc>
          <w:tcPr>
            <w:tcW w:type="dxa" w:w="4320"/>
          </w:tcPr>
          <w:p>
            <w:r>
              <w:t>18 months; 250 t/month</w:t>
            </w:r>
          </w:p>
        </w:tc>
      </w:tr>
    </w:tbl>
    <w:p>
      <w:r>
        <w:br/>
        <w:t>Saludos cordiales,</w:t>
        <w:br/>
        <w:t>Lucía Ferreiro - Export Manager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