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A844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Лекция 1</w:t>
      </w:r>
    </w:p>
    <w:p w14:paraId="2BAD437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Введение. Радиосигналы. Эволюция мобильных сетей</w:t>
      </w:r>
    </w:p>
    <w:p w14:paraId="7C70B5C9">
      <w:pPr>
        <w:jc w:val="left"/>
        <w:rPr>
          <w:b/>
          <w:bCs/>
        </w:rPr>
      </w:pPr>
    </w:p>
    <w:p w14:paraId="449DC728">
      <w:pPr>
        <w:rPr>
          <w:b/>
          <w:bCs/>
        </w:rPr>
      </w:pPr>
      <w:r>
        <w:rPr>
          <w:rFonts w:hint="default"/>
          <w:b/>
          <w:bCs/>
        </w:rPr>
        <w:t>Истоки радиосвязи:</w:t>
      </w:r>
    </w:p>
    <w:p w14:paraId="1C736A77">
      <w:pPr>
        <w:rPr/>
      </w:pPr>
      <w:r>
        <w:rPr>
          <w:rFonts w:hint="default"/>
        </w:rPr>
        <w:t>Развитие радиосвязи стало возможным благодаря фундаментальным открытиям в области электромагнетизма:</w:t>
      </w:r>
    </w:p>
    <w:p w14:paraId="744E6C39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  <w:b/>
          <w:bCs/>
        </w:rPr>
        <w:t xml:space="preserve">1831 </w:t>
      </w:r>
      <w:r>
        <w:rPr>
          <w:rFonts w:hint="default"/>
        </w:rPr>
        <w:t xml:space="preserve">г. — Майкл Фарадей открыл явление </w:t>
      </w:r>
      <w:r>
        <w:rPr>
          <w:rFonts w:hint="default"/>
          <w:b/>
          <w:bCs/>
        </w:rPr>
        <w:t>электромагнитной индукции</w:t>
      </w:r>
      <w:r>
        <w:rPr>
          <w:rFonts w:hint="default"/>
        </w:rPr>
        <w:t>, установив взаимосвязь между изменяющимся магнитным полем и возникающим в проводнике электрическим током.</w:t>
      </w:r>
    </w:p>
    <w:p w14:paraId="1B71DC2F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  <w:b/>
          <w:bCs/>
        </w:rPr>
        <w:t>1860</w:t>
      </w:r>
      <w:r>
        <w:rPr>
          <w:rFonts w:hint="default"/>
        </w:rPr>
        <w:t>-е гг. — Джеймс Клерк Максвелл теоретически обобщил известные законы электричества и магнетизма и предсказал, что п</w:t>
      </w:r>
      <w:r>
        <w:rPr>
          <w:rFonts w:hint="default"/>
          <w:b/>
          <w:bCs/>
        </w:rPr>
        <w:t>еременный электрический ток способен генерировать электромагнитные волны</w:t>
      </w:r>
      <w:r>
        <w:rPr>
          <w:rFonts w:hint="default"/>
        </w:rPr>
        <w:t>, распространяющиеся в пространстве со скоростью света.</w:t>
      </w:r>
    </w:p>
    <w:p w14:paraId="2BF991F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b/>
          <w:bCs/>
        </w:rPr>
        <w:t xml:space="preserve">1887 </w:t>
      </w:r>
      <w:r>
        <w:rPr>
          <w:rFonts w:hint="default"/>
        </w:rPr>
        <w:t xml:space="preserve">г. — Генрих Герц впервые экспериментально </w:t>
      </w:r>
      <w:r>
        <w:rPr>
          <w:rFonts w:hint="default"/>
          <w:b/>
          <w:bCs/>
        </w:rPr>
        <w:t>подтвердил существование электромагнитных волн</w:t>
      </w:r>
      <w:r>
        <w:rPr>
          <w:rFonts w:hint="default"/>
        </w:rPr>
        <w:t>, создав передающий и приёмный контуры, в которых возникали колебания при излучении и приёме волн</w:t>
      </w:r>
      <w:r>
        <w:rPr>
          <w:rFonts w:hint="default"/>
          <w:lang w:val="ru-RU"/>
        </w:rPr>
        <w:t>.</w:t>
      </w:r>
    </w:p>
    <w:p w14:paraId="52FE36FA">
      <w:pPr>
        <w:numPr>
          <w:numId w:val="0"/>
        </w:numPr>
        <w:ind w:leftChars="0"/>
      </w:pPr>
    </w:p>
    <w:p w14:paraId="36C772C9">
      <w:pPr>
        <w:pStyle w:val="31"/>
        <w:numPr>
          <w:numId w:val="0"/>
        </w:numPr>
        <w:rPr>
          <w:b/>
          <w:bCs/>
        </w:rPr>
      </w:pPr>
      <w:r>
        <w:rPr>
          <w:b/>
          <w:bCs/>
        </w:rPr>
        <w:t>Принцип работы электромагнитного поля</w:t>
      </w:r>
    </w:p>
    <w:p w14:paraId="2873800F">
      <w:pPr>
        <w:pStyle w:val="31"/>
        <w:numPr>
          <w:numId w:val="0"/>
        </w:numPr>
        <w:rPr>
          <w:b/>
          <w:bCs/>
        </w:rPr>
      </w:pPr>
    </w:p>
    <w:p w14:paraId="16A36687">
      <w:pPr>
        <w:pStyle w:val="31"/>
        <w:numPr>
          <w:numId w:val="0"/>
        </w:numPr>
        <w:rPr>
          <w:b w:val="0"/>
          <w:bCs w:val="0"/>
        </w:rPr>
      </w:pPr>
      <w:r>
        <w:rPr>
          <w:rFonts w:hint="default"/>
          <w:b w:val="0"/>
          <w:bCs w:val="0"/>
        </w:rPr>
        <w:t>Электромагнитные волны генерируются следующим образом:</w:t>
      </w:r>
    </w:p>
    <w:p w14:paraId="080B56EA">
      <w:pPr>
        <w:pStyle w:val="31"/>
        <w:numPr>
          <w:ilvl w:val="0"/>
          <w:numId w:val="2"/>
        </w:numPr>
        <w:rPr>
          <w:b w:val="0"/>
          <w:bCs w:val="0"/>
        </w:rPr>
      </w:pPr>
      <w:r>
        <w:rPr>
          <w:rFonts w:hint="default"/>
          <w:b w:val="0"/>
          <w:bCs w:val="0"/>
        </w:rPr>
        <w:t>Источник</w:t>
      </w:r>
      <w:r>
        <w:rPr>
          <w:rFonts w:hint="default"/>
          <w:b w:val="0"/>
          <w:bCs w:val="0"/>
          <w:lang w:val="ru-RU"/>
        </w:rPr>
        <w:t xml:space="preserve"> колебаний</w:t>
      </w:r>
      <w:r>
        <w:rPr>
          <w:rFonts w:hint="default"/>
          <w:b w:val="0"/>
          <w:bCs w:val="0"/>
        </w:rPr>
        <w:t xml:space="preserve"> (например, генератор) создаёт переменный электрический ток.</w:t>
      </w:r>
    </w:p>
    <w:p w14:paraId="1CE9D610">
      <w:pPr>
        <w:pStyle w:val="31"/>
        <w:numPr>
          <w:ilvl w:val="0"/>
          <w:numId w:val="2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Этот ток проходит через проводник (антенну) и порождает вокруг него переменное магнитное поле.</w:t>
      </w:r>
    </w:p>
    <w:p w14:paraId="19809BE6">
      <w:pPr>
        <w:pStyle w:val="31"/>
        <w:numPr>
          <w:ilvl w:val="0"/>
          <w:numId w:val="2"/>
        </w:numPr>
        <w:rPr>
          <w:b w:val="0"/>
          <w:bCs w:val="0"/>
        </w:rPr>
      </w:pPr>
      <w:r>
        <w:rPr>
          <w:rFonts w:hint="default"/>
          <w:b w:val="0"/>
          <w:bCs w:val="0"/>
        </w:rPr>
        <w:t>Переменное магнитное поле, в свою очередь, индуцирует электрическое поле.</w:t>
      </w:r>
    </w:p>
    <w:p w14:paraId="061779E0">
      <w:pPr>
        <w:pStyle w:val="31"/>
        <w:numPr>
          <w:ilvl w:val="0"/>
          <w:numId w:val="2"/>
        </w:numPr>
        <w:rPr>
          <w:b w:val="0"/>
          <w:bCs w:val="0"/>
        </w:rPr>
      </w:pPr>
      <w:r>
        <w:rPr>
          <w:b w:val="0"/>
          <w:bCs w:val="0"/>
        </w:rPr>
        <w:t xml:space="preserve">Эти два поля взаимно поддерживают друг друга и </w:t>
      </w:r>
      <w:r>
        <w:rPr>
          <w:rFonts w:hint="default"/>
          <w:b w:val="0"/>
          <w:bCs w:val="0"/>
        </w:rPr>
        <w:t>распространяются в пространстве в виде электромагнитной волны.</w:t>
      </w:r>
    </w:p>
    <w:p w14:paraId="1B576B0A">
      <w:pPr>
        <w:pStyle w:val="31"/>
        <w:numPr>
          <w:ilvl w:val="0"/>
          <w:numId w:val="2"/>
        </w:numPr>
        <w:rPr>
          <w:b w:val="0"/>
          <w:bCs w:val="0"/>
        </w:rPr>
      </w:pPr>
      <w:r>
        <w:rPr>
          <w:rFonts w:hint="default"/>
          <w:b w:val="0"/>
          <w:bCs w:val="0"/>
        </w:rPr>
        <w:t>На приёмной стороне такая волна воздействует на антенну, вызывая в ней колебания тока, которые затем усиливаются и обрабатываются.</w:t>
      </w:r>
    </w:p>
    <w:p w14:paraId="6F8FFF29">
      <w:pPr>
        <w:pStyle w:val="31"/>
        <w:numPr>
          <w:numId w:val="0"/>
        </w:numPr>
        <w:rPr>
          <w:b/>
          <w:bCs/>
        </w:rPr>
      </w:pPr>
    </w:p>
    <w:p w14:paraId="7C526001">
      <w:pPr>
        <w:rPr>
          <w:b/>
          <w:bCs/>
        </w:rPr>
      </w:pPr>
      <w:r>
        <w:rPr>
          <w:rFonts w:hint="default"/>
          <w:b/>
          <w:bCs/>
        </w:rPr>
        <w:t>От передачи энергии к передаче данных</w:t>
      </w:r>
    </w:p>
    <w:p w14:paraId="18552EA0">
      <w:pPr>
        <w:rPr/>
      </w:pPr>
      <w:r>
        <w:rPr>
          <w:rFonts w:hint="default"/>
        </w:rPr>
        <w:t xml:space="preserve">Никола </w:t>
      </w:r>
      <w:r>
        <w:rPr>
          <w:rFonts w:hint="default"/>
          <w:b/>
          <w:bCs/>
        </w:rPr>
        <w:t xml:space="preserve">Тесла </w:t>
      </w:r>
      <w:r>
        <w:rPr>
          <w:rFonts w:hint="default"/>
        </w:rPr>
        <w:t>экспериментировал с беспроводной передачей энергии, но в телекоммуникациях ключевое значение имеет передача информации, а не энергии.</w:t>
      </w:r>
      <w:r>
        <w:t xml:space="preserve"> Переменный электрический ток можно использовать для передачи данных в пространстве.</w:t>
      </w:r>
    </w:p>
    <w:p w14:paraId="4F1A0EFB">
      <w:pPr>
        <w:rPr>
          <w:rFonts w:hint="default"/>
          <w:b/>
          <w:bCs/>
        </w:rPr>
      </w:pPr>
      <w:r>
        <w:rPr>
          <w:rFonts w:hint="default"/>
          <w:b/>
          <w:bCs/>
        </w:rPr>
        <w:t>Преобразование голоса в электрический сигнал</w:t>
      </w:r>
    </w:p>
    <w:p w14:paraId="78F74423">
      <w:pPr>
        <w:rPr>
          <w:rFonts w:hint="default"/>
          <w:b w:val="0"/>
          <w:bCs w:val="0"/>
        </w:rPr>
      </w:pPr>
      <w:r>
        <w:rPr>
          <w:rFonts w:hint="default"/>
          <w:b/>
          <w:bCs/>
        </w:rPr>
        <w:t xml:space="preserve">Голос </w:t>
      </w:r>
      <w:r>
        <w:rPr>
          <w:rFonts w:hint="default"/>
          <w:b w:val="0"/>
          <w:bCs w:val="0"/>
        </w:rPr>
        <w:t xml:space="preserve">представляет собой </w:t>
      </w:r>
      <w:r>
        <w:rPr>
          <w:rFonts w:hint="default"/>
          <w:b w:val="0"/>
          <w:bCs w:val="0"/>
          <w:u w:val="single"/>
        </w:rPr>
        <w:t>механические колебания</w:t>
      </w:r>
      <w:r>
        <w:rPr>
          <w:rFonts w:hint="default"/>
          <w:b w:val="0"/>
          <w:bCs w:val="0"/>
        </w:rPr>
        <w:t xml:space="preserve"> воздуха, возникающие при вибрации голосовых связок. Эти колебания имеют определённую </w:t>
      </w:r>
      <w:r>
        <w:rPr>
          <w:rFonts w:hint="default"/>
          <w:b w:val="0"/>
          <w:bCs w:val="0"/>
          <w:u w:val="single"/>
        </w:rPr>
        <w:t xml:space="preserve">амплитуду </w:t>
      </w:r>
      <w:r>
        <w:rPr>
          <w:rFonts w:hint="default"/>
          <w:b w:val="0"/>
          <w:bCs w:val="0"/>
        </w:rPr>
        <w:t xml:space="preserve">(громкость) и </w:t>
      </w:r>
      <w:r>
        <w:rPr>
          <w:rFonts w:hint="default"/>
          <w:b w:val="0"/>
          <w:bCs w:val="0"/>
          <w:u w:val="single"/>
        </w:rPr>
        <w:t xml:space="preserve">частоту </w:t>
      </w:r>
      <w:r>
        <w:rPr>
          <w:rFonts w:hint="default"/>
          <w:b w:val="0"/>
          <w:bCs w:val="0"/>
        </w:rPr>
        <w:t>(высоту тона).</w:t>
      </w:r>
    </w:p>
    <w:p w14:paraId="6A5608A5">
      <w:pPr>
        <w:rPr>
          <w:rFonts w:hint="default"/>
          <w:b w:val="0"/>
          <w:bCs w:val="0"/>
        </w:rPr>
      </w:pPr>
      <w:r>
        <w:rPr>
          <w:rFonts w:hint="default"/>
          <w:b/>
          <w:bCs/>
        </w:rPr>
        <w:t xml:space="preserve">Микрофон </w:t>
      </w:r>
      <w:r>
        <w:rPr>
          <w:rFonts w:hint="default"/>
          <w:b w:val="0"/>
          <w:bCs w:val="0"/>
        </w:rPr>
        <w:t>выполняет функцию электроакустического преобразователя:</w:t>
      </w:r>
    </w:p>
    <w:p w14:paraId="191DBDB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Звуковые волны воздействуют на мембрану микрофона.</w:t>
      </w:r>
    </w:p>
    <w:p w14:paraId="627D807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Мембрана колеблется, и эти колебания преобразуются в переменный электрический ток.</w:t>
      </w:r>
    </w:p>
    <w:p w14:paraId="1CCE7FD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Амплитуда этого тока изменяется пропорционально громкости голоса, а частота — соответствует тону звука.</w:t>
      </w:r>
    </w:p>
    <w:p w14:paraId="286CAE3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Полученный аналоговый сигнал может быть использован для модуляции высокочастотного колебания и последующей передачи в эфир.</w:t>
      </w:r>
    </w:p>
    <w:p w14:paraId="0E20F578">
      <w:pPr>
        <w:pStyle w:val="31"/>
        <w:numPr>
          <w:numId w:val="0"/>
        </w:numPr>
        <w:rPr>
          <w:b/>
          <w:bCs/>
        </w:rPr>
      </w:pPr>
    </w:p>
    <w:p w14:paraId="06C5B320">
      <w:pPr>
        <w:pStyle w:val="31"/>
        <w:numPr>
          <w:numId w:val="0"/>
        </w:numPr>
        <w:rPr>
          <w:b/>
          <w:bCs/>
        </w:rPr>
      </w:pPr>
      <w:r>
        <w:rPr>
          <w:b/>
          <w:bCs/>
        </w:rPr>
        <w:t>Антенны и длина волны</w:t>
      </w:r>
    </w:p>
    <w:p w14:paraId="1E87DAD7">
      <w:pPr>
        <w:pStyle w:val="31"/>
        <w:numPr>
          <w:numId w:val="0"/>
        </w:numPr>
        <w:rPr>
          <w:b w:val="0"/>
          <w:bCs w:val="0"/>
        </w:rPr>
      </w:pPr>
      <w:r>
        <w:rPr>
          <w:b w:val="0"/>
          <w:bCs w:val="0"/>
        </w:rPr>
        <w:t>Для эффективной передачи электромагнитных волн необходима антенна, размер которой сопоставим с длиной волны:</w:t>
      </w:r>
    </w:p>
    <w:p w14:paraId="1B743E44">
      <w:pPr>
        <w:pStyle w:val="31"/>
        <w:numPr>
          <w:numId w:val="0"/>
        </w:numPr>
      </w:pPr>
      <w:r>
        <w:drawing>
          <wp:inline distT="0" distB="0" distL="114300" distR="114300">
            <wp:extent cx="710565" cy="368935"/>
            <wp:effectExtent l="0" t="0" r="1333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где:  λ </w:t>
      </w:r>
      <w:r>
        <w:t>-</w:t>
      </w:r>
      <w:r>
        <w:rPr>
          <w:rFonts w:hint="default"/>
          <w:lang w:val="ru-RU"/>
        </w:rPr>
        <w:t xml:space="preserve"> </w:t>
      </w:r>
      <w:r>
        <w:t xml:space="preserve">длина волны  , с -скорость света, </w:t>
      </w:r>
      <w:r>
        <w:rPr>
          <w:lang w:val="en-US"/>
        </w:rPr>
        <w:t>f</w:t>
      </w:r>
      <w:r>
        <w:t xml:space="preserve"> – частота сигнала. </w:t>
      </w:r>
    </w:p>
    <w:p w14:paraId="76D2B50A">
      <w:pPr>
        <w:rPr>
          <w:rFonts w:hint="default"/>
        </w:rPr>
      </w:pPr>
      <w:r>
        <w:rPr>
          <w:rFonts w:hint="default"/>
        </w:rPr>
        <w:t xml:space="preserve">Поэтому чем </w:t>
      </w:r>
      <w:r>
        <w:rPr>
          <w:rFonts w:hint="default"/>
          <w:b/>
          <w:bCs/>
        </w:rPr>
        <w:t xml:space="preserve">выше частота </w:t>
      </w:r>
      <w:r>
        <w:rPr>
          <w:rFonts w:hint="default"/>
        </w:rPr>
        <w:t xml:space="preserve">сигнала, тем </w:t>
      </w:r>
      <w:r>
        <w:rPr>
          <w:rFonts w:hint="default"/>
          <w:b/>
          <w:bCs/>
        </w:rPr>
        <w:t xml:space="preserve">короче длина волны </w:t>
      </w:r>
      <w:r>
        <w:rPr>
          <w:rFonts w:hint="default"/>
        </w:rPr>
        <w:t>и тем компактнее может быть антенна.</w:t>
      </w:r>
    </w:p>
    <w:p w14:paraId="713B8584">
      <w:pPr>
        <w:rPr>
          <w:rFonts w:hint="default"/>
        </w:rPr>
      </w:pPr>
      <w:r>
        <w:rPr>
          <w:rFonts w:hint="default"/>
        </w:rPr>
        <w:t>Передающая антенна излучает электромагнитные колебания в пространство, а приёмная антенна улавливает их и преобразует обратно в электрический ток.</w:t>
      </w:r>
    </w:p>
    <w:p w14:paraId="271D3757">
      <w:pPr>
        <w:rPr>
          <w:b/>
          <w:bCs/>
        </w:rPr>
      </w:pPr>
      <w:r>
        <w:rPr>
          <w:rFonts w:hint="default"/>
          <w:b/>
          <w:bCs/>
        </w:rPr>
        <w:t>Теория Фурье: любой сигнал — сумма синусоид</w:t>
      </w:r>
    </w:p>
    <w:p w14:paraId="11941519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 xml:space="preserve">Любой сложный периодический сигнал (включая речь, музыку, видео) можно представить как </w:t>
      </w:r>
      <w:r>
        <w:rPr>
          <w:rFonts w:hint="default"/>
          <w:u w:val="single"/>
        </w:rPr>
        <w:t xml:space="preserve">сумму </w:t>
      </w:r>
      <w:r>
        <w:rPr>
          <w:rFonts w:hint="default"/>
        </w:rPr>
        <w:t>простых гармонических колебаний — синусоид.</w:t>
      </w:r>
    </w:p>
    <w:p w14:paraId="78EEEEBA">
      <w:pPr>
        <w:pStyle w:val="31"/>
        <w:numPr>
          <w:numId w:val="0"/>
        </w:numPr>
        <w:rPr>
          <w:rFonts w:hint="default"/>
        </w:rPr>
      </w:pPr>
    </w:p>
    <w:p w14:paraId="42BFD37F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Каждая синусоида описывается тремя параметрами:</w:t>
      </w:r>
    </w:p>
    <w:p w14:paraId="27D76F63">
      <w:pPr>
        <w:pStyle w:val="31"/>
        <w:numPr>
          <w:numId w:val="0"/>
        </w:numPr>
        <w:ind w:firstLine="110" w:firstLineChars="5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b/>
          <w:bCs/>
        </w:rPr>
        <w:t xml:space="preserve">Амплитуда </w:t>
      </w:r>
      <w:r>
        <w:rPr>
          <w:rFonts w:hint="default"/>
        </w:rPr>
        <w:t>— максимальное отклонение от нуля (определяет «мощность» компоненты),</w:t>
      </w:r>
    </w:p>
    <w:p w14:paraId="01ACC7C2">
      <w:pPr>
        <w:pStyle w:val="31"/>
        <w:numPr>
          <w:numId w:val="0"/>
        </w:numPr>
        <w:ind w:firstLine="110" w:firstLineChars="5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b/>
          <w:bCs/>
        </w:rPr>
        <w:t xml:space="preserve">Частота </w:t>
      </w:r>
      <w:r>
        <w:rPr>
          <w:rFonts w:hint="default"/>
        </w:rPr>
        <w:t>— количество полных колебаний в секунду (измеряется в герцах, Гц),</w:t>
      </w:r>
    </w:p>
    <w:p w14:paraId="69143DCF">
      <w:pPr>
        <w:pStyle w:val="31"/>
        <w:numPr>
          <w:numId w:val="0"/>
        </w:numPr>
        <w:ind w:firstLine="110" w:firstLineChars="5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b/>
          <w:bCs/>
        </w:rPr>
        <w:t xml:space="preserve">Начальная фаза </w:t>
      </w:r>
      <w:r>
        <w:rPr>
          <w:rFonts w:hint="default"/>
        </w:rPr>
        <w:t>— сдвиг синусоиды относительно начала отсчёта времени.</w:t>
      </w:r>
    </w:p>
    <w:p w14:paraId="7451060B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 xml:space="preserve">Таким образом, любой сигнал можно </w:t>
      </w:r>
      <w:r>
        <w:rPr>
          <w:rFonts w:hint="default"/>
          <w:b/>
          <w:bCs/>
        </w:rPr>
        <w:t>разложить на спектр частот</w:t>
      </w:r>
      <w:r>
        <w:rPr>
          <w:rFonts w:hint="default"/>
        </w:rPr>
        <w:t>, что лежит в основе анализа и обработки сигналов в радиотехнике.</w:t>
      </w:r>
    </w:p>
    <w:p w14:paraId="15C2D65D">
      <w:pPr>
        <w:pStyle w:val="31"/>
        <w:numPr>
          <w:numId w:val="0"/>
        </w:numPr>
        <w:rPr>
          <w:rFonts w:hint="default"/>
        </w:rPr>
      </w:pPr>
    </w:p>
    <w:p w14:paraId="4D2B26D2">
      <w:pPr>
        <w:pStyle w:val="31"/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Частоты и длина волны</w:t>
      </w:r>
    </w:p>
    <w:p w14:paraId="39E9F3C5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Человеческое ухо воспринимает звуковые колебания в диапазоне от 20 Гц до 20кГц.</w:t>
      </w:r>
    </w:p>
    <w:p w14:paraId="57AD31E6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Однако в телефонии используется узкий диапазон — от 300 Гц до 3400 Гц, что достаточно для разборчивости речи.</w:t>
      </w:r>
    </w:p>
    <w:p w14:paraId="5442F177">
      <w:pPr>
        <w:pStyle w:val="31"/>
        <w:numPr>
          <w:numId w:val="0"/>
        </w:numPr>
        <w:rPr>
          <w:rFonts w:hint="default"/>
        </w:rPr>
      </w:pPr>
    </w:p>
    <w:p w14:paraId="68170CA0">
      <w:pPr>
        <w:pStyle w:val="31"/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Герц </w:t>
      </w:r>
      <w:r>
        <w:rPr>
          <w:rFonts w:hint="default"/>
        </w:rPr>
        <w:t>(Гц) — это единица измерения частоты, равная одному полному циклу колебания в секунду.</w:t>
      </w:r>
    </w:p>
    <w:p w14:paraId="209089E1">
      <w:pPr>
        <w:pStyle w:val="31"/>
        <w:numPr>
          <w:numId w:val="0"/>
        </w:numPr>
        <w:rPr>
          <w:rFonts w:hint="default"/>
        </w:rPr>
      </w:pPr>
    </w:p>
    <w:p w14:paraId="34C6EA0B">
      <w:pPr>
        <w:pStyle w:val="31"/>
        <w:numPr>
          <w:numId w:val="0"/>
        </w:numPr>
        <w:rPr>
          <w:rFonts w:hint="default"/>
        </w:rPr>
      </w:pPr>
      <w:r>
        <w:rPr>
          <w:rFonts w:hint="default"/>
          <w:lang w:val="ru-RU"/>
        </w:rPr>
        <w:t>Так как</w:t>
      </w:r>
      <w:r>
        <w:rPr>
          <w:rFonts w:hint="default"/>
        </w:rPr>
        <w:t xml:space="preserve"> длина волны обратно пропорциональна частоте</w:t>
      </w:r>
      <w:r>
        <w:rPr>
          <w:rFonts w:hint="default"/>
          <w:lang w:val="ru-RU"/>
        </w:rPr>
        <w:t>, э</w:t>
      </w:r>
      <w:r>
        <w:rPr>
          <w:rFonts w:hint="default"/>
        </w:rPr>
        <w:t>то означает, что низкочастотные сигналы имеют очень большую длину волны.</w:t>
      </w:r>
    </w:p>
    <w:p w14:paraId="311A5B4A">
      <w:pPr>
        <w:pStyle w:val="31"/>
        <w:numPr>
          <w:numId w:val="0"/>
        </w:numPr>
        <w:rPr>
          <w:b/>
          <w:bCs/>
        </w:rPr>
      </w:pPr>
    </w:p>
    <w:p w14:paraId="5C3496E2">
      <w:pPr>
        <w:pStyle w:val="31"/>
        <w:numPr>
          <w:numId w:val="0"/>
        </w:numPr>
        <w:rPr>
          <w:b/>
          <w:bCs/>
        </w:rPr>
      </w:pPr>
      <w:r>
        <w:rPr>
          <w:b/>
          <w:bCs/>
        </w:rPr>
        <w:t>Радиус вектор и синусоида</w:t>
      </w:r>
    </w:p>
    <w:p w14:paraId="6D133418">
      <w:pPr>
        <w:pStyle w:val="31"/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Радиус-вектор</w:t>
      </w:r>
      <w:r>
        <w:rPr>
          <w:rFonts w:hint="default"/>
        </w:rPr>
        <w:t xml:space="preserve"> — это отрезок, вращающийся с постоянной угловой скоростью ω=2πf в плоскости координат.</w:t>
      </w:r>
    </w:p>
    <w:p w14:paraId="041354C4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 xml:space="preserve">Проекция конца этого вектора на вертикальную ось описывает </w:t>
      </w:r>
      <w:r>
        <w:rPr>
          <w:rFonts w:hint="default"/>
          <w:i/>
          <w:iCs/>
        </w:rPr>
        <w:t>синусоидальное колебание</w:t>
      </w:r>
      <w:r>
        <w:rPr>
          <w:rFonts w:hint="default"/>
        </w:rPr>
        <w:t>.</w:t>
      </w:r>
    </w:p>
    <w:p w14:paraId="19A45286">
      <w:pPr>
        <w:pStyle w:val="31"/>
        <w:numPr>
          <w:numId w:val="0"/>
        </w:numPr>
        <w:ind w:firstLine="110" w:firstLineChars="5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u w:val="single"/>
        </w:rPr>
        <w:t xml:space="preserve">Длина </w:t>
      </w:r>
      <w:r>
        <w:rPr>
          <w:rFonts w:hint="default"/>
        </w:rPr>
        <w:t>вектора соответствует амплитуде сигнала.</w:t>
      </w:r>
    </w:p>
    <w:p w14:paraId="04AE4391">
      <w:pPr>
        <w:pStyle w:val="31"/>
        <w:numPr>
          <w:numId w:val="0"/>
        </w:numPr>
        <w:ind w:firstLine="110" w:firstLineChars="5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u w:val="single"/>
        </w:rPr>
        <w:t xml:space="preserve">Скорость </w:t>
      </w:r>
      <w:r>
        <w:rPr>
          <w:rFonts w:hint="default"/>
        </w:rPr>
        <w:t>вращения радиус-вектора определяет частоту синусоиды: чем быстрее он вращается, тем выше частота.</w:t>
      </w:r>
    </w:p>
    <w:p w14:paraId="2053794D">
      <w:pPr>
        <w:pStyle w:val="31"/>
        <w:numPr>
          <w:numId w:val="0"/>
        </w:numPr>
        <w:ind w:firstLine="110" w:firstLineChars="5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u w:val="single"/>
        </w:rPr>
        <w:t>Угол</w:t>
      </w:r>
      <w:r>
        <w:rPr>
          <w:rFonts w:hint="default"/>
        </w:rPr>
        <w:t>, с которого начинается вращение, задаёт начальную фазу.</w:t>
      </w:r>
    </w:p>
    <w:p w14:paraId="7F11FC2B">
      <w:pPr>
        <w:pStyle w:val="31"/>
        <w:numPr>
          <w:numId w:val="0"/>
        </w:numPr>
        <w:rPr>
          <w:rFonts w:hint="default"/>
        </w:rPr>
      </w:pPr>
    </w:p>
    <w:p w14:paraId="7C59685A">
      <w:pPr>
        <w:pStyle w:val="31"/>
        <w:numPr>
          <w:numId w:val="0"/>
        </w:numPr>
        <w:rPr>
          <w:b/>
          <w:bCs/>
        </w:rPr>
      </w:pPr>
      <w:r>
        <w:rPr>
          <w:rFonts w:hint="default"/>
        </w:rPr>
        <w:t>Таким образом, синусоида — это отражение равномерного вращательного движения, что делает её естественной формой для описания колебательных процессов в природе и технике.</w:t>
      </w:r>
    </w:p>
    <w:p w14:paraId="14D3E31D">
      <w:r>
        <w:rPr>
          <w:b/>
          <w:bCs/>
        </w:rPr>
        <w:t>Использование высокочастотных сигналов</w:t>
      </w:r>
      <w:r>
        <w:rPr>
          <w:rFonts w:hint="default"/>
          <w:b/>
          <w:bCs/>
          <w:lang w:val="ru-RU"/>
        </w:rPr>
        <w:t xml:space="preserve"> -  </w:t>
      </w:r>
      <w:r>
        <w:t>Высокочастотные сигналы имеют короткие волны и требуют меньших антенн.</w:t>
      </w:r>
    </w:p>
    <w:p w14:paraId="4691C435">
      <w:pPr>
        <w:pStyle w:val="31"/>
        <w:numPr>
          <w:numId w:val="0"/>
        </w:numPr>
        <w:rPr>
          <w:rFonts w:hint="default"/>
          <w:b/>
          <w:bCs/>
          <w:lang w:val="ru-RU"/>
        </w:rPr>
      </w:pPr>
    </w:p>
    <w:p w14:paraId="76C352EE">
      <w:pPr>
        <w:pStyle w:val="31"/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Идея модуляции</w:t>
      </w:r>
    </w:p>
    <w:p w14:paraId="76F7B1F9">
      <w:pPr>
        <w:pStyle w:val="31"/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Использовать высокочастотный сигнал (несущую), который имеет короткую длину волны и, соответственно, компактную антенну.</w:t>
      </w:r>
    </w:p>
    <w:p w14:paraId="6D2AD20A">
      <w:pPr>
        <w:pStyle w:val="31"/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«Наложить» на этот высокочастотный сигнал информацию, содержащуюся в низкочастотном (речевом) сигнале.</w:t>
      </w:r>
    </w:p>
    <w:p w14:paraId="0840D61C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Модуляция</w:t>
      </w:r>
      <w:r>
        <w:rPr>
          <w:rFonts w:hint="default"/>
          <w:b w:val="0"/>
          <w:bCs w:val="0"/>
          <w:lang w:val="ru-RU"/>
        </w:rPr>
        <w:t xml:space="preserve"> — это преобразование параметров высокочастотного колебания (амплитуды, частоты или фазы) по закону низкочастотного информационного сигнала.</w:t>
      </w:r>
      <w:r>
        <w:t>Модуляция позволяет объединить свойства сигналов</w:t>
      </w:r>
    </w:p>
    <w:p w14:paraId="13D591EB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</w:p>
    <w:p w14:paraId="1B97D935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В цифровых системах информационный сигнал представляет собой последовательность нулей и единиц, и модуляция осуществляется путём </w:t>
      </w:r>
      <w:r>
        <w:rPr>
          <w:rFonts w:hint="default"/>
          <w:b/>
          <w:bCs/>
          <w:lang w:val="ru-RU"/>
        </w:rPr>
        <w:t xml:space="preserve">манипуляции </w:t>
      </w:r>
      <w:r>
        <w:rPr>
          <w:rFonts w:hint="default"/>
          <w:b w:val="0"/>
          <w:bCs w:val="0"/>
          <w:lang w:val="ru-RU"/>
        </w:rPr>
        <w:t>— дискретного изменения параметров несущей.</w:t>
      </w:r>
    </w:p>
    <w:p w14:paraId="089CBCC2">
      <w:pPr>
        <w:pStyle w:val="31"/>
        <w:numPr>
          <w:numId w:val="0"/>
        </w:numPr>
      </w:pPr>
      <w:r>
        <w:drawing>
          <wp:inline distT="0" distB="0" distL="0" distR="0">
            <wp:extent cx="2320925" cy="1933575"/>
            <wp:effectExtent l="0" t="0" r="3175" b="9525"/>
            <wp:docPr id="30533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8603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174" cy="194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-68580</wp:posOffset>
            </wp:positionH>
            <wp:positionV relativeFrom="paragraph">
              <wp:posOffset>14605</wp:posOffset>
            </wp:positionV>
            <wp:extent cx="1498600" cy="1971675"/>
            <wp:effectExtent l="0" t="0" r="6350" b="9525"/>
            <wp:wrapTight wrapText="bothSides">
              <wp:wrapPolygon>
                <wp:start x="0" y="0"/>
                <wp:lineTo x="0" y="21496"/>
                <wp:lineTo x="21417" y="21496"/>
                <wp:lineTo x="21417" y="0"/>
                <wp:lineTo x="0" y="0"/>
              </wp:wrapPolygon>
            </wp:wrapTight>
            <wp:docPr id="193671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14470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90E45">
      <w:pPr>
        <w:pStyle w:val="31"/>
        <w:numPr>
          <w:numId w:val="0"/>
        </w:numPr>
        <w:rPr>
          <w:rFonts w:hint="default"/>
          <w:lang w:val="ru-RU"/>
        </w:rPr>
      </w:pPr>
    </w:p>
    <w:p w14:paraId="49830075">
      <w:pPr>
        <w:pStyle w:val="31"/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Виды цифровой модуляции (манипуляции)</w:t>
      </w:r>
    </w:p>
    <w:p w14:paraId="2844031A">
      <w:pPr>
        <w:pStyle w:val="31"/>
        <w:numPr>
          <w:numId w:val="0"/>
        </w:numPr>
        <w:rPr>
          <w:rFonts w:hint="default"/>
          <w:b/>
          <w:bCs/>
          <w:lang w:val="ru-RU"/>
        </w:rPr>
      </w:pPr>
    </w:p>
    <w:p w14:paraId="197F1F6E">
      <w:p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Амплитудная </w:t>
      </w:r>
      <w:r>
        <w:rPr>
          <w:rFonts w:hint="default"/>
          <w:b w:val="0"/>
          <w:bCs w:val="0"/>
          <w:lang w:val="ru-RU"/>
        </w:rPr>
        <w:t>манипуляция (ASK — Amplitude Shift Keying)</w:t>
      </w:r>
    </w:p>
    <w:p w14:paraId="26E40443">
      <w:pPr>
        <w:rPr>
          <w:rFonts w:hint="default"/>
          <w:b w:val="0"/>
          <w:bCs w:val="0"/>
          <w:lang w:val="ru-RU"/>
        </w:rPr>
      </w:pPr>
      <w:r>
        <w:t>• Амплитудная манипуляция AM Shift Key изменяет амплитуду высокочастотного сигнала для передачи данных</w:t>
      </w:r>
      <w:r>
        <w:rPr>
          <w:rFonts w:hint="default"/>
          <w:lang w:val="ru-RU"/>
        </w:rPr>
        <w:t xml:space="preserve">, </w:t>
      </w:r>
      <w:r>
        <w:t>позволяет передавать последовательность нулей и единиц.</w:t>
      </w:r>
    </w:p>
    <w:p w14:paraId="6A822A1A">
      <w:pPr>
        <w:pStyle w:val="31"/>
        <w:numPr>
          <w:numId w:val="0"/>
        </w:num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- При передаче логического «1» амплитуда несущей высокая. </w:t>
      </w:r>
    </w:p>
    <w:p w14:paraId="72E6F40B">
      <w:pPr>
        <w:pStyle w:val="31"/>
        <w:numPr>
          <w:numId w:val="0"/>
        </w:num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При передаче логического «0» амплитуда низкая (или нулевая).</w:t>
      </w:r>
    </w:p>
    <w:p w14:paraId="509EDE60">
      <w:pPr>
        <w:pStyle w:val="31"/>
        <w:numPr>
          <w:numId w:val="0"/>
        </w:num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Проста в реализации, но чувствительна к помехам.</w:t>
      </w:r>
    </w:p>
    <w:p w14:paraId="4FE5A9F5">
      <w:pPr>
        <w:pStyle w:val="31"/>
        <w:numPr>
          <w:numId w:val="0"/>
        </w:numPr>
        <w:ind w:firstLine="110" w:firstLineChars="50"/>
        <w:rPr>
          <w:rFonts w:hint="default"/>
          <w:b w:val="0"/>
          <w:bCs w:val="0"/>
          <w:lang w:val="ru-RU"/>
        </w:rPr>
      </w:pPr>
    </w:p>
    <w:p w14:paraId="6C270905">
      <w:p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Частотная </w:t>
      </w:r>
      <w:r>
        <w:rPr>
          <w:rFonts w:hint="default"/>
          <w:b w:val="0"/>
          <w:bCs w:val="0"/>
          <w:lang w:val="ru-RU"/>
        </w:rPr>
        <w:t>манипуляция (FSK — Frequency Shift Keying)</w:t>
      </w:r>
    </w:p>
    <w:p w14:paraId="2D4B8C7A">
      <w:r>
        <w:t>Частотная манипуляция FSK изменяет частоту высокочастотного сигнала для передачи данных.</w:t>
      </w:r>
      <w:r>
        <w:rPr>
          <w:rFonts w:hint="default"/>
          <w:lang w:val="ru-RU"/>
        </w:rPr>
        <w:t xml:space="preserve"> П</w:t>
      </w:r>
      <w:r>
        <w:t>озволяет формировать высокочастотное колебание по закону информационного сигнала.</w:t>
      </w:r>
    </w:p>
    <w:p w14:paraId="675CE6BE">
      <w:pPr>
        <w:pStyle w:val="31"/>
        <w:numPr>
          <w:numId w:val="0"/>
        </w:num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 xml:space="preserve">- </w:t>
      </w:r>
      <w:r>
        <w:t>Если частота выше, передается единица, если ниже — ноль.</w:t>
      </w:r>
    </w:p>
    <w:p w14:paraId="4D5F9DDE">
      <w:pPr>
        <w:pStyle w:val="31"/>
        <w:numPr>
          <w:numId w:val="0"/>
        </w:num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Более устойчива к шумам, чем ASK.</w:t>
      </w:r>
    </w:p>
    <w:p w14:paraId="4334987C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</w:p>
    <w:p w14:paraId="2794C678">
      <w:p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Фазовая </w:t>
      </w:r>
      <w:r>
        <w:rPr>
          <w:rFonts w:hint="default"/>
          <w:b w:val="0"/>
          <w:bCs w:val="0"/>
          <w:lang w:val="ru-RU"/>
        </w:rPr>
        <w:t>манипуляция (PSK — Phase Shift Keying)</w:t>
      </w:r>
    </w:p>
    <w:p w14:paraId="5901F802">
      <w:r>
        <w:t>Фазовая манипуляция PSK изменяет фазу высокочастотного сигнала для передачи данных.</w:t>
      </w:r>
      <w:r>
        <w:rPr>
          <w:rFonts w:hint="default"/>
          <w:lang w:val="ru-RU"/>
        </w:rPr>
        <w:t xml:space="preserve"> П</w:t>
      </w:r>
      <w:r>
        <w:t>озволяет передавать последовательность нулей и единиц с помощью изменения фазы.</w:t>
      </w:r>
    </w:p>
    <w:p w14:paraId="733832BB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</w:p>
    <w:p w14:paraId="72F1ABC3">
      <w:r>
        <w:rPr>
          <w:rFonts w:hint="default"/>
          <w:b w:val="0"/>
          <w:bCs w:val="0"/>
          <w:lang w:val="ru-RU"/>
        </w:rPr>
        <w:t xml:space="preserve">- </w:t>
      </w:r>
      <w:r>
        <w:t xml:space="preserve"> Если фаза нулевая, передается ноль, если 180 градусов — единица.</w:t>
      </w:r>
    </w:p>
    <w:p w14:paraId="4B96EE21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Очень эффективна по спектру и энергии.</w:t>
      </w:r>
    </w:p>
    <w:p w14:paraId="08107312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Модем </w:t>
      </w:r>
      <w:r>
        <w:rPr>
          <w:rFonts w:hint="default"/>
          <w:b w:val="0"/>
          <w:bCs w:val="0"/>
          <w:lang w:val="ru-RU"/>
        </w:rPr>
        <w:t>— устройство, выполняющее модуляцию (на передаче) и демодуляцию (на приёме).</w:t>
      </w:r>
    </w:p>
    <w:p w14:paraId="6ED0FBF1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А</w:t>
      </w:r>
      <w:r>
        <w:rPr>
          <w:rFonts w:hint="default"/>
          <w:b/>
          <w:bCs/>
          <w:lang w:val="ru-RU"/>
        </w:rPr>
        <w:t>ЦП (аналогово-цифровой преобразователь)</w:t>
      </w:r>
      <w:r>
        <w:rPr>
          <w:rFonts w:hint="default"/>
          <w:b w:val="0"/>
          <w:bCs w:val="0"/>
          <w:lang w:val="ru-RU"/>
        </w:rPr>
        <w:t xml:space="preserve"> — преобразует аналоговый сигнал (например, от микрофона) в цифровую последовательность для передачи.</w:t>
      </w:r>
    </w:p>
    <w:p w14:paraId="53CAC81A">
      <w:pPr>
        <w:pStyle w:val="31"/>
        <w:numPr>
          <w:numId w:val="0"/>
        </w:numPr>
        <w:rPr>
          <w:rFonts w:hint="default"/>
          <w:b w:val="0"/>
          <w:bCs w:val="0"/>
          <w:lang w:val="ru-RU"/>
        </w:rPr>
      </w:pPr>
    </w:p>
    <w:p w14:paraId="634FF0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Частота дискретизации:</w:t>
      </w:r>
    </w:p>
    <w:p w14:paraId="070226BD">
      <w:pPr>
        <w:rPr>
          <w:rFonts w:hint="default"/>
          <w:b w:val="0"/>
          <w:bCs w:val="0"/>
          <w:sz w:val="24"/>
          <w:szCs w:val="24"/>
        </w:rPr>
      </w:pPr>
      <w:r>
        <w:rPr>
          <w:b/>
          <w:bCs/>
          <w:sz w:val="24"/>
          <w:szCs w:val="24"/>
        </w:rPr>
        <w:t>Теорема Найквиста:</w:t>
      </w:r>
      <w:r>
        <w:rPr>
          <w:rFonts w:hint="default"/>
          <w:b w:val="0"/>
          <w:bCs w:val="0"/>
          <w:sz w:val="24"/>
          <w:szCs w:val="24"/>
        </w:rPr>
        <w:t xml:space="preserve"> чтобы точно восстановить аналоговый сигнал, частота дискретизации должна быть не менее чем в два раза выше максимальной частоты в спектре сигнала.</w:t>
      </w:r>
    </w:p>
    <w:p w14:paraId="7CC197E1">
      <w:pPr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</w:rPr>
        <w:t xml:space="preserve">) =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</w:rPr>
        <w:t>)</w:t>
      </w:r>
      <w:r>
        <w:rPr>
          <w:rFonts w:hint="default"/>
          <w:sz w:val="24"/>
          <w:szCs w:val="24"/>
          <w:lang w:val="ru-RU"/>
        </w:rPr>
        <w:t>*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w</w:t>
      </w:r>
      <w:r>
        <w:rPr>
          <w:rFonts w:hint="default"/>
          <w:sz w:val="24"/>
          <w:szCs w:val="24"/>
          <w:lang w:val="ru-RU"/>
        </w:rPr>
        <w:t>*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fi</w:t>
      </w:r>
      <w:r>
        <w:rPr>
          <w:sz w:val="24"/>
          <w:szCs w:val="24"/>
        </w:rPr>
        <w:t>) – гармоническое колебание</w:t>
      </w:r>
    </w:p>
    <w:p w14:paraId="0917D6FD">
      <w:pPr>
        <w:rPr>
          <w:sz w:val="24"/>
          <w:szCs w:val="24"/>
        </w:rPr>
      </w:pPr>
      <w:r>
        <w:drawing>
          <wp:inline distT="0" distB="0" distL="114300" distR="114300">
            <wp:extent cx="1370965" cy="407035"/>
            <wp:effectExtent l="0" t="0" r="635" b="12065"/>
            <wp:docPr id="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– формула Шеннона</w:t>
      </w:r>
    </w:p>
    <w:p w14:paraId="0BAAE2F3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> — пропускная способность канала в бит/с;</w:t>
      </w:r>
    </w:p>
    <w:p w14:paraId="35D12CE4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> — полоса пропускания канала в герцах (Гц);</w:t>
      </w:r>
    </w:p>
    <w:p w14:paraId="34B3EB8A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SNR</w:t>
      </w:r>
      <w:r>
        <w:rPr>
          <w:sz w:val="24"/>
          <w:szCs w:val="24"/>
        </w:rPr>
        <w:t> — отношение сигнал/шум (безразмерное)</w:t>
      </w:r>
    </w:p>
    <w:p w14:paraId="49BF411C">
      <w:pPr>
        <w:rPr>
          <w:sz w:val="24"/>
          <w:szCs w:val="24"/>
        </w:rPr>
      </w:pPr>
    </w:p>
    <w:p w14:paraId="4C5AD8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Сравнение мобильных сетей и Wi-Fi</w:t>
      </w:r>
    </w:p>
    <w:p w14:paraId="27F816B1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5939790" cy="2792730"/>
            <wp:effectExtent l="0" t="0" r="3810" b="7620"/>
            <wp:docPr id="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6AFE">
      <w:r>
        <w:t xml:space="preserve">• </w:t>
      </w:r>
      <w:r>
        <w:rPr>
          <w:b/>
          <w:bCs/>
        </w:rPr>
        <w:t>Хендовер</w:t>
      </w:r>
      <w:r>
        <w:t xml:space="preserve"> - бесшовное переключение абонента между базовыми станциями.</w:t>
      </w:r>
    </w:p>
    <w:p w14:paraId="0AA86A2B">
      <w:r>
        <w:t xml:space="preserve">• </w:t>
      </w:r>
      <w:r>
        <w:rPr>
          <w:b/>
          <w:bCs/>
        </w:rPr>
        <w:t>Роуминг</w:t>
      </w:r>
      <w:r>
        <w:t xml:space="preserve"> - переключение между сетями разных операторов в разных странах.</w:t>
      </w:r>
    </w:p>
    <w:p w14:paraId="6E992579">
      <w:pPr>
        <w:rPr>
          <w:b/>
          <w:bCs/>
          <w:sz w:val="28"/>
          <w:szCs w:val="28"/>
        </w:rPr>
      </w:pPr>
    </w:p>
    <w:p w14:paraId="014E6DB2">
      <w:pPr>
        <w:rPr>
          <w:b/>
          <w:bCs/>
          <w:sz w:val="28"/>
          <w:szCs w:val="28"/>
        </w:rPr>
      </w:pPr>
    </w:p>
    <w:p w14:paraId="5667CC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Введение в мобильные сети</w:t>
      </w:r>
    </w:p>
    <w:p w14:paraId="671CEE17">
      <w:r>
        <w:t>• Мобильные сети поддерживают SMS независимо от установленных приложений.</w:t>
      </w:r>
    </w:p>
    <w:p w14:paraId="18AC896B">
      <w:r>
        <w:t>• SMS позволяет передавать минимальные наборы сообщений.</w:t>
      </w:r>
    </w:p>
    <w:p w14:paraId="219699DA">
      <w:pPr>
        <w:rPr>
          <w:b/>
          <w:bCs/>
        </w:rPr>
      </w:pPr>
      <w:r>
        <w:rPr>
          <w:rFonts w:hint="default"/>
          <w:b/>
          <w:bCs/>
        </w:rPr>
        <w:t>Эволюция мобильных сетей</w:t>
      </w:r>
    </w:p>
    <w:p w14:paraId="425716D5">
      <w:pPr>
        <w:rPr>
          <w:rFonts w:hint="default"/>
        </w:rPr>
      </w:pPr>
      <w:r>
        <w:rPr>
          <w:rFonts w:hint="default"/>
        </w:rPr>
        <w:t xml:space="preserve">Мобильные сети развиваются циклично — примерно каждые 10 лет появляется новое поколение (G = </w:t>
      </w:r>
      <w:r>
        <w:rPr>
          <w:rFonts w:hint="default"/>
          <w:u w:val="single"/>
        </w:rPr>
        <w:t>Generation</w:t>
      </w:r>
      <w:r>
        <w:rPr>
          <w:rFonts w:hint="default"/>
        </w:rPr>
        <w:t>).</w:t>
      </w:r>
    </w:p>
    <w:p w14:paraId="129A93F6">
      <w:pPr>
        <w:rPr>
          <w:rFonts w:hint="default"/>
        </w:rPr>
      </w:pPr>
    </w:p>
    <w:p w14:paraId="6F5B971B">
      <w:pPr>
        <w:rPr>
          <w:rFonts w:hint="default"/>
          <w:b/>
          <w:bCs/>
        </w:rPr>
      </w:pPr>
      <w:r>
        <w:rPr>
          <w:rFonts w:hint="default"/>
          <w:b/>
          <w:bCs/>
        </w:rPr>
        <w:t>1G (1980-е — 1990-е)</w:t>
      </w:r>
    </w:p>
    <w:p w14:paraId="3C018951">
      <w:pPr>
        <w:ind w:firstLine="110" w:firstLineChars="50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Аналоговая передача голоса.</w:t>
      </w:r>
    </w:p>
    <w:p w14:paraId="7AD33270">
      <w:pPr>
        <w:rPr/>
      </w:pPr>
      <w:r>
        <w:rPr>
          <w:rFonts w:hint="default"/>
          <w:b/>
          <w:bCs/>
          <w:i w:val="0"/>
          <w:iCs w:val="0"/>
        </w:rPr>
        <w:t>Стандарты</w:t>
      </w:r>
      <w:r>
        <w:rPr>
          <w:rFonts w:hint="default"/>
        </w:rPr>
        <w:t>: AMPS (США), TACS (Европа), NMT (Скандинавия) — несовместимы между странами.</w:t>
      </w:r>
    </w:p>
    <w:p w14:paraId="24E9A537">
      <w:pPr>
        <w:rPr/>
      </w:pPr>
      <w:r>
        <w:rPr>
          <w:rFonts w:hint="default"/>
          <w:b/>
          <w:bCs/>
        </w:rPr>
        <w:t>Множественный доступ</w:t>
      </w:r>
      <w:r>
        <w:rPr>
          <w:rFonts w:hint="default"/>
        </w:rPr>
        <w:t>: FDMA (Frequency Division Multiple Access).</w:t>
      </w:r>
    </w:p>
    <w:p w14:paraId="729D4864">
      <w:pPr>
        <w:rPr/>
      </w:pPr>
      <w:r>
        <w:rPr>
          <w:rFonts w:hint="default"/>
          <w:b/>
          <w:bCs/>
        </w:rPr>
        <w:t>Минусы</w:t>
      </w:r>
      <w:r>
        <w:rPr>
          <w:rFonts w:hint="default"/>
        </w:rPr>
        <w:t>: низкое качество, отсутствие конфиденциальности, большие задержки.</w:t>
      </w:r>
    </w:p>
    <w:p w14:paraId="274E949D">
      <w:pPr>
        <w:rPr>
          <w:rFonts w:hint="default"/>
        </w:rPr>
      </w:pPr>
    </w:p>
    <w:p w14:paraId="7C54D8D9">
      <w:pPr>
        <w:rPr>
          <w:rFonts w:hint="default"/>
          <w:b/>
          <w:bCs/>
        </w:rPr>
      </w:pPr>
      <w:r>
        <w:rPr>
          <w:rFonts w:hint="default"/>
          <w:b/>
          <w:bCs/>
        </w:rPr>
        <w:t>2G (1990-е — 2000-е)</w:t>
      </w:r>
    </w:p>
    <w:p w14:paraId="666E384A">
      <w:pPr>
        <w:ind w:firstLine="110" w:firstLineChars="50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Цифровая передача данных.</w:t>
      </w:r>
    </w:p>
    <w:p w14:paraId="5B678EF1">
      <w:pPr>
        <w:rPr/>
      </w:pPr>
      <w:r>
        <w:rPr>
          <w:rFonts w:hint="default"/>
          <w:b/>
          <w:bCs/>
        </w:rPr>
        <w:t>Глобальный стандарт</w:t>
      </w:r>
      <w:r>
        <w:rPr>
          <w:rFonts w:hint="default"/>
        </w:rPr>
        <w:t>: GSM (Global System for Mobile Communications).</w:t>
      </w:r>
    </w:p>
    <w:p w14:paraId="6D8417EB">
      <w:pPr>
        <w:rPr/>
      </w:pPr>
      <w:r>
        <w:rPr>
          <w:rFonts w:hint="default"/>
          <w:b/>
          <w:bCs/>
        </w:rPr>
        <w:t xml:space="preserve">Множественный доступ: </w:t>
      </w:r>
      <w:r>
        <w:rPr>
          <w:rFonts w:hint="default"/>
        </w:rPr>
        <w:t>FDMA + TDMA.</w:t>
      </w:r>
    </w:p>
    <w:p w14:paraId="01E6B891">
      <w:pPr>
        <w:rPr/>
      </w:pPr>
      <w:r>
        <w:rPr>
          <w:rFonts w:hint="default"/>
          <w:b/>
          <w:bCs/>
        </w:rPr>
        <w:t>Новые сервисы:</w:t>
      </w:r>
      <w:r>
        <w:rPr>
          <w:rFonts w:hint="default"/>
        </w:rPr>
        <w:t xml:space="preserve"> SMS, GPRS (до 110 кбит/с), EDGE (до 384 кбит/с).</w:t>
      </w:r>
    </w:p>
    <w:p w14:paraId="3AA49840">
      <w:pPr>
        <w:rPr/>
      </w:pPr>
      <w:r>
        <w:rPr>
          <w:rFonts w:hint="default"/>
          <w:b/>
          <w:bCs/>
        </w:rPr>
        <w:t>Задержки</w:t>
      </w:r>
      <w:r>
        <w:rPr>
          <w:rFonts w:hint="default"/>
        </w:rPr>
        <w:t>: ~150 мс.</w:t>
      </w:r>
    </w:p>
    <w:p w14:paraId="7FD232F1">
      <w:pPr>
        <w:rPr>
          <w:rFonts w:hint="default"/>
          <w:b/>
          <w:bCs/>
        </w:rPr>
      </w:pPr>
    </w:p>
    <w:p w14:paraId="57A65F64">
      <w:pPr>
        <w:rPr>
          <w:rFonts w:hint="default"/>
          <w:b/>
          <w:bCs/>
        </w:rPr>
      </w:pPr>
      <w:r>
        <w:rPr>
          <w:rFonts w:hint="default"/>
          <w:b/>
          <w:bCs/>
        </w:rPr>
        <w:t>3G (2000-е — 2010-е)</w:t>
      </w:r>
    </w:p>
    <w:p w14:paraId="3C9DF757">
      <w:pPr>
        <w:ind w:firstLine="110" w:firstLineChars="50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Введение мобильного интернета.</w:t>
      </w:r>
    </w:p>
    <w:p w14:paraId="556A4039">
      <w:pPr>
        <w:rPr/>
      </w:pPr>
      <w:r>
        <w:rPr>
          <w:rFonts w:hint="default"/>
          <w:b/>
          <w:bCs/>
        </w:rPr>
        <w:t>Стандарты</w:t>
      </w:r>
      <w:r>
        <w:rPr>
          <w:rFonts w:hint="default"/>
        </w:rPr>
        <w:t>: WCDMA (развитие GSM), CDMA2000.</w:t>
      </w:r>
    </w:p>
    <w:p w14:paraId="460F482C">
      <w:pPr>
        <w:rPr/>
      </w:pPr>
      <w:r>
        <w:rPr>
          <w:rFonts w:hint="default"/>
          <w:b/>
          <w:bCs/>
        </w:rPr>
        <w:t>Множественный доступ</w:t>
      </w:r>
      <w:r>
        <w:rPr>
          <w:rFonts w:hint="default"/>
        </w:rPr>
        <w:t>: CDMA (Code Division Multiple Access).</w:t>
      </w:r>
    </w:p>
    <w:p w14:paraId="7FA12AF4">
      <w:pPr>
        <w:rPr/>
      </w:pPr>
      <w:r>
        <w:rPr>
          <w:rFonts w:hint="default"/>
          <w:b/>
          <w:bCs/>
        </w:rPr>
        <w:t>Технологии</w:t>
      </w:r>
      <w:r>
        <w:rPr>
          <w:rFonts w:hint="default"/>
        </w:rPr>
        <w:t>: HSPA+ (до 42 Мбит/с), MIMO, IMS (IP Multimedia Subsystem).</w:t>
      </w:r>
    </w:p>
    <w:p w14:paraId="53006645">
      <w:pPr>
        <w:rPr>
          <w:rFonts w:hint="default"/>
        </w:rPr>
      </w:pPr>
      <w:r>
        <w:rPr>
          <w:rFonts w:hint="default"/>
          <w:b/>
          <w:bCs/>
        </w:rPr>
        <w:t>Задержки</w:t>
      </w:r>
      <w:r>
        <w:rPr>
          <w:rFonts w:hint="default"/>
        </w:rPr>
        <w:t>: ~50 мс.</w:t>
      </w:r>
    </w:p>
    <w:p w14:paraId="3BF7B118">
      <w:pPr>
        <w:rPr>
          <w:lang w:val="en-US"/>
        </w:rPr>
      </w:pPr>
      <w:r>
        <w:rPr>
          <w:b/>
          <w:bCs/>
          <w:lang w:val="en-US"/>
        </w:rPr>
        <w:t>IMS</w:t>
      </w:r>
      <w:r>
        <w:rPr>
          <w:b/>
          <w:bCs/>
        </w:rPr>
        <w:t xml:space="preserve"> - </w:t>
      </w:r>
      <w:r>
        <w:rPr>
          <w:b/>
          <w:bCs/>
          <w:lang w:val="en-US"/>
        </w:rPr>
        <w:t>IP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Multimedia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Subsystem</w:t>
      </w:r>
      <w:r>
        <w:rPr>
          <w:b/>
          <w:bCs/>
        </w:rPr>
        <w:t xml:space="preserve"> -</w:t>
      </w:r>
      <w:r>
        <w:t>подсистема передачи мультимедийных сообщений на основе протокола IP</w:t>
      </w:r>
    </w:p>
    <w:p w14:paraId="4E992B7C">
      <w:r>
        <w:rPr>
          <w:b/>
          <w:bCs/>
        </w:rPr>
        <w:t>MIMO (Multiple Input, Multiple Output)</w:t>
      </w:r>
      <w:r>
        <w:t> — технология беспроводной связи, при которой для передачи и приёма данных используются системы из нескольких антенн</w:t>
      </w:r>
    </w:p>
    <w:p w14:paraId="1440B98A">
      <w:pPr>
        <w:rPr>
          <w:rFonts w:hint="default"/>
        </w:rPr>
      </w:pPr>
    </w:p>
    <w:p w14:paraId="7EE5BA80">
      <w:pPr>
        <w:rPr>
          <w:rFonts w:hint="default"/>
          <w:b/>
          <w:bCs/>
        </w:rPr>
      </w:pPr>
      <w:r>
        <w:rPr>
          <w:rFonts w:hint="default"/>
          <w:b/>
          <w:bCs/>
        </w:rPr>
        <w:t>4G (2010-е — настоящее время)</w:t>
      </w:r>
    </w:p>
    <w:p w14:paraId="107154CE">
      <w:pPr>
        <w:ind w:firstLine="110" w:firstLineChars="50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Полностью пакетная сеть (даже голос передаётся как данные — VoLTE).</w:t>
      </w:r>
    </w:p>
    <w:p w14:paraId="2F22DF37">
      <w:pPr>
        <w:rPr/>
      </w:pPr>
      <w:r>
        <w:rPr>
          <w:rFonts w:hint="default"/>
          <w:b/>
          <w:bCs/>
        </w:rPr>
        <w:t>Стандарт</w:t>
      </w:r>
      <w:r>
        <w:rPr>
          <w:rFonts w:hint="default"/>
        </w:rPr>
        <w:t>: LTE (Long Term Evolution).</w:t>
      </w:r>
    </w:p>
    <w:p w14:paraId="296E08E5">
      <w:pPr>
        <w:rPr/>
      </w:pPr>
      <w:r>
        <w:rPr>
          <w:rFonts w:hint="default"/>
          <w:b/>
          <w:bCs/>
        </w:rPr>
        <w:t>Множественный доступ</w:t>
      </w:r>
      <w:r>
        <w:rPr>
          <w:rFonts w:hint="default"/>
        </w:rPr>
        <w:t>: OFDMA (Orthogonal Frequency Division Multiple Access).</w:t>
      </w:r>
    </w:p>
    <w:p w14:paraId="15D801CD">
      <w:pPr>
        <w:rPr/>
      </w:pPr>
      <w:r>
        <w:rPr>
          <w:rFonts w:hint="default"/>
          <w:b/>
          <w:bCs/>
        </w:rPr>
        <w:t>Технологии</w:t>
      </w:r>
      <w:r>
        <w:rPr>
          <w:rFonts w:hint="default"/>
        </w:rPr>
        <w:t>: MIMO 8×4, агрегация несущих, SON (Self-Organizing Networks).</w:t>
      </w:r>
    </w:p>
    <w:p w14:paraId="46B821B5">
      <w:pPr>
        <w:rPr/>
      </w:pPr>
      <w:r>
        <w:rPr>
          <w:rFonts w:hint="default"/>
          <w:b/>
          <w:bCs/>
        </w:rPr>
        <w:t>Скорость</w:t>
      </w:r>
      <w:r>
        <w:rPr>
          <w:rFonts w:hint="default"/>
        </w:rPr>
        <w:t>: до 1 Гбит/с.</w:t>
      </w:r>
    </w:p>
    <w:p w14:paraId="0F0F5B58">
      <w:pPr>
        <w:rPr>
          <w:rFonts w:hint="default"/>
        </w:rPr>
      </w:pPr>
      <w:r>
        <w:rPr>
          <w:rFonts w:hint="default"/>
          <w:b/>
          <w:bCs/>
        </w:rPr>
        <w:t>Задержки</w:t>
      </w:r>
      <w:r>
        <w:rPr>
          <w:rFonts w:hint="default"/>
        </w:rPr>
        <w:t>: 10–20 мс.</w:t>
      </w:r>
    </w:p>
    <w:p w14:paraId="62D2F772">
      <w:pPr>
        <w:rPr>
          <w:rFonts w:hint="default"/>
        </w:rPr>
      </w:pPr>
      <w:r>
        <w:rPr>
          <w:b/>
          <w:bCs/>
        </w:rPr>
        <w:t>SON</w:t>
      </w:r>
      <w:r>
        <w:t xml:space="preserve"> (Self-Organizing Network)</w:t>
      </w:r>
      <w:r>
        <w:rPr>
          <w:rFonts w:hint="default"/>
          <w:lang w:val="ru-RU"/>
        </w:rPr>
        <w:t xml:space="preserve"> - </w:t>
      </w:r>
      <w:r>
        <w:t>интеллектуальны</w:t>
      </w:r>
      <w:r>
        <w:rPr>
          <w:lang w:val="ru-RU"/>
        </w:rPr>
        <w:t>е</w:t>
      </w:r>
      <w:r>
        <w:t xml:space="preserve"> алгоритм</w:t>
      </w:r>
      <w:r>
        <w:rPr>
          <w:lang w:val="ru-RU"/>
        </w:rPr>
        <w:t>ы</w:t>
      </w:r>
      <w:r>
        <w:t xml:space="preserve"> для самонастройки и оптимизации сети. </w:t>
      </w:r>
    </w:p>
    <w:p w14:paraId="54C8733B">
      <w:pPr>
        <w:rPr>
          <w:rFonts w:hint="default"/>
        </w:rPr>
      </w:pPr>
    </w:p>
    <w:p w14:paraId="4DAF0866">
      <w:pPr>
        <w:rPr>
          <w:rFonts w:hint="default"/>
          <w:b/>
          <w:bCs/>
        </w:rPr>
      </w:pPr>
      <w:r>
        <w:rPr>
          <w:rFonts w:hint="default"/>
          <w:b/>
          <w:bCs/>
        </w:rPr>
        <w:t>5G (с 2020 года)</w:t>
      </w:r>
    </w:p>
    <w:p w14:paraId="1E581571">
      <w:pPr>
        <w:rPr/>
      </w:pPr>
      <w:r>
        <w:rPr>
          <w:rFonts w:hint="default"/>
          <w:b/>
          <w:bCs/>
        </w:rPr>
        <w:t>Стандарт</w:t>
      </w:r>
      <w:r>
        <w:rPr>
          <w:rFonts w:hint="default"/>
        </w:rPr>
        <w:t>: NR (New Radio).</w:t>
      </w:r>
    </w:p>
    <w:p w14:paraId="088086E9">
      <w:pPr>
        <w:rPr/>
      </w:pPr>
      <w:r>
        <w:rPr>
          <w:rFonts w:hint="default"/>
          <w:b/>
          <w:bCs/>
        </w:rPr>
        <w:t>Множественный доступ</w:t>
      </w:r>
      <w:r>
        <w:rPr>
          <w:rFonts w:hint="default"/>
        </w:rPr>
        <w:t>: OFDM + SDMA (пространственное разделение).</w:t>
      </w:r>
    </w:p>
    <w:p w14:paraId="403FD7A4">
      <w:pPr>
        <w:rPr/>
      </w:pPr>
      <w:r>
        <w:rPr>
          <w:rFonts w:hint="default"/>
          <w:b/>
          <w:bCs/>
        </w:rPr>
        <w:t>Скорость</w:t>
      </w:r>
      <w:r>
        <w:rPr>
          <w:rFonts w:hint="default"/>
        </w:rPr>
        <w:t>:</w:t>
      </w:r>
    </w:p>
    <w:p w14:paraId="71728885">
      <w:pPr>
        <w:ind w:firstLine="708" w:firstLineChars="0"/>
        <w:rPr/>
      </w:pPr>
      <w:r>
        <w:rPr>
          <w:rFonts w:hint="default"/>
        </w:rPr>
        <w:t>DL: до 20 Гбит/с,</w:t>
      </w:r>
    </w:p>
    <w:p w14:paraId="76E94378">
      <w:pPr>
        <w:ind w:firstLine="708" w:firstLineChars="0"/>
        <w:rPr/>
      </w:pPr>
      <w:r>
        <w:rPr>
          <w:rFonts w:hint="default"/>
        </w:rPr>
        <w:t>UL: до 10 Гбит/с.</w:t>
      </w:r>
    </w:p>
    <w:p w14:paraId="63B15A10">
      <w:pPr>
        <w:rPr/>
      </w:pPr>
      <w:r>
        <w:rPr>
          <w:rFonts w:hint="default"/>
          <w:b/>
          <w:bCs/>
        </w:rPr>
        <w:t>Задержки</w:t>
      </w:r>
      <w:r>
        <w:rPr>
          <w:rFonts w:hint="default"/>
        </w:rPr>
        <w:t>: менее 1 мс (для критически важных приложений).</w:t>
      </w:r>
    </w:p>
    <w:p w14:paraId="1ACAAF98">
      <w:pPr>
        <w:rPr/>
      </w:pPr>
      <w:r>
        <w:rPr>
          <w:rFonts w:hint="default"/>
        </w:rPr>
        <w:t>Три ключевых сценария:</w:t>
      </w:r>
    </w:p>
    <w:p w14:paraId="31B5911C">
      <w:pPr>
        <w:rPr/>
      </w:pPr>
      <w:r>
        <w:rPr>
          <w:rFonts w:hint="default"/>
          <w:b/>
          <w:bCs/>
        </w:rPr>
        <w:t xml:space="preserve">eMBB </w:t>
      </w:r>
      <w:r>
        <w:rPr>
          <w:rFonts w:hint="default"/>
        </w:rPr>
        <w:t>(Enhanced Mobile Broadband) — сверхвысокая скорость.</w:t>
      </w:r>
      <w:r>
        <w:t xml:space="preserve"> «Расширенная мобильная широкополосная связь»</w:t>
      </w:r>
    </w:p>
    <w:p w14:paraId="66589F2A">
      <w:pPr>
        <w:rPr/>
      </w:pPr>
      <w:r>
        <w:rPr>
          <w:rFonts w:hint="default"/>
          <w:b/>
          <w:bCs/>
        </w:rPr>
        <w:t xml:space="preserve">mMTC </w:t>
      </w:r>
      <w:r>
        <w:rPr>
          <w:rFonts w:hint="default"/>
        </w:rPr>
        <w:t>(Massive Machine-Type Communications) — интернет вещей (миллиарды устройств).</w:t>
      </w:r>
    </w:p>
    <w:p w14:paraId="22AA8451">
      <w:pPr>
        <w:rPr/>
      </w:pPr>
      <w:r>
        <w:rPr>
          <w:rFonts w:hint="default"/>
          <w:b/>
          <w:bCs/>
        </w:rPr>
        <w:t xml:space="preserve">URLLC </w:t>
      </w:r>
      <w:r>
        <w:rPr>
          <w:rFonts w:hint="default"/>
        </w:rPr>
        <w:t>(Ultra-Reliable Low-Latency Communications) — беспилотный транспорт, дистанционная хирургия.</w:t>
      </w:r>
    </w:p>
    <w:p w14:paraId="4443E232"/>
    <w:p w14:paraId="5BC0C457">
      <w:pPr>
        <w:rPr>
          <w:b/>
          <w:bCs/>
          <w:sz w:val="28"/>
          <w:szCs w:val="28"/>
        </w:rPr>
      </w:pPr>
    </w:p>
    <w:p w14:paraId="3D089400">
      <w:pPr>
        <w:rPr>
          <w:b/>
          <w:bCs/>
          <w:sz w:val="28"/>
          <w:szCs w:val="28"/>
        </w:rPr>
      </w:pPr>
    </w:p>
    <w:p w14:paraId="30C2615D">
      <w:pPr>
        <w:rPr>
          <w:b/>
          <w:bCs/>
          <w:sz w:val="28"/>
          <w:szCs w:val="28"/>
        </w:rPr>
      </w:pPr>
    </w:p>
    <w:p w14:paraId="1EB11445">
      <w:pPr>
        <w:rPr>
          <w:b/>
          <w:bCs/>
          <w:sz w:val="28"/>
          <w:szCs w:val="28"/>
        </w:rPr>
      </w:pPr>
    </w:p>
    <w:p w14:paraId="1B71C5E0">
      <w:pPr>
        <w:rPr>
          <w:b/>
          <w:bCs/>
          <w:sz w:val="28"/>
          <w:szCs w:val="28"/>
        </w:rPr>
      </w:pPr>
    </w:p>
    <w:p w14:paraId="7973D819">
      <w:pPr>
        <w:rPr>
          <w:b/>
          <w:bCs/>
          <w:sz w:val="28"/>
          <w:szCs w:val="28"/>
        </w:rPr>
      </w:pPr>
    </w:p>
    <w:p w14:paraId="6EBC9842">
      <w:pPr>
        <w:rPr>
          <w:b/>
          <w:bCs/>
          <w:sz w:val="28"/>
          <w:szCs w:val="28"/>
        </w:rPr>
      </w:pPr>
    </w:p>
    <w:p w14:paraId="142EFEBD">
      <w:pPr>
        <w:rPr>
          <w:b/>
          <w:bCs/>
          <w:sz w:val="28"/>
          <w:szCs w:val="28"/>
        </w:rPr>
      </w:pPr>
    </w:p>
    <w:p w14:paraId="66301223">
      <w:pPr>
        <w:rPr>
          <w:b/>
          <w:bCs/>
          <w:sz w:val="28"/>
          <w:szCs w:val="28"/>
        </w:rPr>
      </w:pPr>
    </w:p>
    <w:p w14:paraId="2EEF6F5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Лекция 2.</w:t>
      </w:r>
    </w:p>
    <w:p w14:paraId="4DC8C4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Базовая станция. Сота. Дуплексирование. Множественный доступ. Архитектура сотовой сети.</w:t>
      </w:r>
    </w:p>
    <w:p w14:paraId="2A1E22BF">
      <w:pPr>
        <w:jc w:val="center"/>
      </w:pPr>
    </w:p>
    <w:p w14:paraId="4C69D193">
      <w:pPr>
        <w:jc w:val="both"/>
        <w:rPr>
          <w:b/>
          <w:bCs/>
        </w:rPr>
      </w:pPr>
      <w:r>
        <w:rPr>
          <w:b/>
          <w:bCs/>
        </w:rPr>
        <w:t>Введение в радиоподсистему мобильных систем</w:t>
      </w:r>
    </w:p>
    <w:p w14:paraId="1299D117">
      <w:pPr>
        <w:rPr>
          <w:rFonts w:hint="default"/>
          <w:lang w:val="en-US"/>
        </w:rPr>
      </w:pPr>
      <w:r>
        <w:rPr>
          <w:lang w:val="en-US"/>
        </w:rPr>
        <w:t>Радиоподсистема (Radio Access Network, RAN)</w:t>
      </w:r>
      <w:r>
        <w:rPr>
          <w:rFonts w:hint="default"/>
          <w:lang w:val="en-US"/>
        </w:rPr>
        <w:t xml:space="preserve"> — ключевая часть мобильной сети, обеспечивающая беспроводную связь между абонентами и сетью. Она состоит из:</w:t>
      </w:r>
    </w:p>
    <w:p w14:paraId="6B7A2B58">
      <w:pPr>
        <w:ind w:firstLine="110" w:firstLineChars="5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Базовых станций (Base Stations) — оборудования, установленного на вышках или в помещениях;</w:t>
      </w:r>
    </w:p>
    <w:p w14:paraId="71B5D0A9">
      <w:pPr>
        <w:ind w:firstLine="110" w:firstLineChars="5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Абонентских терминалов — мобильных устройств (телефоны, модемы, IoT-датчики).</w:t>
      </w:r>
    </w:p>
    <w:p w14:paraId="67AA60B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Структура базовой станции</w:t>
      </w:r>
    </w:p>
    <w:p w14:paraId="2BCACB4B">
      <w:pPr>
        <w:numPr>
          <w:ilvl w:val="0"/>
          <w:numId w:val="5"/>
        </w:numPr>
        <w:rPr>
          <w:rFonts w:hint="default"/>
          <w:lang w:val="en-US"/>
        </w:rPr>
      </w:pPr>
      <w:r>
        <w:rPr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4982845</wp:posOffset>
            </wp:positionH>
            <wp:positionV relativeFrom="paragraph">
              <wp:posOffset>24765</wp:posOffset>
            </wp:positionV>
            <wp:extent cx="1464945" cy="1689735"/>
            <wp:effectExtent l="0" t="0" r="0" b="0"/>
            <wp:wrapTight wrapText="bothSides">
              <wp:wrapPolygon>
                <wp:start x="0" y="0"/>
                <wp:lineTo x="0" y="21430"/>
                <wp:lineTo x="21347" y="21430"/>
                <wp:lineTo x="21347" y="0"/>
                <wp:lineTo x="0" y="0"/>
              </wp:wrapPolygon>
            </wp:wrapTight>
            <wp:docPr id="142138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7177" name="Рисунок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/>
        </w:rPr>
        <w:t>Антенная система</w:t>
      </w:r>
      <w:r>
        <w:rPr>
          <w:rFonts w:hint="default"/>
          <w:lang w:val="en-US"/>
        </w:rPr>
        <w:t xml:space="preserve"> — излучает и принимает электромагнитные волны.</w:t>
      </w:r>
    </w:p>
    <w:p w14:paraId="79D127CD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Радиомодуль </w:t>
      </w:r>
      <w:r>
        <w:rPr>
          <w:rFonts w:hint="default"/>
          <w:lang w:val="en-US"/>
        </w:rPr>
        <w:t>(Radio Unit, RU) — преобразует цифровой сигнал в аналоговый (и обратно с помощью АЦП/ЦАП) и подаёт его на антенну.</w:t>
      </w:r>
    </w:p>
    <w:p w14:paraId="4B334C6A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Вычислительный модуль</w:t>
      </w:r>
      <w:r>
        <w:rPr>
          <w:rFonts w:hint="default"/>
          <w:lang w:val="en-US"/>
        </w:rPr>
        <w:t xml:space="preserve"> (Baseband Unit, BBU) — обрабатывает трафик в реальном времени:</w:t>
      </w:r>
    </w:p>
    <w:p w14:paraId="151511D6">
      <w:pPr>
        <w:ind w:firstLine="110" w:firstLineChars="5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модулирует/демодулирует сигналы,</w:t>
      </w:r>
    </w:p>
    <w:p w14:paraId="1D5A3093">
      <w:pPr>
        <w:ind w:firstLine="110" w:firstLineChars="5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кодирует/декодирует данные,</w:t>
      </w:r>
    </w:p>
    <w:p w14:paraId="063023F3">
      <w:pPr>
        <w:ind w:firstLine="110" w:firstLineChars="5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шифрует информацию,</w:t>
      </w:r>
    </w:p>
    <w:p w14:paraId="71DE8981">
      <w:pPr>
        <w:ind w:firstLine="110" w:firstLineChars="5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управляет радиоресурсами,</w:t>
      </w:r>
    </w:p>
    <w:p w14:paraId="7621A25E">
      <w:pPr>
        <w:ind w:firstLine="110" w:firstLineChars="50"/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передаёт цифровые данные в RU.</w:t>
      </w:r>
    </w:p>
    <w:p w14:paraId="609EE049">
      <w:pPr>
        <w:rPr>
          <w:b/>
          <w:bCs/>
        </w:rPr>
      </w:pPr>
    </w:p>
    <w:p w14:paraId="2FCF525B">
      <w:pPr>
        <w:rPr>
          <w:b/>
          <w:bCs/>
        </w:rPr>
      </w:pPr>
      <w:r>
        <w:rPr>
          <w:b/>
          <w:bCs/>
        </w:rPr>
        <w:t>Антенны и соты</w:t>
      </w:r>
    </w:p>
    <w:p w14:paraId="72ACDE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Базовая станция часто оснащена </w:t>
      </w:r>
      <w:r>
        <w:rPr>
          <w:rFonts w:hint="default"/>
          <w:b/>
          <w:bCs/>
          <w:u w:val="none"/>
          <w:lang w:val="en-US"/>
        </w:rPr>
        <w:t xml:space="preserve">тремя </w:t>
      </w:r>
      <w:r>
        <w:rPr>
          <w:rFonts w:hint="default"/>
          <w:lang w:val="en-US"/>
        </w:rPr>
        <w:t>направленными антеннами, каждая из которых обслуживает</w:t>
      </w:r>
      <w:r>
        <w:rPr>
          <w:rFonts w:hint="default"/>
          <w:b/>
          <w:bCs/>
          <w:lang w:val="en-US"/>
        </w:rPr>
        <w:t xml:space="preserve"> сектор по 120°</w:t>
      </w:r>
      <w:r>
        <w:rPr>
          <w:rFonts w:hint="default"/>
          <w:lang w:val="en-US"/>
        </w:rPr>
        <w:t>. Вместе они формируют полное покрытие вокруг вышки (360°).</w:t>
      </w:r>
    </w:p>
    <w:p w14:paraId="461FF9EB">
      <w:pPr>
        <w:rPr>
          <w:rFonts w:hint="default"/>
          <w:lang w:val="en-US"/>
        </w:rPr>
      </w:pPr>
      <w:r>
        <w:rPr>
          <w:rFonts w:hint="default"/>
          <w:lang w:val="en-US"/>
        </w:rPr>
        <w:t>Такой подход позволяет увеличить ёмкость сети за счёт пространственного разделения.</w:t>
      </w:r>
    </w:p>
    <w:p w14:paraId="54257D04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en-US"/>
        </w:rPr>
        <w:t>Всенаправленные антенны (omni-антенны</w:t>
      </w:r>
      <w:r>
        <w:rPr>
          <w:rFonts w:hint="default"/>
          <w:lang w:val="en-US"/>
        </w:rPr>
        <w:t>) используются в сельской местности или при низкой нагрузке — они обеспечивают равномерное покрытие во всех направлениях.</w:t>
      </w:r>
    </w:p>
    <w:p w14:paraId="546C03E6">
      <w:pPr>
        <w:ind w:firstLine="110" w:firstLine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Сота (cell)</w:t>
      </w:r>
    </w:p>
    <w:p w14:paraId="44866939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Сота </w:t>
      </w:r>
      <w:r>
        <w:rPr>
          <w:rFonts w:hint="default"/>
          <w:lang w:val="en-US"/>
        </w:rPr>
        <w:t xml:space="preserve">— это географическая </w:t>
      </w:r>
      <w:r>
        <w:rPr>
          <w:rFonts w:hint="default"/>
          <w:b/>
          <w:bCs/>
          <w:lang w:val="en-US"/>
        </w:rPr>
        <w:t xml:space="preserve">зона радиопокрытия, </w:t>
      </w:r>
      <w:r>
        <w:rPr>
          <w:rFonts w:hint="default"/>
          <w:lang w:val="en-US"/>
        </w:rPr>
        <w:t>обслуживаемая одной базовой станцией (или одним её сектором).</w:t>
      </w:r>
    </w:p>
    <w:p w14:paraId="6FD7EAA0">
      <w:pPr>
        <w:rPr>
          <w:rFonts w:hint="default"/>
          <w:lang w:val="en-US"/>
        </w:rPr>
      </w:pPr>
      <w:r>
        <w:rPr>
          <w:rFonts w:hint="default"/>
          <w:lang w:val="en-US"/>
        </w:rPr>
        <w:t>Соты обозначаются уникальными идентификаторами (Cell ID) для маршрутизации и хендовера.</w:t>
      </w:r>
    </w:p>
    <w:p w14:paraId="4CD8D8C7">
      <w:pPr>
        <w:rPr>
          <w:rFonts w:hint="default"/>
          <w:lang w:val="en-US"/>
        </w:rPr>
      </w:pPr>
      <w:r>
        <w:rPr>
          <w:rFonts w:hint="default"/>
          <w:lang w:val="en-US"/>
        </w:rPr>
        <w:t>Форма соты в теории принимается гексагональной (шестиугольной) — это упрощает планирование сети и расчёт интерференции.</w:t>
      </w:r>
    </w:p>
    <w:p w14:paraId="61A87ACD"/>
    <w:p w14:paraId="516923DC">
      <w:pPr>
        <w:rPr>
          <w:b/>
          <w:bCs/>
        </w:rPr>
      </w:pPr>
      <w:r>
        <w:rPr>
          <w:b/>
          <w:bCs/>
        </w:rPr>
        <w:t xml:space="preserve"> Взаимодействие между базовыми станциями и пользователями</w:t>
      </w:r>
    </w:p>
    <w:p w14:paraId="4808A3BD">
      <w:pPr>
        <w:rPr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-46355</wp:posOffset>
            </wp:positionH>
            <wp:positionV relativeFrom="paragraph">
              <wp:posOffset>264795</wp:posOffset>
            </wp:positionV>
            <wp:extent cx="1200785" cy="1125220"/>
            <wp:effectExtent l="0" t="0" r="37465" b="55880"/>
            <wp:wrapTight wrapText="bothSides">
              <wp:wrapPolygon>
                <wp:start x="0" y="0"/>
                <wp:lineTo x="0" y="21210"/>
                <wp:lineTo x="21246" y="21210"/>
                <wp:lineTo x="21246" y="0"/>
                <wp:lineTo x="0" y="0"/>
              </wp:wrapPolygon>
            </wp:wrapTight>
            <wp:docPr id="175770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02588" name="Рисунок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rFonts w:hint="default"/>
        </w:rPr>
        <w:t xml:space="preserve">Связь между базовой станцией и пользователем — </w:t>
      </w:r>
      <w:r>
        <w:rPr>
          <w:rFonts w:hint="default"/>
          <w:b/>
          <w:bCs/>
        </w:rPr>
        <w:t>двунаправленная</w:t>
      </w:r>
      <w:r>
        <w:rPr>
          <w:rFonts w:hint="default"/>
        </w:rPr>
        <w:t>:</w:t>
      </w:r>
    </w:p>
    <w:p w14:paraId="3D98F95A">
      <w:pPr>
        <w:rPr/>
      </w:pPr>
      <w:r>
        <w:rPr>
          <w:rFonts w:hint="default"/>
        </w:rPr>
        <w:t>Нисходящий канал (</w:t>
      </w:r>
      <w:r>
        <w:rPr>
          <w:rFonts w:hint="default"/>
          <w:b/>
          <w:bCs/>
        </w:rPr>
        <w:t>Downlink</w:t>
      </w:r>
      <w:r>
        <w:rPr>
          <w:rFonts w:hint="default"/>
        </w:rPr>
        <w:t>, DL) — от базовой станции к пользователю.</w:t>
      </w:r>
    </w:p>
    <w:p w14:paraId="79CD9FE0">
      <w:pPr>
        <w:rPr/>
      </w:pPr>
      <w:r>
        <w:rPr>
          <w:rFonts w:hint="default"/>
        </w:rPr>
        <w:t>Восходящий канал (</w:t>
      </w:r>
      <w:r>
        <w:rPr>
          <w:rFonts w:hint="default"/>
          <w:b/>
          <w:bCs/>
        </w:rPr>
        <w:t>Uplink</w:t>
      </w:r>
      <w:r>
        <w:rPr>
          <w:rFonts w:hint="default"/>
        </w:rPr>
        <w:t>, UL) — от пользователя к базовой станции.</w:t>
      </w:r>
    </w:p>
    <w:p w14:paraId="3673EFBE">
      <w:pPr>
        <w:rPr>
          <w:rFonts w:hint="default"/>
        </w:rPr>
      </w:pPr>
      <w:r>
        <w:rPr>
          <w:rFonts w:hint="default"/>
        </w:rPr>
        <w:t xml:space="preserve">Для организации двусторонней связи применяются </w:t>
      </w:r>
      <w:r>
        <w:rPr>
          <w:rFonts w:hint="default"/>
          <w:b/>
          <w:bCs/>
        </w:rPr>
        <w:t xml:space="preserve">методы дуплексирования </w:t>
      </w:r>
      <w:r>
        <w:rPr>
          <w:rFonts w:hint="default"/>
        </w:rPr>
        <w:t>— разделения ресурсов по направлениям:</w:t>
      </w:r>
    </w:p>
    <w:p w14:paraId="70411104">
      <w:pPr>
        <w:rPr>
          <w:rFonts w:hint="default"/>
          <w:lang w:val="ru-RU"/>
        </w:rPr>
      </w:pPr>
      <w:r>
        <w:t>•</w:t>
      </w:r>
      <w:r>
        <w:rPr>
          <w:b/>
          <w:bCs/>
          <w:lang w:val="en-US"/>
        </w:rPr>
        <w:t>FDD</w:t>
      </w:r>
      <w:r>
        <w:rPr>
          <w:b/>
          <w:bCs/>
        </w:rPr>
        <w:t xml:space="preserve"> – </w:t>
      </w:r>
      <w:r>
        <w:rPr>
          <w:b/>
          <w:bCs/>
          <w:lang w:val="en-US"/>
        </w:rPr>
        <w:t>frequency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division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duplex</w:t>
      </w:r>
      <w:r>
        <w:t xml:space="preserve"> – разделение ресурсов по частоте</w:t>
      </w:r>
      <w:r>
        <w:rPr>
          <w:rFonts w:hint="default"/>
          <w:lang w:val="ru-RU"/>
        </w:rPr>
        <w:t>: одна полоса — для UL, другая — для DL. Работает одновременно.</w:t>
      </w:r>
    </w:p>
    <w:p w14:paraId="0FB6D917">
      <w:r>
        <w:t xml:space="preserve">• </w:t>
      </w:r>
      <w:r>
        <w:rPr>
          <w:b/>
          <w:bCs/>
          <w:lang w:val="en-US"/>
        </w:rPr>
        <w:t>TDD</w:t>
      </w:r>
      <w:r>
        <w:rPr>
          <w:b/>
          <w:bCs/>
        </w:rPr>
        <w:t xml:space="preserve"> – </w:t>
      </w:r>
      <w:r>
        <w:rPr>
          <w:b/>
          <w:bCs/>
          <w:lang w:val="en-US"/>
        </w:rPr>
        <w:t>time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division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duplex</w:t>
      </w:r>
      <w:r>
        <w:t xml:space="preserve"> - Разделение ресурсов по времени: один и тот же частотный канал используется поочерёдно для UL и DL в заданных временных интервалах.</w:t>
      </w:r>
    </w:p>
    <w:p w14:paraId="444E38AB"/>
    <w:p w14:paraId="62170C3C">
      <w:pPr>
        <w:rPr>
          <w:b/>
          <w:bCs/>
        </w:rPr>
      </w:pPr>
      <w:r>
        <w:rPr>
          <w:b/>
          <w:bCs/>
        </w:rPr>
        <w:t>Проблема множественного доступа (МД)</w:t>
      </w:r>
    </w:p>
    <w:p w14:paraId="4B2A06A0">
      <w:pPr>
        <w:rPr>
          <w:rFonts w:hint="default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5500370</wp:posOffset>
            </wp:positionH>
            <wp:positionV relativeFrom="paragraph">
              <wp:posOffset>783590</wp:posOffset>
            </wp:positionV>
            <wp:extent cx="2305685" cy="1369060"/>
            <wp:effectExtent l="0" t="0" r="37465" b="40640"/>
            <wp:wrapTight wrapText="bothSides">
              <wp:wrapPolygon>
                <wp:start x="0" y="0"/>
                <wp:lineTo x="0" y="21340"/>
                <wp:lineTo x="21416" y="21340"/>
                <wp:lineTo x="21416" y="0"/>
                <wp:lineTo x="0" y="0"/>
              </wp:wrapPolygon>
            </wp:wrapTight>
            <wp:docPr id="93626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2827" name="Рисунок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беспроводной среде множество пользователей делят </w:t>
      </w:r>
      <w:r>
        <w:rPr>
          <w:rFonts w:hint="default"/>
        </w:rPr>
        <w:t>общий радиоресурс (частоту, время, пространство).</w:t>
      </w:r>
      <w:r>
        <w:rPr>
          <w:rFonts w:hint="default"/>
          <w:b/>
          <w:bCs/>
        </w:rPr>
        <w:t xml:space="preserve"> Возникает проблем</w:t>
      </w:r>
      <w:r>
        <w:rPr>
          <w:rFonts w:hint="default"/>
        </w:rPr>
        <w:t>а множественного доступа (Multiple Access, MA): как распределить ресурс так, чтобы абоненты не мешали друг другу.</w:t>
      </w:r>
    </w:p>
    <w:p w14:paraId="32AAE7C1">
      <w:pPr>
        <w:rPr>
          <w:rFonts w:hint="default"/>
        </w:rPr>
      </w:pPr>
      <w:r>
        <w:t xml:space="preserve">• </w:t>
      </w:r>
      <w:r>
        <w:rPr>
          <w:b/>
          <w:bCs/>
          <w:lang w:val="en-US"/>
        </w:rPr>
        <w:t>FDMA</w:t>
      </w:r>
      <w:r>
        <w:t xml:space="preserve"> </w:t>
      </w:r>
      <w:r>
        <w:rPr>
          <w:rFonts w:hint="default"/>
          <w:lang w:val="ru-RU"/>
        </w:rPr>
        <w:t>(</w:t>
      </w:r>
      <w:r>
        <w:rPr>
          <w:lang w:val="en-US"/>
        </w:rPr>
        <w:t>frequency</w:t>
      </w:r>
      <w:r>
        <w:t xml:space="preserve"> </w:t>
      </w:r>
      <w:r>
        <w:rPr>
          <w:lang w:val="en-US"/>
        </w:rPr>
        <w:t>division</w:t>
      </w:r>
      <w:r>
        <w:rPr>
          <w:rFonts w:hint="default"/>
          <w:lang w:val="en-US"/>
        </w:rPr>
        <w:t xml:space="preserve"> MA</w:t>
      </w:r>
      <w:r>
        <w:rPr>
          <w:rFonts w:hint="default"/>
          <w:lang w:val="ru-RU"/>
        </w:rPr>
        <w:t xml:space="preserve">) - </w:t>
      </w:r>
      <w:r>
        <w:t>Частотное разделение ресурсов: Каждому пользователю выделяется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своя полоса частот</w:t>
      </w:r>
    </w:p>
    <w:p w14:paraId="56991934">
      <w:pPr>
        <w:rPr>
          <w:rFonts w:hint="default"/>
        </w:rPr>
      </w:pPr>
      <w:r>
        <w:t>•</w:t>
      </w:r>
      <w:r>
        <w:rPr>
          <w:b/>
          <w:bCs/>
          <w:lang w:val="en-US"/>
        </w:rPr>
        <w:t>TDMA</w:t>
      </w:r>
      <w:r>
        <w:t xml:space="preserve"> </w:t>
      </w:r>
      <w:r>
        <w:rPr>
          <w:rFonts w:hint="default"/>
          <w:lang w:val="ru-RU"/>
        </w:rPr>
        <w:t>(</w:t>
      </w:r>
      <w:r>
        <w:rPr>
          <w:lang w:val="en-US"/>
        </w:rPr>
        <w:t>time</w:t>
      </w:r>
      <w:r>
        <w:t xml:space="preserve"> </w:t>
      </w:r>
      <w:r>
        <w:rPr>
          <w:lang w:val="en-US"/>
        </w:rPr>
        <w:t>division</w:t>
      </w:r>
      <w:r>
        <w:rPr>
          <w:rFonts w:hint="default"/>
          <w:lang w:val="en-US"/>
        </w:rPr>
        <w:t xml:space="preserve"> MA</w:t>
      </w:r>
      <w:r>
        <w:rPr>
          <w:rFonts w:hint="default"/>
          <w:lang w:val="ru-RU"/>
        </w:rPr>
        <w:t xml:space="preserve">) -  </w:t>
      </w:r>
      <w:r>
        <w:t>Временное разделение ресурсов: Все пользователи используют одну частоту, но в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разные временные слоты</w:t>
      </w:r>
    </w:p>
    <w:p w14:paraId="1D8CAC55">
      <w:r>
        <w:rPr>
          <w:lang w:val="en-US"/>
        </w:rPr>
        <w:t>•</w:t>
      </w:r>
      <w:r>
        <w:rPr>
          <w:b/>
          <w:bCs/>
          <w:lang w:val="en-US"/>
        </w:rPr>
        <w:t>PDMA</w:t>
      </w:r>
      <w:r>
        <w:rPr>
          <w:lang w:val="en-US"/>
        </w:rPr>
        <w:t xml:space="preserve"> </w:t>
      </w:r>
      <w:r>
        <w:rPr>
          <w:rFonts w:hint="default"/>
          <w:lang w:val="ru-RU"/>
        </w:rPr>
        <w:t>(</w:t>
      </w:r>
      <w:r>
        <w:rPr>
          <w:lang w:val="en-US"/>
        </w:rPr>
        <w:t xml:space="preserve">polarizetion division </w:t>
      </w:r>
      <w:r>
        <w:rPr>
          <w:rFonts w:hint="default"/>
          <w:lang w:val="en-US"/>
        </w:rPr>
        <w:t xml:space="preserve">MA) - Сигналы передаются с разной поляризацией (горизонтальной/вертикальной), что снижает взаимные помехи. </w:t>
      </w:r>
      <w:r>
        <w:t>Преимущества: сигналы не мешают друг другу.</w:t>
      </w:r>
    </w:p>
    <w:p w14:paraId="44C183EA">
      <w:pPr>
        <w:rPr>
          <w:rFonts w:hint="default"/>
          <w:lang w:val="en-US"/>
        </w:rPr>
      </w:pPr>
      <w:r>
        <w:rPr>
          <w:lang w:val="en-US"/>
        </w:rPr>
        <w:t>•</w:t>
      </w:r>
      <w:r>
        <w:rPr>
          <w:b/>
          <w:bCs/>
          <w:lang w:val="en-US"/>
        </w:rPr>
        <w:t>SDMA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(</w:t>
      </w:r>
      <w:r>
        <w:rPr>
          <w:lang w:val="en-US"/>
        </w:rPr>
        <w:t xml:space="preserve">spase division </w:t>
      </w:r>
      <w:r>
        <w:rPr>
          <w:rFonts w:hint="default"/>
          <w:lang w:val="en-US"/>
        </w:rPr>
        <w:t>MA) - Используетс япространственное разделение: направленные антенны или MIMO фокусируются на разных пользователях.</w:t>
      </w:r>
    </w:p>
    <w:p w14:paraId="084FD7FD">
      <w:pPr>
        <w:rPr>
          <w:lang w:val="en-US"/>
        </w:rPr>
      </w:pPr>
      <w:r>
        <w:rPr>
          <w:lang w:val="en-US"/>
        </w:rPr>
        <w:t>•</w:t>
      </w:r>
      <w:r>
        <w:rPr>
          <w:b/>
          <w:bCs/>
          <w:lang w:val="en-US"/>
        </w:rPr>
        <w:t>CDMA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(</w:t>
      </w:r>
      <w:r>
        <w:rPr>
          <w:lang w:val="en-US"/>
        </w:rPr>
        <w:t xml:space="preserve">Code division </w:t>
      </w:r>
      <w:r>
        <w:rPr>
          <w:rFonts w:hint="default"/>
          <w:lang w:val="en-US"/>
        </w:rPr>
        <w:t xml:space="preserve">MA) </w:t>
      </w:r>
      <w:r>
        <w:rPr>
          <w:lang w:val="en-US"/>
        </w:rPr>
        <w:t>- Все пользователи передают</w:t>
      </w:r>
      <w:r>
        <w:rPr>
          <w:rFonts w:hint="default"/>
          <w:lang w:val="en-US"/>
        </w:rPr>
        <w:t xml:space="preserve"> одновременно на одной частоте, но с уникальными ортогональными кодами. Приёмник выделяет нужный сигнал по коду.</w:t>
      </w:r>
    </w:p>
    <w:p w14:paraId="592AD393">
      <w:pPr>
        <w:rPr>
          <w:b/>
          <w:bCs/>
          <w:lang w:val="en-US"/>
        </w:rPr>
      </w:pPr>
    </w:p>
    <w:p w14:paraId="22BEF426">
      <w:r>
        <w:rPr>
          <w:b/>
          <w:bCs/>
          <w:lang w:val="en-US"/>
        </w:rPr>
        <w:t>Admition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control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function</w:t>
      </w:r>
      <w:r>
        <w:rPr>
          <w:b/>
          <w:bCs/>
        </w:rPr>
        <w:t xml:space="preserve"> -</w:t>
      </w:r>
      <w:r>
        <w:t xml:space="preserve"> </w:t>
      </w:r>
      <w:r>
        <w:rPr>
          <w:u w:val="single"/>
        </w:rPr>
        <w:t>Контроль допуска пользователей в сеть</w:t>
      </w:r>
      <w:r>
        <w:t xml:space="preserve"> - Оценка уровня шума в соте и отклонение пользователей при превышении пороговых значений.</w:t>
      </w:r>
    </w:p>
    <w:p w14:paraId="2E3CFB51">
      <w:pPr>
        <w:rPr>
          <w:b/>
          <w:bCs/>
        </w:rPr>
      </w:pPr>
    </w:p>
    <w:p w14:paraId="04A55411">
      <w:pPr>
        <w:rPr>
          <w:rFonts w:hint="default"/>
          <w:b/>
          <w:bCs/>
        </w:rPr>
      </w:pPr>
      <w:r>
        <w:rPr>
          <w:rFonts w:hint="default"/>
          <w:b/>
          <w:bCs/>
        </w:rPr>
        <w:t>Интерференция и частотное планирование</w:t>
      </w:r>
    </w:p>
    <w:p w14:paraId="4A82B9E6"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</w:rPr>
        <w:t xml:space="preserve">Когда соседние базовые станции используют одну и ту же частоту, возникает </w:t>
      </w:r>
      <w:r>
        <w:rPr>
          <w:rFonts w:hint="default"/>
          <w:b/>
          <w:bCs/>
        </w:rPr>
        <w:t>когерентная интерференция</w:t>
      </w:r>
      <w:r>
        <w:rPr>
          <w:rFonts w:hint="default"/>
          <w:b w:val="0"/>
          <w:bCs w:val="0"/>
        </w:rPr>
        <w:t>, ухудшающая качество связи.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Решение: частотно-территориальное планирование</w:t>
      </w:r>
      <w:r>
        <w:rPr>
          <w:rFonts w:hint="default"/>
          <w:b/>
          <w:bCs/>
          <w:lang w:val="en-US"/>
        </w:rPr>
        <w:t>:</w:t>
      </w:r>
    </w:p>
    <w:p w14:paraId="4A450B11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Доступный частотный диапазон делится на поддиапазоны.</w:t>
      </w:r>
    </w:p>
    <w:p w14:paraId="68DDAF22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Эти поддиапазоны распределяются между сотами по определённой схеме — частотному кластеру.</w:t>
      </w:r>
    </w:p>
    <w:p w14:paraId="0D782A83">
      <w:pPr>
        <w:numPr>
          <w:numId w:val="0"/>
        </w:numPr>
        <w:ind w:leftChars="0"/>
        <w:rPr>
          <w:rFonts w:hint="default"/>
          <w:b w:val="0"/>
          <w:bCs w:val="0"/>
        </w:rPr>
      </w:pPr>
    </w:p>
    <w:p w14:paraId="6F71815B">
      <w:pPr>
        <w:rPr>
          <w:rFonts w:hint="default"/>
          <w:b/>
          <w:bCs/>
        </w:rPr>
      </w:pPr>
      <w:r>
        <w:rPr>
          <w:rFonts w:hint="default"/>
          <w:b/>
          <w:bCs/>
        </w:rPr>
        <w:t>Частотный кластер</w:t>
      </w:r>
    </w:p>
    <w:p w14:paraId="6997F5B9">
      <w:pPr>
        <w:rPr>
          <w:rFonts w:hint="default"/>
          <w:b w:val="0"/>
          <w:bCs w:val="0"/>
        </w:rPr>
      </w:pPr>
      <w:r>
        <w:rPr>
          <w:rFonts w:hint="default"/>
          <w:b/>
          <w:bCs/>
        </w:rPr>
        <w:t xml:space="preserve">Кластер </w:t>
      </w:r>
      <w:r>
        <w:rPr>
          <w:rFonts w:hint="default"/>
          <w:b w:val="0"/>
          <w:bCs w:val="0"/>
        </w:rPr>
        <w:t>— группа соседних сот, в которых</w:t>
      </w:r>
      <w:r>
        <w:rPr>
          <w:rFonts w:hint="default"/>
          <w:b/>
          <w:bCs/>
        </w:rPr>
        <w:t xml:space="preserve"> каждая частота используется ровно один раз</w:t>
      </w:r>
      <w:r>
        <w:rPr>
          <w:rFonts w:hint="default"/>
          <w:b w:val="0"/>
          <w:bCs w:val="0"/>
        </w:rPr>
        <w:t>.</w:t>
      </w:r>
    </w:p>
    <w:p w14:paraId="3B229AAA">
      <w:pPr>
        <w:ind w:firstLine="110" w:firstLineChars="5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 xml:space="preserve">Чем больше </w:t>
      </w:r>
      <w:r>
        <w:rPr>
          <w:rFonts w:hint="default"/>
          <w:b w:val="0"/>
          <w:bCs w:val="0"/>
          <w:lang w:val="ru-RU"/>
        </w:rPr>
        <w:t>размер кластера</w:t>
      </w:r>
      <w:r>
        <w:rPr>
          <w:rFonts w:hint="default"/>
          <w:b w:val="0"/>
          <w:bCs w:val="0"/>
        </w:rPr>
        <w:t>, тем меньше интерференция, но и ниже спектральная эффективность.</w:t>
      </w:r>
    </w:p>
    <w:p w14:paraId="1D0EDF70">
      <w:pPr>
        <w:ind w:firstLine="110" w:firstLineChars="50"/>
        <w:rPr>
          <w:rFonts w:hint="default"/>
          <w:b/>
          <w:bCs/>
        </w:rPr>
      </w:pPr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Базовая станция размещается</w:t>
      </w:r>
      <w:r>
        <w:rPr>
          <w:rFonts w:hint="default"/>
          <w:b/>
          <w:bCs/>
        </w:rPr>
        <w:t xml:space="preserve"> в центре</w:t>
      </w:r>
      <w:r>
        <w:rPr>
          <w:rFonts w:hint="default"/>
          <w:b w:val="0"/>
          <w:bCs w:val="0"/>
        </w:rPr>
        <w:t xml:space="preserve"> своей соты.</w:t>
      </w:r>
    </w:p>
    <w:p w14:paraId="72A87F5D">
      <w:pPr>
        <w:rPr>
          <w:rFonts w:hint="default"/>
          <w:b/>
          <w:bCs/>
        </w:rPr>
      </w:pPr>
      <w:r>
        <w:rPr>
          <w:b/>
          <w:bCs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margin">
              <wp:posOffset>-9525</wp:posOffset>
            </wp:positionH>
            <wp:positionV relativeFrom="paragraph">
              <wp:posOffset>215900</wp:posOffset>
            </wp:positionV>
            <wp:extent cx="2858770" cy="1579245"/>
            <wp:effectExtent l="0" t="0" r="0" b="0"/>
            <wp:wrapTight wrapText="bothSides">
              <wp:wrapPolygon>
                <wp:start x="0" y="0"/>
                <wp:lineTo x="0" y="21366"/>
                <wp:lineTo x="21446" y="21366"/>
                <wp:lineTo x="21446" y="0"/>
                <wp:lineTo x="0" y="0"/>
              </wp:wrapPolygon>
            </wp:wrapTight>
            <wp:docPr id="14308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803" name="Рисунок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</w:rPr>
        <w:t>Расстояние повторного использования частот</w:t>
      </w:r>
    </w:p>
    <w:p w14:paraId="478F717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Минимальное расстояние между сотами, использующими одинаковую частоту, рассчитывается по формуле:</w:t>
      </w:r>
    </w:p>
    <w:p w14:paraId="4EC55845">
      <w:r>
        <w:drawing>
          <wp:inline distT="0" distB="0" distL="114300" distR="114300">
            <wp:extent cx="1285240" cy="279400"/>
            <wp:effectExtent l="0" t="0" r="10160" b="6350"/>
            <wp:docPr id="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E963">
      <w:pPr>
        <w:rPr>
          <w:rFonts w:hint="default"/>
          <w:b w:val="0"/>
          <w:bCs w:val="0"/>
        </w:rPr>
      </w:pPr>
    </w:p>
    <w:p w14:paraId="0206F2A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где: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>R — радиус гексагональной соты,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>N — количество сот в кластере</w:t>
      </w:r>
      <w:r>
        <w:rPr>
          <w:rFonts w:hint="default"/>
          <w:b w:val="0"/>
          <w:bCs w:val="0"/>
          <w:lang w:val="ru-RU"/>
        </w:rPr>
        <w:t xml:space="preserve"> (р</w:t>
      </w:r>
      <w:r>
        <w:rPr>
          <w:rFonts w:hint="default"/>
          <w:b w:val="0"/>
          <w:bCs w:val="0"/>
        </w:rPr>
        <w:t>азмер кластера</w:t>
      </w:r>
      <w:r>
        <w:rPr>
          <w:rFonts w:hint="default"/>
          <w:b w:val="0"/>
          <w:bCs w:val="0"/>
          <w:lang w:val="ru-RU"/>
        </w:rPr>
        <w:t>)</w:t>
      </w:r>
      <w:r>
        <w:rPr>
          <w:rFonts w:hint="default"/>
          <w:b w:val="0"/>
          <w:bCs w:val="0"/>
        </w:rPr>
        <w:t>.</w:t>
      </w:r>
    </w:p>
    <w:p w14:paraId="5F75B43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Это расстояние позволяет минимизировать интерференцию при повторном использовании частот.</w:t>
      </w:r>
    </w:p>
    <w:p w14:paraId="7DF0E81C">
      <w:pPr>
        <w:rPr>
          <w:rFonts w:hint="default"/>
          <w:b w:val="0"/>
          <w:bCs w:val="0"/>
        </w:rPr>
      </w:pPr>
    </w:p>
    <w:p w14:paraId="09671BF4">
      <w:pPr>
        <w:rPr>
          <w:b/>
          <w:bCs/>
        </w:rPr>
      </w:pPr>
      <w:r>
        <w:rPr>
          <w:rFonts w:hint="default"/>
          <w:b/>
          <w:bCs/>
        </w:rPr>
        <w:t>Архитектура сотовой сети</w:t>
      </w:r>
    </w:p>
    <w:p w14:paraId="079DB16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Сотовая сеть состоит из двух основных частей:</w:t>
      </w:r>
    </w:p>
    <w:p w14:paraId="67E40044">
      <w:pPr>
        <w:numPr>
          <w:ilvl w:val="0"/>
          <w:numId w:val="7"/>
        </w:numPr>
        <w:ind w:left="425" w:leftChars="0" w:hanging="425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Радиоподсистема (RAN) — базовые станции и контроллеры (в 2G/3G) или распределённые узлы (в 4G/5G).</w:t>
      </w:r>
    </w:p>
    <w:p w14:paraId="4FE95A20">
      <w:pPr>
        <w:numPr>
          <w:ilvl w:val="0"/>
          <w:numId w:val="7"/>
        </w:numPr>
        <w:ind w:left="425" w:leftChars="0" w:hanging="425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Ядро сети (Core Network) — обеспечивает взаимодействие с внешними сетями (Интернет, PSTN).</w:t>
      </w:r>
    </w:p>
    <w:p w14:paraId="60A6653B">
      <w:pPr>
        <w:rPr>
          <w:rFonts w:hint="default"/>
          <w:b/>
          <w:bCs/>
        </w:rPr>
      </w:pPr>
      <w:r>
        <w:rPr>
          <w:rFonts w:hint="default"/>
          <w:b/>
          <w:bCs/>
        </w:rPr>
        <w:t>Маршрутизация трафика</w:t>
      </w:r>
    </w:p>
    <w:p w14:paraId="6FA337DC">
      <w:pPr>
        <w:numPr>
          <w:ilvl w:val="0"/>
          <w:numId w:val="8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Трафик от абонентов поступает в базовую станцию.</w:t>
      </w:r>
    </w:p>
    <w:p w14:paraId="0558474E">
      <w:pPr>
        <w:numPr>
          <w:ilvl w:val="0"/>
          <w:numId w:val="8"/>
        </w:numPr>
        <w:ind w:left="420" w:leftChars="0" w:hanging="420" w:firstLineChars="0"/>
        <w:rPr>
          <w:b w:val="0"/>
          <w:bCs w:val="0"/>
        </w:rPr>
      </w:pPr>
      <w:r>
        <w:t>Шлюзы собирают трафик</w:t>
      </w:r>
      <w:r>
        <w:rPr>
          <w:rFonts w:hint="default"/>
          <w:lang w:val="ru-RU"/>
        </w:rPr>
        <w:t>, з</w:t>
      </w:r>
      <w:r>
        <w:rPr>
          <w:rFonts w:hint="default"/>
          <w:b w:val="0"/>
          <w:bCs w:val="0"/>
        </w:rPr>
        <w:t>атем он направляется через шлюзы (например, S-GW и P-GW в LTE) в ядро сети.</w:t>
      </w:r>
    </w:p>
    <w:p w14:paraId="2CDAC2B4">
      <w:pPr>
        <w:numPr>
          <w:ilvl w:val="0"/>
          <w:numId w:val="8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Ядро маршрутизирует трафик:</w:t>
      </w:r>
    </w:p>
    <w:p w14:paraId="646500B9">
      <w:pPr>
        <w:numPr>
          <w:ilvl w:val="1"/>
          <w:numId w:val="8"/>
        </w:numPr>
        <w:ind w:left="84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в Интернет,</w:t>
      </w:r>
    </w:p>
    <w:p w14:paraId="178F481D">
      <w:pPr>
        <w:numPr>
          <w:ilvl w:val="1"/>
          <w:numId w:val="8"/>
        </w:numPr>
        <w:ind w:left="84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к другим абонентам,</w:t>
      </w:r>
    </w:p>
    <w:p w14:paraId="6832AD3F">
      <w:pPr>
        <w:numPr>
          <w:ilvl w:val="1"/>
          <w:numId w:val="8"/>
        </w:numPr>
        <w:ind w:left="84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в сервисные платформы (SMS, VoLTE и др.).</w:t>
      </w:r>
    </w:p>
    <w:p w14:paraId="24CB3197"/>
    <w:p w14:paraId="2D2E73C2">
      <w:pPr>
        <w:rPr>
          <w:b/>
          <w:bCs/>
        </w:rPr>
      </w:pPr>
      <w:r>
        <w:rPr>
          <w:b/>
          <w:bCs/>
        </w:rPr>
        <w:t>Ядро сети и его функции</w:t>
      </w:r>
    </w:p>
    <w:p w14:paraId="7FF469DC">
      <w:pPr>
        <w:rPr>
          <w:b w:val="0"/>
          <w:bCs w:val="0"/>
        </w:rPr>
      </w:pPr>
      <w:r>
        <w:rPr>
          <w:rFonts w:hint="default"/>
          <w:b/>
          <w:bCs/>
        </w:rPr>
        <w:t xml:space="preserve">Ядро сети (Core) </w:t>
      </w:r>
      <w:r>
        <w:rPr>
          <w:rFonts w:hint="default"/>
          <w:b w:val="0"/>
          <w:bCs w:val="0"/>
        </w:rPr>
        <w:t>выполняет ключевые управляющие и сервисные функции:</w:t>
      </w:r>
    </w:p>
    <w:p w14:paraId="7BAB47A9">
      <w:pPr>
        <w:numPr>
          <w:ilvl w:val="0"/>
          <w:numId w:val="9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/>
          <w:bCs/>
        </w:rPr>
        <w:t xml:space="preserve">Маршрутизация </w:t>
      </w:r>
      <w:r>
        <w:rPr>
          <w:rFonts w:hint="default"/>
          <w:b w:val="0"/>
          <w:bCs w:val="0"/>
        </w:rPr>
        <w:t xml:space="preserve">и </w:t>
      </w:r>
      <w:r>
        <w:rPr>
          <w:rFonts w:hint="default"/>
          <w:b/>
          <w:bCs/>
        </w:rPr>
        <w:t xml:space="preserve">коммутация </w:t>
      </w:r>
      <w:r>
        <w:rPr>
          <w:rFonts w:hint="default"/>
          <w:b w:val="0"/>
          <w:bCs w:val="0"/>
        </w:rPr>
        <w:t>трафика;</w:t>
      </w:r>
    </w:p>
    <w:p w14:paraId="79F23F4B">
      <w:pPr>
        <w:numPr>
          <w:ilvl w:val="0"/>
          <w:numId w:val="9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/>
          <w:bCs/>
        </w:rPr>
        <w:t xml:space="preserve">Аутентификация </w:t>
      </w:r>
      <w:r>
        <w:rPr>
          <w:rFonts w:hint="default"/>
          <w:b w:val="0"/>
          <w:bCs w:val="0"/>
        </w:rPr>
        <w:t>— проверка подлинности пользователя (например, по данным SIM-карты);</w:t>
      </w:r>
    </w:p>
    <w:p w14:paraId="598C2285">
      <w:pPr>
        <w:numPr>
          <w:ilvl w:val="0"/>
          <w:numId w:val="9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/>
          <w:bCs/>
        </w:rPr>
        <w:t xml:space="preserve">Авторизация </w:t>
      </w:r>
      <w:r>
        <w:rPr>
          <w:rFonts w:hint="default"/>
          <w:b w:val="0"/>
          <w:bCs w:val="0"/>
        </w:rPr>
        <w:t>— определение прав доступа после успешной аутентификации;</w:t>
      </w:r>
    </w:p>
    <w:p w14:paraId="133978B6">
      <w:pPr>
        <w:numPr>
          <w:ilvl w:val="0"/>
          <w:numId w:val="9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/>
          <w:bCs/>
        </w:rPr>
        <w:t>Биллинг и аккаунтинг</w:t>
      </w:r>
      <w:r>
        <w:rPr>
          <w:rFonts w:hint="default"/>
          <w:b w:val="0"/>
          <w:bCs w:val="0"/>
        </w:rPr>
        <w:t xml:space="preserve"> — учёт потреблённых услуг и формирование счетов;</w:t>
      </w:r>
    </w:p>
    <w:p w14:paraId="2A0D4F31">
      <w:pPr>
        <w:numPr>
          <w:ilvl w:val="0"/>
          <w:numId w:val="9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 xml:space="preserve">В IP-сетях ядро может выполнять функции </w:t>
      </w:r>
      <w:r>
        <w:rPr>
          <w:rFonts w:hint="default"/>
          <w:b/>
          <w:bCs/>
        </w:rPr>
        <w:t>DHCP</w:t>
      </w:r>
      <w:r>
        <w:rPr>
          <w:rFonts w:hint="default"/>
          <w:b w:val="0"/>
          <w:bCs w:val="0"/>
        </w:rPr>
        <w:t>-сервера (выдача IP-адресов).</w:t>
      </w:r>
    </w:p>
    <w:p w14:paraId="142256CD">
      <w:r>
        <w:rPr>
          <w:b/>
          <w:bCs/>
        </w:rPr>
        <w:t>Биллинг для сотовой связи</w:t>
      </w:r>
      <w:r>
        <w:t> — это автоматизированная система, которая отвечает за </w:t>
      </w:r>
      <w:r>
        <w:rPr>
          <w:b/>
          <w:bCs/>
        </w:rPr>
        <w:t>учёт и выставление счетов за использованные услуги</w:t>
      </w:r>
      <w:r>
        <w:t>.</w:t>
      </w:r>
    </w:p>
    <w:p w14:paraId="313E109B">
      <w:r>
        <w:t>• Биллинг может включать функции чарджа и трафикации в реальном времени или офлайн режиме.</w:t>
      </w:r>
    </w:p>
    <w:p w14:paraId="1A0D9CE5">
      <w:r>
        <w:t>• Интерфейс к элементам на стыке сетей позволяет отслеживать трафик и его тип.</w:t>
      </w:r>
    </w:p>
    <w:p w14:paraId="41B68ADA"/>
    <w:p w14:paraId="345B6B2F">
      <w:pPr>
        <w:rPr>
          <w:rFonts w:hint="default"/>
          <w:b/>
          <w:bCs/>
          <w:lang w:val="ru-RU"/>
        </w:rPr>
      </w:pPr>
      <w:r>
        <w:rPr>
          <w:b/>
          <w:bCs/>
        </w:rPr>
        <w:t>Элемент управления сетью</w:t>
      </w:r>
      <w:r>
        <w:rPr>
          <w:rFonts w:hint="default"/>
          <w:b/>
          <w:bCs/>
          <w:lang w:val="ru-RU"/>
        </w:rPr>
        <w:t xml:space="preserve"> и базы данных</w:t>
      </w:r>
    </w:p>
    <w:p w14:paraId="3CBEEC91">
      <w:p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Элемент управления</w:t>
      </w:r>
      <w:r>
        <w:rPr>
          <w:rFonts w:hint="default"/>
          <w:b w:val="0"/>
          <w:bCs w:val="0"/>
          <w:lang w:val="ru-RU"/>
        </w:rPr>
        <w:t xml:space="preserve"> (например, MME в 4G, AMF в 5G) — «мозг» сети. Он:</w:t>
      </w:r>
    </w:p>
    <w:p w14:paraId="7771B616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активирует/деактивирует сессии,</w:t>
      </w:r>
    </w:p>
    <w:p w14:paraId="47E4A402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управляет качеством обслуживания (QoS),</w:t>
      </w:r>
    </w:p>
    <w:p w14:paraId="1DD2573B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координирует хендоверы,</w:t>
      </w:r>
    </w:p>
    <w:p w14:paraId="21F539C3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взаимодействует с системой аутентификации.</w:t>
      </w:r>
    </w:p>
    <w:p w14:paraId="4937F7E8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Базы данных</w:t>
      </w:r>
    </w:p>
    <w:p w14:paraId="3910EC96">
      <w:r>
        <w:t xml:space="preserve">Для корректного управления сетью необходима </w:t>
      </w:r>
      <w:r>
        <w:rPr>
          <w:b/>
          <w:bCs/>
        </w:rPr>
        <w:t>база данных</w:t>
      </w:r>
      <w:r>
        <w:t xml:space="preserve"> с информацией о пользователях, тарифных планах и их местоположении. </w:t>
      </w:r>
    </w:p>
    <w:p w14:paraId="2D6780BE">
      <w:p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HLR / HSS (Home Location Register / Home Subscriber Server)</w:t>
      </w:r>
      <w:r>
        <w:rPr>
          <w:rFonts w:hint="default"/>
          <w:b w:val="0"/>
          <w:bCs w:val="0"/>
          <w:lang w:val="ru-RU"/>
        </w:rPr>
        <w:t xml:space="preserve"> — хранят:</w:t>
      </w:r>
    </w:p>
    <w:p w14:paraId="23114C0F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профиль абонента,</w:t>
      </w:r>
    </w:p>
    <w:p w14:paraId="329E227A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тарифный план,</w:t>
      </w:r>
    </w:p>
    <w:p w14:paraId="10810E0A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ключи шифрования,</w:t>
      </w:r>
    </w:p>
    <w:p w14:paraId="40AAACE2">
      <w:pPr>
        <w:ind w:firstLine="11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текущее местоположение (VLR).</w:t>
      </w:r>
    </w:p>
    <w:p w14:paraId="5C90ECF9">
      <w:r>
        <w:rPr>
          <w:rFonts w:hint="default"/>
          <w:b w:val="0"/>
          <w:bCs w:val="0"/>
          <w:lang w:val="ru-RU"/>
        </w:rPr>
        <w:t>Ключи шифрования зеркально хранятся в SIM-карте и в HSS —</w:t>
      </w:r>
      <w:r>
        <w:t>Это необходимо для авторизации пользователя и предотвращения доступа злоумышленников.</w:t>
      </w:r>
    </w:p>
    <w:p w14:paraId="3957DFA6"/>
    <w:p w14:paraId="6145F226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Процедура пейджинга (paging)</w:t>
      </w:r>
    </w:p>
    <w:p w14:paraId="644D8A18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</w:t>
      </w:r>
      <w:r>
        <w:rPr>
          <w:rFonts w:hint="default"/>
          <w:b/>
          <w:bCs/>
        </w:rPr>
        <w:t xml:space="preserve">ейджинг </w:t>
      </w:r>
      <w:r>
        <w:rPr>
          <w:rFonts w:hint="default"/>
        </w:rPr>
        <w:t>— это поиск абонента в зоне покрытия</w:t>
      </w:r>
      <w:r>
        <w:rPr>
          <w:rFonts w:hint="default"/>
          <w:lang w:val="ru-RU"/>
        </w:rPr>
        <w:t>.</w:t>
      </w:r>
    </w:p>
    <w:p w14:paraId="7D0FA365">
      <w:pPr>
        <w:rPr>
          <w:rFonts w:hint="default"/>
          <w:lang w:val="ru-RU"/>
        </w:rPr>
      </w:pPr>
      <w:r>
        <w:t>Процедура пейджинга позволяет активировать базовые станции для поиска абонента</w:t>
      </w:r>
      <w:r>
        <w:rPr>
          <w:rFonts w:hint="default"/>
          <w:lang w:val="ru-RU"/>
        </w:rPr>
        <w:t>.</w:t>
      </w:r>
    </w:p>
    <w:p w14:paraId="697BD9FB">
      <w:pPr>
        <w:rPr>
          <w:rFonts w:hint="default"/>
        </w:rPr>
      </w:pPr>
      <w:r>
        <w:t xml:space="preserve">Когда сеть должна </w:t>
      </w:r>
      <w:r>
        <w:rPr>
          <w:rFonts w:hint="default"/>
        </w:rPr>
        <w:t>доставить вызов или сообщение абоненту, чьё точное местоположение неизвестно, запускается процедура пейджинга:</w:t>
      </w:r>
    </w:p>
    <w:p w14:paraId="43685FE5">
      <w:pPr>
        <w:numPr>
          <w:ilvl w:val="0"/>
          <w:numId w:val="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Сеть отправляет запрос на поиск во все соты, входящие в текущую зону местоположения абонента.</w:t>
      </w:r>
    </w:p>
    <w:p w14:paraId="552FA949">
      <w:pPr>
        <w:numPr>
          <w:ilvl w:val="0"/>
          <w:numId w:val="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Базовые станции передают специальный пейджинговый сигнал.</w:t>
      </w:r>
    </w:p>
    <w:p w14:paraId="650508F9">
      <w:pPr>
        <w:numPr>
          <w:ilvl w:val="0"/>
          <w:numId w:val="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Абонентский терминал, услышав свой идентификатор, отвечает, и устанавливается соединение</w:t>
      </w:r>
    </w:p>
    <w:p w14:paraId="345D7D41">
      <w:pPr>
        <w:numPr>
          <w:numId w:val="0"/>
        </w:numPr>
        <w:ind w:leftChars="0"/>
        <w:rPr>
          <w:rFonts w:hint="default"/>
        </w:rPr>
      </w:pPr>
    </w:p>
    <w:p w14:paraId="017C03AD">
      <w:pPr>
        <w:rPr>
          <w:b/>
          <w:bCs/>
        </w:rPr>
      </w:pPr>
      <w:r>
        <w:rPr>
          <w:rFonts w:hint="default"/>
          <w:b/>
          <w:bCs/>
        </w:rPr>
        <w:t>Система управления и эксплуатации сети (OSS)</w:t>
      </w:r>
    </w:p>
    <w:p w14:paraId="3FFA7669">
      <w:pPr>
        <w:rPr/>
      </w:pPr>
      <w:r>
        <w:rPr>
          <w:b/>
          <w:bCs/>
        </w:rPr>
        <w:t>OSS (Operation Support System)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>— программно-аппаратный комплекс для мониторинга,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управления и анализа сети.</w:t>
      </w:r>
    </w:p>
    <w:p w14:paraId="1C9F53D4">
      <w:pPr>
        <w:numPr>
          <w:ilvl w:val="0"/>
          <w:numId w:val="9"/>
        </w:numPr>
        <w:ind w:left="420" w:leftChars="0" w:hanging="420" w:firstLineChars="0"/>
        <w:rPr/>
      </w:pPr>
      <w:r>
        <w:rPr>
          <w:rFonts w:hint="default"/>
        </w:rPr>
        <w:t>Собирает терабайты данных в реальном времени: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загрузка базовых станций,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уровень сигнала,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количество отказов,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качество голоса и данных.</w:t>
      </w:r>
    </w:p>
    <w:p w14:paraId="70D19F37">
      <w:pPr>
        <w:numPr>
          <w:ilvl w:val="0"/>
          <w:numId w:val="9"/>
        </w:numPr>
        <w:ind w:left="420" w:leftChars="0" w:hanging="420" w:firstLineChars="0"/>
        <w:rPr/>
      </w:pPr>
      <w:r>
        <w:rPr>
          <w:rFonts w:hint="default"/>
        </w:rPr>
        <w:t>Данные визуализируются для инженеров, что позволяет: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быстро реагировать на сбои,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оптимизировать параметры сети,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планировать расширение инфраструктуры.</w:t>
      </w:r>
    </w:p>
    <w:p w14:paraId="335B0E22">
      <w:r>
        <w:t>• Мониторинг в реальном времени помогает локализовать проблемы и реагировать на жалобы пользователей.</w:t>
      </w:r>
    </w:p>
    <w:p w14:paraId="2774B5AD">
      <w:pPr>
        <w:rPr>
          <w:rFonts w:hint="default"/>
        </w:rPr>
      </w:pPr>
      <w:r>
        <w:drawing>
          <wp:inline distT="0" distB="0" distL="0" distR="0">
            <wp:extent cx="4265930" cy="1451610"/>
            <wp:effectExtent l="0" t="0" r="1270" b="15240"/>
            <wp:docPr id="78985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3967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C41F">
      <w:pPr>
        <w:rPr>
          <w:b/>
          <w:bCs/>
        </w:rPr>
      </w:pPr>
      <w:r>
        <w:rPr>
          <w:rFonts w:hint="default"/>
          <w:b/>
          <w:bCs/>
        </w:rPr>
        <w:t>SIM-карта</w:t>
      </w:r>
    </w:p>
    <w:p w14:paraId="5B20CF87">
      <w:pPr>
        <w:rPr>
          <w:rFonts w:hint="default"/>
        </w:rPr>
      </w:pPr>
      <w:r>
        <w:rPr>
          <w:rFonts w:hint="default"/>
          <w:b/>
          <w:bCs/>
        </w:rPr>
        <w:t>SIM (Subscriber Identity Module)</w:t>
      </w:r>
      <w:r>
        <w:rPr>
          <w:rFonts w:hint="default"/>
        </w:rPr>
        <w:t xml:space="preserve"> — микросхема, хранящая: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уникальный идентификатор IMSI,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ключи аутентификации,</w:t>
      </w:r>
      <w:r>
        <w:rPr>
          <w:rFonts w:hint="default"/>
          <w:lang w:val="ru-RU"/>
        </w:rPr>
        <w:t xml:space="preserve">  </w:t>
      </w:r>
      <w:r>
        <w:rPr>
          <w:rFonts w:hint="default"/>
        </w:rPr>
        <w:t>информацию о тарифе и сервисах.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Позволяет переносить профиль пользователя между устройствами.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Обеспечивает безопасность и конфиденциальность связи.</w:t>
      </w:r>
    </w:p>
    <w:p w14:paraId="032BE4A7">
      <w:pPr>
        <w:rPr>
          <w:rFonts w:hint="default"/>
        </w:rPr>
      </w:pPr>
      <w:r>
        <w:rPr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-92075</wp:posOffset>
            </wp:positionH>
            <wp:positionV relativeFrom="paragraph">
              <wp:posOffset>690880</wp:posOffset>
            </wp:positionV>
            <wp:extent cx="2350135" cy="426720"/>
            <wp:effectExtent l="0" t="0" r="12065" b="11430"/>
            <wp:wrapSquare wrapText="bothSides"/>
            <wp:docPr id="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</w:rPr>
        <w:t>IMSI (International Mobile Subscriber Identity)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b/>
          <w:bCs/>
        </w:rPr>
        <w:t>Международный идентификатор мобильного абонента</w:t>
      </w:r>
      <w:r>
        <w:rPr>
          <w:rFonts w:hint="default"/>
        </w:rPr>
        <w:t xml:space="preserve"> — уникальный номер, присваиваемый каждому пользователю сотовой сети. Хранится в SIM-карте и используется сетью для аутентификации и маршрутизации.</w:t>
      </w:r>
    </w:p>
    <w:p w14:paraId="1927A5F8">
      <w:pPr>
        <w:rPr>
          <w:rFonts w:hint="default"/>
        </w:rPr>
      </w:pPr>
      <w:r>
        <w:rPr>
          <w:b/>
          <w:bCs/>
        </w:rPr>
        <w:t xml:space="preserve">MCC </w:t>
      </w:r>
      <w:r>
        <w:t>(Mobile Country Code)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код страны</w:t>
      </w:r>
    </w:p>
    <w:p w14:paraId="22DC3BEF">
      <w:pPr>
        <w:rPr>
          <w:rFonts w:hint="default"/>
        </w:rPr>
      </w:pPr>
      <w:r>
        <w:rPr>
          <w:rFonts w:hint="default"/>
          <w:b/>
          <w:bCs/>
        </w:rPr>
        <w:t xml:space="preserve">MNC </w:t>
      </w:r>
      <w:r>
        <w:rPr>
          <w:rFonts w:hint="default"/>
        </w:rPr>
        <w:t xml:space="preserve">(Mobile Network Code)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код оператора внутри страны</w:t>
      </w:r>
    </w:p>
    <w:p w14:paraId="7EED376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MSIN </w:t>
      </w:r>
      <w:r>
        <w:rPr>
          <w:rFonts w:hint="default"/>
          <w:lang w:val="en-US"/>
        </w:rPr>
        <w:t>(Mobile Subscriber Identification Number) — уникальный номер абонента внутри сети оператора.</w:t>
      </w:r>
    </w:p>
    <w:p w14:paraId="715D652B">
      <w:pPr>
        <w:rPr>
          <w:rFonts w:hint="default"/>
          <w:lang w:val="ru-RU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367665</wp:posOffset>
            </wp:positionV>
            <wp:extent cx="1951990" cy="182880"/>
            <wp:effectExtent l="0" t="0" r="10160" b="7620"/>
            <wp:wrapTight wrapText="bothSides">
              <wp:wrapPolygon>
                <wp:start x="0" y="0"/>
                <wp:lineTo x="0" y="19575"/>
                <wp:lineTo x="21291" y="19575"/>
                <wp:lineTo x="21291" y="0"/>
                <wp:lineTo x="0" y="0"/>
              </wp:wrapPolygon>
            </wp:wrapTight>
            <wp:docPr id="1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</w:rPr>
        <w:t>PLMN (Public Land Mobile Network)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b/>
          <w:bCs/>
        </w:rPr>
        <w:t>Публичная сухопутная мобильная сеть</w:t>
      </w:r>
      <w:r>
        <w:rPr>
          <w:rFonts w:hint="default"/>
        </w:rPr>
        <w:t xml:space="preserve"> — идентификатор конкретной сотовой сети, принадлежащей одному оператору в одной стране.</w:t>
      </w:r>
      <w:r>
        <w:rPr>
          <w:rFonts w:hint="default"/>
          <w:lang w:val="ru-RU"/>
        </w:rPr>
        <w:t xml:space="preserve"> </w:t>
      </w:r>
    </w:p>
    <w:p w14:paraId="174C6692"/>
    <w:p w14:paraId="4AFA5026">
      <w:pPr>
        <w:rPr/>
      </w:pPr>
      <w:r>
        <w:rPr>
          <w:rFonts w:hint="default"/>
        </w:rPr>
        <w:t xml:space="preserve">Таким образом, </w:t>
      </w:r>
      <w:r>
        <w:rPr>
          <w:rFonts w:hint="default"/>
          <w:b/>
          <w:bCs/>
        </w:rPr>
        <w:t>PLMN — это код оператора на глобальном уровне</w:t>
      </w:r>
      <w:r>
        <w:rPr>
          <w:rFonts w:hint="default"/>
        </w:rPr>
        <w:t>. Он используется: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при выборе сети при роуминге,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для определения домашней сети абонента (Home PLMN),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 процессах аутентификации и маршрутизации.</w:t>
      </w:r>
    </w:p>
    <w:p w14:paraId="6B37F19C"/>
    <w:p w14:paraId="4F156D8B">
      <w:r>
        <w:t xml:space="preserve">Архитектура сотовой сети — это сложная, иерархическая система, где </w:t>
      </w:r>
      <w:r>
        <w:rPr>
          <w:rFonts w:hint="default"/>
          <w:b/>
          <w:bCs/>
        </w:rPr>
        <w:t xml:space="preserve">радиоподсистема </w:t>
      </w:r>
      <w:r>
        <w:rPr>
          <w:rFonts w:hint="default"/>
        </w:rPr>
        <w:t xml:space="preserve">обеспечивает физический доступ, а </w:t>
      </w:r>
      <w:r>
        <w:rPr>
          <w:rFonts w:hint="default"/>
          <w:b/>
          <w:bCs/>
        </w:rPr>
        <w:t>ядро сети</w:t>
      </w:r>
      <w:r>
        <w:rPr>
          <w:rFonts w:hint="default"/>
        </w:rPr>
        <w:t xml:space="preserve"> управляет сессиями, безопасностью и маршрутизацией. Ключевые принципы — </w:t>
      </w:r>
      <w:r>
        <w:rPr>
          <w:rFonts w:hint="default"/>
          <w:b/>
          <w:bCs/>
        </w:rPr>
        <w:t>дуплексирование, множественный доступ, частотное планирование и управление интерференцией</w:t>
      </w:r>
      <w:r>
        <w:rPr>
          <w:rFonts w:hint="default"/>
        </w:rPr>
        <w:t xml:space="preserve"> — позволяют эффективно использовать ограниченный радиочастотный ресурс и поддерживать связь миллионов пользователей одновременно.</w:t>
      </w:r>
    </w:p>
    <w:p w14:paraId="2FE8421B"/>
    <w:p w14:paraId="03E77B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Лекция 3.</w:t>
      </w:r>
    </w:p>
    <w:p w14:paraId="63354D02">
      <w:pPr>
        <w:jc w:val="center"/>
      </w:pPr>
      <w:r>
        <w:rPr>
          <w:b/>
          <w:bCs/>
          <w:sz w:val="28"/>
          <w:szCs w:val="28"/>
        </w:rPr>
        <w:t>Система цифровой связи. Приемопередатчики. Антенны. Диаграмма направленности, КНД и КУ</w:t>
      </w:r>
    </w:p>
    <w:p w14:paraId="18AF3C44">
      <w:pPr>
        <w:rPr>
          <w:b/>
          <w:bCs/>
        </w:rPr>
      </w:pPr>
      <w:r>
        <w:rPr>
          <w:b/>
          <w:bCs/>
        </w:rPr>
        <w:t>Архитектура мобильных сотовых сетей</w:t>
      </w:r>
    </w:p>
    <w:p w14:paraId="7CE62F8C">
      <w:pPr>
        <w:rPr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Современная сотовая сеть строится по </w:t>
      </w:r>
      <w:r>
        <w:rPr>
          <w:rFonts w:hint="default"/>
          <w:b/>
          <w:bCs/>
          <w:lang w:val="en-US"/>
        </w:rPr>
        <w:t>иерархическому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/>
          <w:bCs/>
          <w:lang w:val="en-US"/>
        </w:rPr>
        <w:t>принципу</w:t>
      </w:r>
      <w:r>
        <w:rPr>
          <w:rFonts w:hint="default"/>
          <w:b w:val="0"/>
          <w:bCs w:val="0"/>
          <w:lang w:val="en-US"/>
        </w:rPr>
        <w:t>, где:</w:t>
      </w:r>
    </w:p>
    <w:p w14:paraId="2E47A47F">
      <w:pPr>
        <w:numPr>
          <w:ilvl w:val="0"/>
          <w:numId w:val="10"/>
        </w:numPr>
        <w:ind w:left="425" w:leftChars="0" w:hanging="425" w:firstLineChars="0"/>
        <w:rPr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Территория покрывается сотами</w:t>
      </w:r>
      <w:r>
        <w:rPr>
          <w:rFonts w:hint="default"/>
          <w:b w:val="0"/>
          <w:bCs w:val="0"/>
          <w:lang w:val="en-US"/>
        </w:rPr>
        <w:t xml:space="preserve"> — шестиугольными зонами радиопокрытия, обслуживаемыми базовыми станциями.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  <w:lang w:val="en-US"/>
        </w:rPr>
        <w:t>Это позволяет многократно использовать частотный ресурс и ортогональные кодовые последовательности (в CDMA/OFDMA), повышая ёмкость сети.</w:t>
      </w:r>
    </w:p>
    <w:p w14:paraId="4290C797">
      <w:pPr>
        <w:numPr>
          <w:ilvl w:val="0"/>
          <w:numId w:val="10"/>
        </w:numPr>
        <w:ind w:left="425" w:leftChars="0" w:hanging="425" w:firstLineChars="0"/>
        <w:rPr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Радиопокрытие </w:t>
      </w:r>
      <w:r>
        <w:rPr>
          <w:rFonts w:hint="default"/>
          <w:b w:val="0"/>
          <w:bCs w:val="0"/>
          <w:lang w:val="en-US"/>
        </w:rPr>
        <w:t>обеспечивается базовыми станциями (gNodeB в 5G, eNodeB в 4G), которые: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  <w:lang w:val="en-US"/>
        </w:rPr>
        <w:t>принимают и передают радиосигналы,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  <w:lang w:val="en-US"/>
        </w:rPr>
        <w:t>обрабатывают трафик,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  <w:lang w:val="en-US"/>
        </w:rPr>
        <w:t>взаимодействуют с ядром сети.</w:t>
      </w:r>
    </w:p>
    <w:p w14:paraId="70051C02">
      <w:pPr>
        <w:numPr>
          <w:ilvl w:val="0"/>
          <w:numId w:val="10"/>
        </w:numPr>
        <w:ind w:left="425" w:leftChars="0" w:hanging="425" w:firstLineChars="0"/>
        <w:rPr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Трафик </w:t>
      </w:r>
      <w:r>
        <w:rPr>
          <w:rFonts w:hint="default"/>
          <w:b w:val="0"/>
          <w:bCs w:val="0"/>
          <w:lang w:val="en-US"/>
        </w:rPr>
        <w:t>от базовых станций направляется</w:t>
      </w:r>
      <w:r>
        <w:rPr>
          <w:rFonts w:hint="default"/>
          <w:b/>
          <w:bCs/>
          <w:lang w:val="en-US"/>
        </w:rPr>
        <w:t xml:space="preserve"> через оптические интерфейсы</w:t>
      </w:r>
      <w:r>
        <w:rPr>
          <w:rFonts w:hint="default"/>
          <w:b w:val="0"/>
          <w:bCs w:val="0"/>
          <w:lang w:val="en-US"/>
        </w:rPr>
        <w:t xml:space="preserve"> в </w:t>
      </w:r>
      <w:r>
        <w:rPr>
          <w:rFonts w:hint="default"/>
          <w:b/>
          <w:bCs/>
          <w:lang w:val="en-US"/>
        </w:rPr>
        <w:t xml:space="preserve">шлюзы </w:t>
      </w:r>
      <w:r>
        <w:rPr>
          <w:rFonts w:hint="default"/>
          <w:b w:val="0"/>
          <w:bCs w:val="0"/>
          <w:lang w:val="en-US"/>
        </w:rPr>
        <w:t xml:space="preserve">и </w:t>
      </w:r>
      <w:r>
        <w:rPr>
          <w:rFonts w:hint="default"/>
          <w:b/>
          <w:bCs/>
          <w:lang w:val="en-US"/>
        </w:rPr>
        <w:t>коммутаторы</w:t>
      </w:r>
      <w:r>
        <w:rPr>
          <w:rFonts w:hint="default"/>
          <w:b w:val="0"/>
          <w:bCs w:val="0"/>
          <w:lang w:val="en-US"/>
        </w:rPr>
        <w:t xml:space="preserve">, а затем — в </w:t>
      </w:r>
      <w:r>
        <w:rPr>
          <w:rFonts w:hint="default"/>
          <w:b/>
          <w:bCs/>
          <w:lang w:val="en-US"/>
        </w:rPr>
        <w:t xml:space="preserve">ядро </w:t>
      </w:r>
      <w:r>
        <w:rPr>
          <w:rFonts w:hint="default"/>
          <w:b w:val="0"/>
          <w:bCs w:val="0"/>
          <w:lang w:val="en-US"/>
        </w:rPr>
        <w:t>сети (Core).</w:t>
      </w:r>
    </w:p>
    <w:p w14:paraId="625D6D15">
      <w:pPr>
        <w:numPr>
          <w:ilvl w:val="0"/>
          <w:numId w:val="10"/>
        </w:numPr>
        <w:ind w:left="425" w:leftChars="0" w:hanging="425" w:firstLineChars="0"/>
        <w:rPr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Управление сетью</w:t>
      </w:r>
      <w:r>
        <w:rPr>
          <w:rFonts w:hint="default"/>
          <w:b w:val="0"/>
          <w:bCs w:val="0"/>
          <w:lang w:val="en-US"/>
        </w:rPr>
        <w:t xml:space="preserve"> осуществляется централизованным элементом</w:t>
      </w:r>
      <w:r>
        <w:rPr>
          <w:rFonts w:hint="default"/>
          <w:b w:val="0"/>
          <w:bCs w:val="0"/>
          <w:lang w:val="ru-RU"/>
        </w:rPr>
        <w:t xml:space="preserve">, </w:t>
      </w:r>
      <w:r>
        <w:t>«мозгом»</w:t>
      </w:r>
      <w:r>
        <w:rPr>
          <w:rFonts w:hint="default"/>
          <w:b w:val="0"/>
          <w:bCs w:val="0"/>
          <w:lang w:val="en-US"/>
        </w:rPr>
        <w:t xml:space="preserve"> (например, AMF в 5G или MME в 4G), который подключается ко всем ключевым узлам через интерфейсы (например, N2, N4).</w:t>
      </w:r>
    </w:p>
    <w:p w14:paraId="4DF6E649"/>
    <w:p w14:paraId="6597DDBF">
      <w:pPr>
        <w:rPr>
          <w:b/>
          <w:bCs/>
        </w:rPr>
      </w:pPr>
      <w:r>
        <w:rPr>
          <w:rFonts w:hint="default"/>
          <w:b/>
          <w:bCs/>
        </w:rPr>
        <w:t>Разделение плоскостей: данные и управление</w:t>
      </w:r>
    </w:p>
    <w:p w14:paraId="6A84C959">
      <w:pPr>
        <w:rPr>
          <w:rFonts w:hint="default"/>
        </w:rPr>
      </w:pPr>
      <w:r>
        <w:rPr>
          <w:rFonts w:hint="default"/>
        </w:rPr>
        <w:t>В архитектуре сетей 4G/5G разделяются две плоскости:</w:t>
      </w:r>
    </w:p>
    <w:p w14:paraId="346742B0">
      <w:pPr>
        <w:numPr>
          <w:ilvl w:val="0"/>
          <w:numId w:val="1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Плоскость управления (Control Plane)</w:t>
      </w:r>
    </w:p>
    <w:p w14:paraId="7994790C">
      <w:pPr>
        <w:ind w:firstLine="220" w:firstLineChars="10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Отвечает за: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установление/разрыв сессий,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аутентификацию,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хендоверы,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управление мобильностью.</w:t>
      </w:r>
    </w:p>
    <w:p w14:paraId="6A0B793B">
      <w:pPr>
        <w:ind w:firstLine="220" w:firstLineChars="100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Использует сигнализацию между UE (абонентским устройством), базовой станцией и ядром.</w:t>
      </w:r>
    </w:p>
    <w:p w14:paraId="65B7D956">
      <w:pPr>
        <w:numPr>
          <w:ilvl w:val="0"/>
          <w:numId w:val="1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Плоскость данных (User Plane)</w:t>
      </w:r>
    </w:p>
    <w:p w14:paraId="63B35BBB">
      <w:pPr>
        <w:ind w:firstLine="220" w:firstLineChars="10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Передаёт пользовательский трафик (голос, видео, интернет).</w:t>
      </w:r>
    </w:p>
    <w:p w14:paraId="3714A307">
      <w:pPr>
        <w:ind w:firstLine="220" w:firstLineChars="100"/>
        <w:rPr/>
      </w:pPr>
      <w:r>
        <w:rPr>
          <w:rFonts w:hint="default"/>
          <w:b/>
          <w:bCs/>
          <w:lang w:val="ru-RU"/>
        </w:rPr>
        <w:t xml:space="preserve">- </w:t>
      </w:r>
      <w:r>
        <w:rPr>
          <w:rFonts w:hint="default"/>
          <w:b/>
          <w:bCs/>
        </w:rPr>
        <w:t>PCEF (Policy and Charging Enforcement Function)</w:t>
      </w:r>
      <w:r>
        <w:rPr>
          <w:rFonts w:hint="default"/>
        </w:rPr>
        <w:t xml:space="preserve"> — элемент, контролирующий: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объём и тип трафика,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применение политик QoS (Quality of Service),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тарификацию на основе объёма и приоритета.</w:t>
      </w:r>
    </w:p>
    <w:p w14:paraId="1C85F818">
      <w:r>
        <w:t xml:space="preserve">Все данные о пользователе (IMSI, тариф, местоположение) хранятся в </w:t>
      </w:r>
      <w:r>
        <w:rPr>
          <w:rFonts w:hint="default"/>
        </w:rPr>
        <w:t>базе данных HSS/UDM (Home Subscriber Server / Unified Data Management).</w:t>
      </w:r>
    </w:p>
    <w:p w14:paraId="16C60C97">
      <w:pPr>
        <w:rPr>
          <w:rFonts w:hint="default"/>
          <w:b/>
          <w:bCs/>
        </w:rPr>
      </w:pPr>
    </w:p>
    <w:p w14:paraId="50E7EA65">
      <w:pPr>
        <w:rPr>
          <w:b/>
          <w:bCs/>
        </w:rPr>
      </w:pPr>
      <w:r>
        <w:rPr>
          <w:rFonts w:hint="default"/>
          <w:b/>
          <w:bCs/>
        </w:rPr>
        <w:t>Радиоинтерфейс и структура базовой станции</w:t>
      </w:r>
    </w:p>
    <w:p w14:paraId="3733ED12">
      <w:pPr>
        <w:rPr>
          <w:rFonts w:hint="default"/>
        </w:rPr>
      </w:pPr>
      <w:r>
        <w:rPr>
          <w:rFonts w:hint="default"/>
        </w:rPr>
        <w:t>Базовая станция реализует п</w:t>
      </w:r>
      <w:r>
        <w:rPr>
          <w:rFonts w:hint="default"/>
          <w:b/>
          <w:bCs/>
        </w:rPr>
        <w:t>олный стек протоколов радиоинтерфейса</w:t>
      </w:r>
      <w:r>
        <w:rPr>
          <w:rFonts w:hint="default"/>
        </w:rPr>
        <w:t xml:space="preserve"> (PHY, MAC, RLC, PDCP и др.) и состоит из:</w:t>
      </w:r>
    </w:p>
    <w:p w14:paraId="49458552">
      <w:pPr>
        <w:numPr>
          <w:ilvl w:val="0"/>
          <w:numId w:val="12"/>
        </w:numPr>
        <w:ind w:left="420" w:leftChars="0" w:hanging="420" w:firstLineChars="0"/>
        <w:rPr/>
      </w:pPr>
      <w:r>
        <w:rPr>
          <w:rFonts w:hint="default"/>
          <w:b/>
          <w:bCs/>
        </w:rPr>
        <w:t>Вычислительного модуля</w:t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>(BBU — Baseband Unit</w:t>
      </w:r>
      <w:r>
        <w:rPr>
          <w:rFonts w:hint="default"/>
        </w:rPr>
        <w:t>):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выполняет цифровую обработку сигналов (DSP),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реализует модуляцию/демодуляцию,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кодирование/декодирование,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шифрование,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управление ресурсами.</w:t>
      </w:r>
    </w:p>
    <w:p w14:paraId="6E1AE9F5">
      <w:pPr>
        <w:numPr>
          <w:ilvl w:val="0"/>
          <w:numId w:val="12"/>
        </w:numPr>
        <w:ind w:left="420" w:leftChars="0" w:hanging="420" w:firstLineChars="0"/>
        <w:rPr/>
      </w:pPr>
      <w:r>
        <w:rPr>
          <w:rFonts w:hint="default"/>
          <w:b/>
          <w:bCs/>
        </w:rPr>
        <w:t>Радиомодуля (RU — Radio Unit):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</w:rPr>
        <w:t>подключён к BBU через оптический интерфейс (например, CPRI или eCPRI),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преобразует цифровой сигнал в аналоговый,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модулирует его на несущую частоту,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подаёт на антенну.</w:t>
      </w:r>
    </w:p>
    <w:p w14:paraId="75C5BD03"/>
    <w:p w14:paraId="10BA544F">
      <w:pPr>
        <w:rPr>
          <w:rFonts w:hint="default"/>
          <w:b/>
          <w:bCs/>
        </w:rPr>
      </w:pPr>
      <w:r>
        <w:rPr>
          <w:rFonts w:hint="default"/>
          <w:b/>
          <w:bCs/>
        </w:rPr>
        <w:t>Антенны и их характеристики</w:t>
      </w:r>
    </w:p>
    <w:p w14:paraId="1C4F69CD">
      <w:pPr>
        <w:rPr>
          <w:rFonts w:hint="default"/>
        </w:rPr>
      </w:pPr>
      <w:r>
        <w:rPr>
          <w:rFonts w:hint="default"/>
          <w:b/>
          <w:bCs/>
        </w:rPr>
        <w:t xml:space="preserve">Антенны </w:t>
      </w:r>
      <w:r>
        <w:rPr>
          <w:rFonts w:hint="default"/>
        </w:rPr>
        <w:t>— важный элемент радиопередающего тракта.</w:t>
      </w:r>
    </w:p>
    <w:p w14:paraId="110A4DB1">
      <w:pPr>
        <w:rPr>
          <w:rFonts w:hint="default"/>
          <w:b/>
          <w:bCs/>
        </w:rPr>
      </w:pPr>
      <w:r>
        <w:rPr>
          <w:rFonts w:hint="default"/>
          <w:b/>
          <w:bCs/>
        </w:rPr>
        <w:t>Типы антенн в сотовых сетях</w:t>
      </w:r>
    </w:p>
    <w:p w14:paraId="0D34AD38">
      <w:pPr>
        <w:numPr>
          <w:ilvl w:val="0"/>
          <w:numId w:val="13"/>
        </w:numPr>
        <w:ind w:left="425" w:leftChars="0" w:hanging="425" w:firstLineChars="0"/>
        <w:rPr/>
      </w:pPr>
      <w:r>
        <w:rPr>
          <w:rFonts w:hint="default"/>
          <w:b/>
          <w:bCs/>
        </w:rPr>
        <w:t xml:space="preserve">Панельные </w:t>
      </w:r>
      <w:r>
        <w:rPr>
          <w:rFonts w:hint="default"/>
          <w:b w:val="0"/>
          <w:bCs w:val="0"/>
        </w:rPr>
        <w:t xml:space="preserve">антенны </w:t>
      </w:r>
      <w:r>
        <w:rPr>
          <w:rFonts w:hint="default"/>
        </w:rPr>
        <w:t>— направленные, устанавливаются на вышках.</w:t>
      </w:r>
    </w:p>
    <w:p w14:paraId="741C828D">
      <w:pPr>
        <w:numPr>
          <w:ilvl w:val="0"/>
          <w:numId w:val="13"/>
        </w:numPr>
        <w:ind w:left="425" w:leftChars="0" w:hanging="425" w:firstLineChars="0"/>
        <w:rPr/>
      </w:pPr>
      <w:r>
        <w:rPr>
          <w:rFonts w:hint="default"/>
          <w:b/>
          <w:bCs/>
        </w:rPr>
        <w:t>Кросс-поляризованные</w:t>
      </w:r>
      <w:r>
        <w:rPr>
          <w:rFonts w:hint="default"/>
        </w:rPr>
        <w:t xml:space="preserve"> антенны — излучают два сигнала с ортогональной поляризацией (обычно +45° и –45°), что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удваивает ёмкость (MIMO),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повышает устойчивость к замираниям.</w:t>
      </w:r>
    </w:p>
    <w:p w14:paraId="70759147">
      <w:pPr>
        <w:rPr/>
      </w:pPr>
      <w:r>
        <w:rPr>
          <w:rFonts w:hint="default"/>
          <w:b/>
          <w:bCs/>
        </w:rPr>
        <w:t>Диаграмма направленности (ДН)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</w:rPr>
        <w:t>Графическое представление зависимости интенсивности излучения от направления.</w:t>
      </w:r>
    </w:p>
    <w:p w14:paraId="30F20147">
      <w:pPr>
        <w:numPr>
          <w:ilvl w:val="0"/>
          <w:numId w:val="14"/>
        </w:numPr>
        <w:ind w:left="420" w:leftChars="0" w:hanging="420" w:firstLineChars="0"/>
        <w:rPr/>
      </w:pPr>
      <w:r>
        <w:rPr>
          <w:rFonts w:hint="default"/>
        </w:rPr>
        <w:t>Для секторных антенн — узкая ДН (120° по азимуту, 5–10° по вертикали).</w:t>
      </w:r>
      <w:r>
        <w:rPr>
          <w:rFonts w:hint="default"/>
          <w:lang w:val="ru-RU"/>
        </w:rPr>
        <w:t xml:space="preserve"> </w:t>
      </w:r>
    </w:p>
    <w:p w14:paraId="44D61BC8">
      <w:pPr>
        <w:numPr>
          <w:ilvl w:val="0"/>
          <w:numId w:val="14"/>
        </w:numPr>
        <w:ind w:left="420" w:leftChars="0" w:hanging="420" w:firstLineChars="0"/>
        <w:rPr/>
      </w:pPr>
      <w:r>
        <w:rPr>
          <w:rFonts w:hint="default"/>
        </w:rPr>
        <w:t>Для омни-антенн — круговая ДН (360°).</w:t>
      </w:r>
    </w:p>
    <w:p w14:paraId="0550F888">
      <w:pPr>
        <w:rPr>
          <w:rFonts w:hint="default"/>
          <w:b/>
          <w:bCs/>
        </w:rPr>
      </w:pPr>
      <w:r>
        <w:rPr>
          <w:rFonts w:hint="default"/>
          <w:b/>
          <w:bCs/>
        </w:rPr>
        <w:t>КНД и КУ</w:t>
      </w:r>
    </w:p>
    <w:p w14:paraId="05B4170E">
      <w:pPr>
        <w:rPr/>
      </w:pPr>
      <w:r>
        <w:rPr>
          <w:rFonts w:hint="default"/>
          <w:b/>
          <w:bCs/>
        </w:rPr>
        <w:t>КНД (Коэффициент направленного действия</w:t>
      </w:r>
      <w:r>
        <w:rPr>
          <w:rFonts w:hint="default"/>
        </w:rPr>
        <w:t>) — показывает, во сколько раз мощность в главном направлении больше, чем у изотропной антенны (идеальной всенаправленной).</w:t>
      </w:r>
    </w:p>
    <w:p w14:paraId="691BE7F7">
      <w:pPr>
        <w:rPr/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1038225</wp:posOffset>
            </wp:positionH>
            <wp:positionV relativeFrom="paragraph">
              <wp:posOffset>358140</wp:posOffset>
            </wp:positionV>
            <wp:extent cx="1075055" cy="205105"/>
            <wp:effectExtent l="0" t="0" r="10795" b="4445"/>
            <wp:wrapTight wrapText="bothSides">
              <wp:wrapPolygon>
                <wp:start x="0" y="0"/>
                <wp:lineTo x="0" y="19393"/>
                <wp:lineTo x="21051" y="19393"/>
                <wp:lineTo x="21051" y="0"/>
                <wp:lineTo x="0" y="0"/>
              </wp:wrapPolygon>
            </wp:wrapTight>
            <wp:docPr id="1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1"/>
                    <pic:cNvPicPr>
                      <a:picLocks noChangeAspect="1"/>
                    </pic:cNvPicPr>
                  </pic:nvPicPr>
                  <pic:blipFill>
                    <a:blip r:embed="rId19"/>
                    <a:srcRect b="18712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</w:rPr>
        <w:t>КУ (Коэффициент усиления)</w:t>
      </w:r>
      <w:r>
        <w:rPr>
          <w:rFonts w:hint="default"/>
        </w:rPr>
        <w:t xml:space="preserve"> — КНД с учётом потерь в антенне (реальная величина).</w:t>
      </w:r>
    </w:p>
    <w:p w14:paraId="48A86EDA">
      <w:pPr>
        <w:rPr>
          <w:rFonts w:hint="default"/>
          <w:lang w:val="ru-RU"/>
        </w:rPr>
      </w:pPr>
    </w:p>
    <w:p w14:paraId="57BEC2E7">
      <w:pPr>
        <w:rPr>
          <w:rFonts w:hint="default"/>
          <w:lang w:val="ru-RU"/>
        </w:rPr>
      </w:pPr>
      <w:r>
        <w:rPr>
          <w:rFonts w:hint="default"/>
          <w:lang w:val="ru-RU"/>
        </w:rPr>
        <w:t>где η — КПД антенны (η&lt;1 ).</w:t>
      </w:r>
    </w:p>
    <w:p w14:paraId="2597113D">
      <w:pPr>
        <w:rPr>
          <w:rFonts w:hint="default"/>
          <w:lang w:val="ru-RU"/>
        </w:rPr>
      </w:pPr>
      <w:r>
        <w:rPr>
          <w:rFonts w:hint="default"/>
          <w:lang w:val="ru-RU"/>
        </w:rPr>
        <w:t>м выше КУ — тем дальше и точнее антенна «бьёт» сигналом.</w:t>
      </w:r>
    </w:p>
    <w:p w14:paraId="562A08EE"/>
    <w:p w14:paraId="55D11C4D">
      <w:pPr>
        <w:rPr>
          <w:b/>
          <w:bCs/>
          <w:lang w:val="en-US"/>
        </w:rPr>
      </w:pPr>
      <w:r>
        <w:rPr>
          <w:b/>
          <w:bCs/>
        </w:rPr>
        <w:t>Системы цифровой связи</w:t>
      </w:r>
    </w:p>
    <w:p w14:paraId="52378A44">
      <w:r>
        <w:t xml:space="preserve">Мобильная сеть — это частный случай </w:t>
      </w:r>
      <w:r>
        <w:rPr>
          <w:rFonts w:hint="default"/>
        </w:rPr>
        <w:t>цифровой системы связи, в которой:</w:t>
      </w:r>
      <w:r>
        <w:t>.</w:t>
      </w:r>
    </w:p>
    <w:p w14:paraId="7E431A48">
      <w:pPr>
        <w:rPr/>
      </w:pPr>
      <w:r>
        <w:t xml:space="preserve">• </w:t>
      </w:r>
      <w:r>
        <w:rPr>
          <w:b/>
          <w:bCs/>
        </w:rPr>
        <w:t>Канал связи</w:t>
      </w:r>
      <w:r>
        <w:t xml:space="preserve"> — </w:t>
      </w:r>
      <w:r>
        <w:rPr>
          <w:rFonts w:hint="default"/>
        </w:rPr>
        <w:t>беспроводной радиоканал (подвержен замираниям, интерференции, шуму).</w:t>
      </w:r>
    </w:p>
    <w:p w14:paraId="6FFCF8EB">
      <w:pPr>
        <w:rPr/>
      </w:pPr>
      <w:r>
        <w:t>•</w:t>
      </w:r>
      <w:r>
        <w:rPr>
          <w:b/>
          <w:bCs/>
        </w:rPr>
        <w:t xml:space="preserve"> Структурная схема</w:t>
      </w:r>
      <w:r>
        <w:t xml:space="preserve"> </w:t>
      </w:r>
      <w:r>
        <w:rPr>
          <w:rFonts w:hint="default"/>
          <w:b/>
          <w:bCs/>
        </w:rPr>
        <w:t xml:space="preserve">передатчика </w:t>
      </w:r>
      <w:r>
        <w:rPr>
          <w:rFonts w:hint="default"/>
        </w:rPr>
        <w:t>включает:</w:t>
      </w:r>
    </w:p>
    <w:p w14:paraId="210489D1">
      <w:pPr>
        <w:numPr>
          <w:ilvl w:val="0"/>
          <w:numId w:val="15"/>
        </w:numPr>
        <w:ind w:left="845" w:leftChars="0" w:hanging="425" w:firstLineChars="0"/>
        <w:rPr>
          <w:b w:val="0"/>
          <w:bCs w:val="0"/>
        </w:rPr>
      </w:pPr>
      <w:r>
        <w:rPr>
          <w:rFonts w:hint="default"/>
          <w:b/>
          <w:bCs/>
        </w:rPr>
        <w:t>Источник сообщения</w:t>
      </w:r>
      <w:r>
        <w:rPr>
          <w:rFonts w:hint="default"/>
          <w:b w:val="0"/>
          <w:bCs w:val="0"/>
        </w:rPr>
        <w:t xml:space="preserve"> (микрофон, камера, датчик).</w:t>
      </w:r>
    </w:p>
    <w:p w14:paraId="2E78039D">
      <w:pPr>
        <w:numPr>
          <w:ilvl w:val="0"/>
          <w:numId w:val="15"/>
        </w:numPr>
        <w:ind w:left="845" w:leftChars="0" w:hanging="425" w:firstLineChars="0"/>
        <w:rPr/>
      </w:pPr>
      <w:r>
        <w:rPr>
          <w:rFonts w:hint="default"/>
          <w:b/>
          <w:bCs/>
        </w:rPr>
        <w:t>Аналогово-цифровой преобразователь (АЦП)</w:t>
      </w:r>
      <w:r>
        <w:rPr>
          <w:rFonts w:hint="default"/>
          <w:b/>
          <w:bCs/>
          <w:lang w:val="ru-RU"/>
        </w:rPr>
        <w:t xml:space="preserve"> / кодер</w:t>
      </w:r>
      <w:r>
        <w:rPr>
          <w:rFonts w:hint="default"/>
        </w:rPr>
        <w:t xml:space="preserve"> — преобразует аналоговый сигнал в цифровой поток.</w:t>
      </w:r>
    </w:p>
    <w:p w14:paraId="25BB17B1">
      <w:pPr>
        <w:numPr>
          <w:ilvl w:val="0"/>
          <w:numId w:val="15"/>
        </w:numPr>
        <w:ind w:left="845" w:leftChars="0" w:hanging="425" w:firstLineChars="0"/>
        <w:rPr/>
      </w:pPr>
      <w:r>
        <w:rPr>
          <w:rFonts w:hint="default"/>
          <w:b/>
          <w:bCs/>
        </w:rPr>
        <w:t>Блок форматирования</w:t>
      </w:r>
      <w:r>
        <w:rPr>
          <w:rFonts w:hint="default"/>
        </w:rPr>
        <w:t xml:space="preserve"> — упаковывает данные в кадры (битовые последовательности).</w:t>
      </w:r>
      <w:r>
        <w:rPr>
          <w:rFonts w:hint="default"/>
          <w:lang w:val="ru-RU"/>
        </w:rPr>
        <w:t xml:space="preserve"> П</w:t>
      </w:r>
      <w:r>
        <w:t>редставляет данные в виде нулей и единиц.</w:t>
      </w:r>
    </w:p>
    <w:p w14:paraId="167D68D5">
      <w:pPr>
        <w:numPr>
          <w:ilvl w:val="0"/>
          <w:numId w:val="15"/>
        </w:numPr>
        <w:ind w:left="845" w:leftChars="0" w:hanging="425" w:firstLineChars="0"/>
        <w:rPr/>
      </w:pPr>
      <w:r>
        <w:rPr>
          <w:rFonts w:hint="default"/>
          <w:b/>
          <w:bCs/>
        </w:rPr>
        <w:t xml:space="preserve">Шифрование </w:t>
      </w:r>
      <w:r>
        <w:rPr>
          <w:rFonts w:hint="default"/>
        </w:rPr>
        <w:t>— обеспечивает конфиденциальность (аппаратное шифрование — через специализированные чипы).</w:t>
      </w:r>
    </w:p>
    <w:p w14:paraId="3FF4A28C">
      <w:pPr>
        <w:numPr>
          <w:ilvl w:val="0"/>
          <w:numId w:val="15"/>
        </w:numPr>
        <w:ind w:left="845" w:leftChars="0" w:hanging="425" w:firstLineChars="0"/>
        <w:rPr/>
      </w:pPr>
      <w:r>
        <w:rPr>
          <w:rFonts w:hint="default"/>
          <w:b/>
          <w:bCs/>
        </w:rPr>
        <w:t>Помехоустойчивое кодирование</w:t>
      </w:r>
      <w:r>
        <w:rPr>
          <w:rFonts w:hint="default"/>
        </w:rPr>
        <w:t xml:space="preserve"> — добавляет избыточность для коррекции ошибок.</w:t>
      </w:r>
    </w:p>
    <w:p w14:paraId="3D0BCDFC">
      <w:pPr>
        <w:numPr>
          <w:ilvl w:val="0"/>
          <w:numId w:val="15"/>
        </w:numPr>
        <w:ind w:left="845" w:leftChars="0" w:hanging="425" w:firstLineChars="0"/>
        <w:rPr/>
      </w:pPr>
      <w:r>
        <w:rPr>
          <w:rFonts w:hint="default"/>
          <w:b/>
          <w:bCs/>
        </w:rPr>
        <w:t xml:space="preserve">Модулятор </w:t>
      </w:r>
      <w:r>
        <w:rPr>
          <w:rFonts w:hint="default"/>
        </w:rPr>
        <w:t>— переносит цифровой сигнал на несущую частоту.</w:t>
      </w:r>
    </w:p>
    <w:p w14:paraId="2DFE5BA9"/>
    <w:p w14:paraId="5A6994C0">
      <w:pPr>
        <w:rPr>
          <w:b/>
          <w:bCs/>
        </w:rPr>
      </w:pPr>
      <w:r>
        <w:rPr>
          <w:rFonts w:hint="default"/>
          <w:b/>
          <w:bCs/>
        </w:rPr>
        <w:t>Защита от помех: помехоустойчивое кодирование</w:t>
      </w:r>
    </w:p>
    <w:p w14:paraId="4ECFF1F4">
      <w:pPr>
        <w:rPr>
          <w:rFonts w:hint="default"/>
        </w:rPr>
      </w:pPr>
      <w:r>
        <w:rPr>
          <w:rFonts w:hint="default"/>
        </w:rPr>
        <w:t>Беспроводной канал подвержен шуму, интерференции и замираниям. Для защиты применяются:</w:t>
      </w:r>
    </w:p>
    <w:p w14:paraId="052B0AD3">
      <w:pPr>
        <w:numPr>
          <w:ilvl w:val="0"/>
          <w:numId w:val="16"/>
        </w:numPr>
        <w:ind w:left="420" w:leftChars="0" w:hanging="420" w:firstLineChars="0"/>
        <w:rPr/>
      </w:pPr>
      <w:r>
        <w:rPr>
          <w:rFonts w:hint="default"/>
          <w:b/>
          <w:bCs/>
        </w:rPr>
        <w:t xml:space="preserve">Контрольные суммы </w:t>
      </w:r>
      <w:r>
        <w:rPr>
          <w:rFonts w:hint="default"/>
        </w:rPr>
        <w:t>(CRC) — для обнаружения ошибок.</w:t>
      </w:r>
    </w:p>
    <w:p w14:paraId="074C5E3B">
      <w:pPr>
        <w:numPr>
          <w:ilvl w:val="0"/>
          <w:numId w:val="16"/>
        </w:numPr>
        <w:ind w:left="420" w:leftChars="0" w:hanging="420" w:firstLineChars="0"/>
        <w:rPr/>
      </w:pPr>
      <w:r>
        <w:rPr>
          <w:rFonts w:hint="default"/>
          <w:b/>
          <w:bCs/>
        </w:rPr>
        <w:t>Помехоустойчивые коды</w:t>
      </w:r>
      <w:r>
        <w:rPr>
          <w:rFonts w:hint="default"/>
        </w:rPr>
        <w:t xml:space="preserve"> — для исправления ошибок:</w:t>
      </w:r>
    </w:p>
    <w:p w14:paraId="61185626">
      <w:pPr>
        <w:numPr>
          <w:ilvl w:val="1"/>
          <w:numId w:val="16"/>
        </w:numPr>
        <w:ind w:left="840" w:leftChars="0" w:hanging="420" w:firstLineChars="0"/>
        <w:rPr/>
      </w:pPr>
      <w:r>
        <w:rPr>
          <w:rFonts w:hint="default"/>
        </w:rPr>
        <w:t>Турбо-коды — в 3G и 4G,</w:t>
      </w:r>
    </w:p>
    <w:p w14:paraId="65F304F9">
      <w:pPr>
        <w:numPr>
          <w:ilvl w:val="1"/>
          <w:numId w:val="16"/>
        </w:numPr>
        <w:ind w:left="840" w:leftChars="0" w:hanging="420" w:firstLineChars="0"/>
        <w:rPr/>
      </w:pPr>
      <w:r>
        <w:rPr>
          <w:rFonts w:hint="default"/>
        </w:rPr>
        <w:t>LDPC-коды (Low-Density Parity Check) — в 5G (для данных)</w:t>
      </w:r>
    </w:p>
    <w:p w14:paraId="6A8479CC">
      <w:pPr>
        <w:numPr>
          <w:ilvl w:val="1"/>
          <w:numId w:val="16"/>
        </w:numPr>
        <w:ind w:left="840" w:leftChars="0" w:hanging="420" w:firstLineChars="0"/>
        <w:rPr/>
      </w:pPr>
      <w:r>
        <w:rPr>
          <w:rFonts w:hint="default"/>
        </w:rPr>
        <w:t>Полярные коды (Polar codes) — в 5G (для управляющей информации).</w:t>
      </w:r>
    </w:p>
    <w:p w14:paraId="0467B102">
      <w:pPr>
        <w:rPr>
          <w:rFonts w:hint="default"/>
        </w:rPr>
      </w:pPr>
      <w:r>
        <w:t xml:space="preserve">Эти коды добавляют </w:t>
      </w:r>
      <w:r>
        <w:rPr>
          <w:rFonts w:hint="default"/>
          <w:b/>
          <w:bCs/>
        </w:rPr>
        <w:t>избыточные биты</w:t>
      </w:r>
      <w:r>
        <w:rPr>
          <w:rFonts w:hint="default"/>
        </w:rPr>
        <w:t>, позволяя приёмнику восстановить исходное сообщение даже при частичной потере данных</w:t>
      </w:r>
    </w:p>
    <w:p w14:paraId="68ACBEF4"/>
    <w:p w14:paraId="1D7429D7">
      <w:pPr>
        <w:rPr>
          <w:b/>
          <w:bCs/>
        </w:rPr>
      </w:pPr>
      <w:r>
        <w:rPr>
          <w:rFonts w:hint="default"/>
          <w:b/>
          <w:bCs/>
        </w:rPr>
        <w:t>Формирование и передача сигнала</w:t>
      </w:r>
    </w:p>
    <w:p w14:paraId="3CCB91BE">
      <w:pPr>
        <w:rPr>
          <w:rFonts w:hint="default"/>
          <w:b/>
          <w:bCs/>
        </w:rPr>
      </w:pPr>
      <w:r>
        <w:rPr>
          <w:rFonts w:hint="default"/>
          <w:b/>
          <w:bCs/>
        </w:rPr>
        <w:t>На передающей стороне:</w:t>
      </w:r>
    </w:p>
    <w:p w14:paraId="4E766231">
      <w:pPr>
        <w:numPr>
          <w:ilvl w:val="0"/>
          <w:numId w:val="17"/>
        </w:numPr>
        <w:tabs>
          <w:tab w:val="clear" w:pos="425"/>
        </w:tabs>
        <w:ind w:left="420" w:leftChars="0" w:hanging="420" w:firstLineChars="0"/>
        <w:rPr>
          <w:b/>
          <w:bCs/>
        </w:rPr>
      </w:pPr>
      <w:r>
        <w:rPr>
          <w:rFonts w:hint="default"/>
        </w:rPr>
        <w:t xml:space="preserve">Цифровой сигнал формируется на </w:t>
      </w:r>
      <w:r>
        <w:rPr>
          <w:rFonts w:hint="default"/>
          <w:b/>
          <w:bCs/>
        </w:rPr>
        <w:t>нулевой промежуточной частоте (baseband).</w:t>
      </w:r>
    </w:p>
    <w:p w14:paraId="4F7BD0FF">
      <w:pPr>
        <w:numPr>
          <w:ilvl w:val="0"/>
          <w:numId w:val="17"/>
        </w:numPr>
        <w:tabs>
          <w:tab w:val="clear" w:pos="425"/>
        </w:tabs>
        <w:ind w:left="420" w:leftChars="0" w:hanging="420" w:firstLineChars="0"/>
        <w:rPr/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438785</wp:posOffset>
            </wp:positionV>
            <wp:extent cx="2748915" cy="285115"/>
            <wp:effectExtent l="0" t="0" r="13335" b="635"/>
            <wp:wrapTight wrapText="bothSides">
              <wp:wrapPolygon>
                <wp:start x="0" y="0"/>
                <wp:lineTo x="0" y="20205"/>
                <wp:lineTo x="21405" y="20205"/>
                <wp:lineTo x="21405" y="0"/>
                <wp:lineTo x="0" y="0"/>
              </wp:wrapPolygon>
            </wp:wrapTight>
            <wp:docPr id="1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 xml:space="preserve">С помощью </w:t>
      </w:r>
      <w:r>
        <w:rPr>
          <w:rFonts w:hint="default"/>
          <w:b/>
          <w:bCs/>
        </w:rPr>
        <w:t>квадратурного модулятора (I/Q модулятора)</w:t>
      </w:r>
      <w:r>
        <w:rPr>
          <w:rFonts w:hint="default"/>
        </w:rPr>
        <w:t xml:space="preserve"> сигнал переносится на </w:t>
      </w:r>
      <w:r>
        <w:rPr>
          <w:rFonts w:hint="default"/>
          <w:b/>
          <w:bCs/>
        </w:rPr>
        <w:t>несущую частоту</w:t>
      </w:r>
      <w:r>
        <w:rPr>
          <w:rFonts w:hint="default"/>
          <w:b/>
          <w:bCs/>
          <w:lang w:val="ru-RU"/>
        </w:rPr>
        <w:t>:</w:t>
      </w:r>
    </w:p>
    <w:p w14:paraId="18E4301D">
      <w:pPr>
        <w:rPr>
          <w:rFonts w:hint="default"/>
          <w:lang w:val="ru-RU"/>
        </w:rPr>
      </w:pPr>
      <w:r>
        <w:rPr>
          <w:rFonts w:hint="default"/>
          <w:lang w:val="ru-RU"/>
        </w:rPr>
        <w:t>, где I и Q — квадратурные компоненты.</w:t>
      </w:r>
    </w:p>
    <w:p w14:paraId="4A335A7E">
      <w:pPr>
        <w:numPr>
          <w:ilvl w:val="0"/>
          <w:numId w:val="17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Усилитель </w:t>
      </w:r>
      <w:r>
        <w:rPr>
          <w:rFonts w:hint="default"/>
          <w:lang w:val="ru-RU"/>
        </w:rPr>
        <w:t>мощности подаёт сигнал на антенну.</w:t>
      </w:r>
    </w:p>
    <w:p w14:paraId="77C437B1">
      <w:pPr>
        <w:numPr>
          <w:ilvl w:val="0"/>
          <w:numId w:val="17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Антенна </w:t>
      </w:r>
      <w:r>
        <w:rPr>
          <w:rFonts w:hint="default"/>
          <w:lang w:val="ru-RU"/>
        </w:rPr>
        <w:t>преобразует электрический ток в электромагнитную волну, излучаемую в эфир.</w:t>
      </w:r>
    </w:p>
    <w:p w14:paraId="02EA59D3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сигнал подвергается воздействию многолучевости, доплеровского сдвига, шума и интерференции.</w:t>
      </w:r>
    </w:p>
    <w:p w14:paraId="6EE169AA">
      <w:pPr>
        <w:rPr>
          <w:b/>
          <w:bCs/>
        </w:rPr>
      </w:pPr>
      <w:r>
        <w:rPr>
          <w:rFonts w:hint="default"/>
          <w:b/>
          <w:bCs/>
        </w:rPr>
        <w:t>Приём сигнала</w:t>
      </w:r>
    </w:p>
    <w:p w14:paraId="208527D3">
      <w:pPr>
        <w:rPr>
          <w:rFonts w:hint="default"/>
          <w:b/>
          <w:bCs/>
        </w:rPr>
      </w:pPr>
      <w:r>
        <w:rPr>
          <w:rFonts w:hint="default"/>
          <w:b/>
          <w:bCs/>
        </w:rPr>
        <w:t>На приёмной стороне:</w:t>
      </w:r>
    </w:p>
    <w:p w14:paraId="3C284760">
      <w:pPr>
        <w:numPr>
          <w:ilvl w:val="0"/>
          <w:numId w:val="18"/>
        </w:numPr>
        <w:rPr/>
      </w:pPr>
      <w:r>
        <w:rPr>
          <w:rFonts w:hint="default"/>
          <w:b/>
          <w:bCs/>
        </w:rPr>
        <w:t xml:space="preserve">Антенна </w:t>
      </w:r>
      <w:r>
        <w:rPr>
          <w:rFonts w:hint="default"/>
        </w:rPr>
        <w:t>принимает ослабленный и искажённый сигнал.</w:t>
      </w:r>
    </w:p>
    <w:p w14:paraId="53AE28BF">
      <w:pPr>
        <w:numPr>
          <w:ilvl w:val="0"/>
          <w:numId w:val="18"/>
        </w:numPr>
        <w:ind w:left="0" w:leftChars="0" w:firstLine="0" w:firstLineChars="0"/>
        <w:rPr/>
      </w:pPr>
      <w:r>
        <w:rPr>
          <w:rFonts w:hint="default"/>
        </w:rPr>
        <w:t xml:space="preserve">Сигнал усиливается и преобразуется с несущей частоты на </w:t>
      </w:r>
      <w:r>
        <w:rPr>
          <w:rFonts w:hint="default"/>
          <w:b/>
          <w:bCs/>
        </w:rPr>
        <w:t xml:space="preserve">нулевую </w:t>
      </w:r>
      <w:r>
        <w:rPr>
          <w:rFonts w:hint="default"/>
        </w:rPr>
        <w:t>(гетеродинный приём).</w:t>
      </w:r>
    </w:p>
    <w:p w14:paraId="763C410D">
      <w:pPr>
        <w:numPr>
          <w:ilvl w:val="0"/>
          <w:numId w:val="18"/>
        </w:numPr>
        <w:ind w:left="0" w:leftChars="0" w:firstLine="0" w:firstLineChars="0"/>
        <w:rPr/>
      </w:pPr>
      <w:r>
        <w:rPr>
          <w:rFonts w:hint="default"/>
          <w:b/>
          <w:bCs/>
        </w:rPr>
        <w:t>Квадратурный демодулятор</w:t>
      </w:r>
      <w:r>
        <w:rPr>
          <w:rFonts w:hint="default"/>
        </w:rPr>
        <w:t xml:space="preserve"> выделяет компоненты </w:t>
      </w:r>
      <w:r>
        <w:t>I</w:t>
      </w:r>
      <w:r>
        <w:rPr>
          <w:rFonts w:hint="default"/>
        </w:rPr>
        <w:t xml:space="preserve"> и Q .</w:t>
      </w:r>
    </w:p>
    <w:p w14:paraId="13473891">
      <w:pPr>
        <w:numPr>
          <w:ilvl w:val="0"/>
          <w:numId w:val="18"/>
        </w:numPr>
        <w:ind w:left="0" w:leftChars="0" w:firstLine="0" w:firstLineChars="0"/>
        <w:rPr/>
      </w:pPr>
      <w:r>
        <w:rPr>
          <w:rFonts w:hint="default"/>
          <w:b/>
          <w:bCs/>
        </w:rPr>
        <w:t xml:space="preserve">Эквалайзер </w:t>
      </w:r>
      <w:r>
        <w:rPr>
          <w:rFonts w:hint="default"/>
        </w:rPr>
        <w:t>компенсирует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межсимвольную интерференцию (ISI),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фазовые искажения,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задержки многолучевых компонент.</w:t>
      </w:r>
    </w:p>
    <w:p w14:paraId="01F3D57E">
      <w:pPr>
        <w:numPr>
          <w:ilvl w:val="0"/>
          <w:numId w:val="18"/>
        </w:numPr>
        <w:ind w:left="0" w:leftChars="0" w:firstLine="0" w:firstLineChars="0"/>
        <w:rPr/>
      </w:pPr>
      <w:r>
        <w:rPr>
          <w:rFonts w:hint="default"/>
        </w:rPr>
        <w:t xml:space="preserve">Выполняется </w:t>
      </w:r>
      <w:r>
        <w:rPr>
          <w:rFonts w:hint="default"/>
          <w:b/>
          <w:bCs/>
        </w:rPr>
        <w:t xml:space="preserve">демодуляция </w:t>
      </w:r>
      <w:r>
        <w:rPr>
          <w:rFonts w:hint="default"/>
        </w:rPr>
        <w:t>— восстановление битовой последовательности.</w:t>
      </w:r>
    </w:p>
    <w:p w14:paraId="7BB8B117"/>
    <w:p w14:paraId="2BD3A79E">
      <w:pPr>
        <w:rPr>
          <w:b/>
          <w:bCs/>
        </w:rPr>
      </w:pPr>
      <w:r>
        <w:rPr>
          <w:rFonts w:hint="default"/>
          <w:b/>
          <w:bCs/>
        </w:rPr>
        <w:t>Декодирование и проверка целостности</w:t>
      </w:r>
    </w:p>
    <w:p w14:paraId="10BEAED7">
      <w:pPr>
        <w:rPr/>
      </w:pPr>
      <w:r>
        <w:rPr>
          <w:rFonts w:hint="default"/>
        </w:rPr>
        <w:t>Полученная последовательность содержит</w:t>
      </w:r>
      <w:r>
        <w:rPr>
          <w:rFonts w:hint="default"/>
          <w:b/>
          <w:bCs/>
        </w:rPr>
        <w:t xml:space="preserve"> избыточные биты</w:t>
      </w:r>
      <w:r>
        <w:rPr>
          <w:rFonts w:hint="default"/>
        </w:rPr>
        <w:t xml:space="preserve"> от кодера.</w:t>
      </w:r>
    </w:p>
    <w:p w14:paraId="1C686113">
      <w:pPr>
        <w:rPr/>
      </w:pPr>
      <w:r>
        <w:rPr>
          <w:rFonts w:hint="default"/>
          <w:b/>
          <w:bCs/>
        </w:rPr>
        <w:t xml:space="preserve">Декодер </w:t>
      </w:r>
      <w:r>
        <w:rPr>
          <w:rFonts w:hint="default"/>
        </w:rPr>
        <w:t>(турбо-, LDPC- или полярный) восстанавливает исходные данные, исправляя ошибки.</w:t>
      </w:r>
    </w:p>
    <w:p w14:paraId="48BE89A4">
      <w:pPr>
        <w:rPr>
          <w:b/>
          <w:bCs/>
        </w:rPr>
      </w:pPr>
      <w:r>
        <w:rPr>
          <w:rFonts w:hint="default"/>
          <w:b/>
          <w:bCs/>
        </w:rPr>
        <w:t>Контрольная сумма (CRC)</w:t>
      </w:r>
      <w:r>
        <w:rPr>
          <w:rFonts w:hint="default"/>
        </w:rPr>
        <w:t xml:space="preserve"> проверяется: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если ошибок нет — данные передаются выше по стеку;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если ошибки обнаружены — может быть запрошена </w:t>
      </w:r>
      <w:r>
        <w:rPr>
          <w:rFonts w:hint="default"/>
          <w:b/>
          <w:bCs/>
        </w:rPr>
        <w:t>повторная передача (ARQ — Automatic Repeat reQuest).</w:t>
      </w:r>
    </w:p>
    <w:p w14:paraId="2EE6F000">
      <w:pPr>
        <w:rPr>
          <w:rFonts w:hint="default"/>
        </w:rPr>
      </w:pPr>
    </w:p>
    <w:p w14:paraId="3C9091CC">
      <w:pPr>
        <w:rPr>
          <w:rFonts w:hint="default"/>
          <w:b/>
          <w:bCs/>
        </w:rPr>
      </w:pPr>
      <w:r>
        <w:rPr>
          <w:rFonts w:hint="default"/>
          <w:b/>
          <w:bCs/>
        </w:rPr>
        <w:t>Компенсация задержки и оценка канала</w:t>
      </w:r>
    </w:p>
    <w:p w14:paraId="1838C929">
      <w:pPr>
        <w:rPr/>
      </w:pPr>
      <w:r>
        <w:rPr>
          <w:rFonts w:hint="default"/>
        </w:rPr>
        <w:t xml:space="preserve">В мобильных условиях </w:t>
      </w:r>
      <w:r>
        <w:rPr>
          <w:rFonts w:hint="default"/>
          <w:b/>
          <w:bCs/>
        </w:rPr>
        <w:t>многолучевое распространение</w:t>
      </w:r>
      <w:r>
        <w:rPr>
          <w:rFonts w:hint="default"/>
        </w:rPr>
        <w:t xml:space="preserve"> вызывает </w:t>
      </w:r>
      <w:r>
        <w:rPr>
          <w:rFonts w:hint="default"/>
          <w:b/>
          <w:bCs/>
        </w:rPr>
        <w:t>разброс задержек</w:t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>(delay spread).</w:t>
      </w:r>
    </w:p>
    <w:p w14:paraId="0C742D9A">
      <w:pPr>
        <w:rPr/>
      </w:pPr>
      <w:r>
        <w:rPr>
          <w:rFonts w:hint="default"/>
        </w:rPr>
        <w:t>Для корректного приёма применяется:</w:t>
      </w:r>
    </w:p>
    <w:p w14:paraId="29829BC9">
      <w:pPr>
        <w:numPr>
          <w:ilvl w:val="0"/>
          <w:numId w:val="19"/>
        </w:numPr>
        <w:rPr/>
      </w:pPr>
      <w:r>
        <w:rPr>
          <w:rFonts w:hint="default"/>
          <w:b/>
          <w:bCs/>
        </w:rPr>
        <w:t>Оценка канала</w:t>
      </w:r>
      <w:r>
        <w:rPr>
          <w:rFonts w:hint="default"/>
        </w:rPr>
        <w:t xml:space="preserve"> — с помощью пилот-сигналов (reference signals),</w:t>
      </w:r>
    </w:p>
    <w:p w14:paraId="69122766">
      <w:pPr>
        <w:numPr>
          <w:ilvl w:val="0"/>
          <w:numId w:val="19"/>
        </w:numPr>
        <w:ind w:left="0" w:leftChars="0" w:firstLine="0" w:firstLineChars="0"/>
        <w:rPr/>
      </w:pPr>
      <w:r>
        <w:rPr>
          <w:rFonts w:hint="default"/>
          <w:b/>
          <w:bCs/>
        </w:rPr>
        <w:t xml:space="preserve">Эквалайзер </w:t>
      </w:r>
      <w:r>
        <w:rPr>
          <w:rFonts w:hint="default"/>
        </w:rPr>
        <w:t>или RAKE-приёмник (в CDMA) — для объединения многолучевых компонент,</w:t>
      </w:r>
    </w:p>
    <w:p w14:paraId="60A4D6A3">
      <w:pPr>
        <w:numPr>
          <w:ilvl w:val="0"/>
          <w:numId w:val="19"/>
        </w:numPr>
        <w:ind w:left="0" w:leftChars="0" w:firstLine="0" w:firstLineChars="0"/>
        <w:rPr/>
      </w:pPr>
      <w:r>
        <w:rPr>
          <w:rFonts w:hint="default"/>
          <w:b/>
          <w:bCs/>
        </w:rPr>
        <w:t xml:space="preserve">Синхронизация </w:t>
      </w:r>
      <w:r>
        <w:rPr>
          <w:rFonts w:hint="default"/>
        </w:rPr>
        <w:t>по времени и частоте — для компенсации доплеровского сдвига.</w:t>
      </w:r>
    </w:p>
    <w:p w14:paraId="72B7E2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4E1F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Лекция 4. </w:t>
      </w:r>
    </w:p>
    <w:p w14:paraId="4FBD44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Проектирование радиопокрытия. Модели распространения радиосигналов. Бюджет канала</w:t>
      </w:r>
    </w:p>
    <w:p w14:paraId="2B0242A0">
      <w:pPr>
        <w:rPr>
          <w:b/>
          <w:bCs/>
        </w:rPr>
      </w:pPr>
    </w:p>
    <w:p w14:paraId="3A6FDAEE">
      <w:pPr>
        <w:rPr>
          <w:b/>
          <w:bCs/>
        </w:rPr>
      </w:pPr>
      <w:r>
        <w:rPr>
          <w:b/>
          <w:bCs/>
        </w:rPr>
        <w:t>Модель базовой станции и терминала</w:t>
      </w:r>
    </w:p>
    <w:p w14:paraId="4C35643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В радиопланировании рассматривается </w:t>
      </w:r>
      <w:r>
        <w:rPr>
          <w:rFonts w:hint="default"/>
          <w:b/>
          <w:bCs/>
        </w:rPr>
        <w:t>точка–точка</w:t>
      </w:r>
      <w:r>
        <w:rPr>
          <w:rFonts w:hint="default"/>
          <w:b w:val="0"/>
          <w:bCs w:val="0"/>
        </w:rPr>
        <w:t xml:space="preserve"> связь между:</w:t>
      </w:r>
    </w:p>
    <w:p w14:paraId="07F8BB58">
      <w:pPr>
        <w:numPr>
          <w:ilvl w:val="0"/>
          <w:numId w:val="20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Передатчиком (T)</w:t>
      </w:r>
      <w:r>
        <w:rPr>
          <w:rFonts w:hint="default"/>
          <w:b w:val="0"/>
          <w:bCs w:val="0"/>
        </w:rPr>
        <w:t xml:space="preserve"> — базовая станция (BS),</w:t>
      </w:r>
    </w:p>
    <w:p w14:paraId="63129588">
      <w:pPr>
        <w:numPr>
          <w:ilvl w:val="0"/>
          <w:numId w:val="20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Приёмником (R)</w:t>
      </w:r>
      <w:r>
        <w:rPr>
          <w:rFonts w:hint="default"/>
          <w:b w:val="0"/>
          <w:bCs w:val="0"/>
        </w:rPr>
        <w:t xml:space="preserve"> — абонентский терминал (UE).</w:t>
      </w:r>
    </w:p>
    <w:p w14:paraId="11625AC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Сигнал проходит следующий путь:</w:t>
      </w:r>
    </w:p>
    <w:p w14:paraId="6A16151B">
      <w:pPr>
        <w:numPr>
          <w:ilvl w:val="0"/>
          <w:numId w:val="21"/>
        </w:numPr>
        <w:ind w:left="425" w:leftChars="0" w:hanging="425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Выходит из передатчика с мощностью 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/>
          <w:bCs/>
          <w:lang w:val="en-US"/>
        </w:rPr>
        <w:t>P</w:t>
      </w:r>
      <w:r>
        <w:rPr>
          <w:rFonts w:hint="default"/>
          <w:b/>
          <w:bCs/>
          <w:lang w:val="ru-RU"/>
        </w:rPr>
        <w:t>тх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>(на коннекторе антенны)</w:t>
      </w:r>
    </w:p>
    <w:p w14:paraId="461FDC10">
      <w:pPr>
        <w:numPr>
          <w:ilvl w:val="0"/>
          <w:numId w:val="21"/>
        </w:numPr>
        <w:ind w:left="425" w:leftChars="0" w:hanging="425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Проходит фидерную линию (с потерями </w:t>
      </w:r>
      <w:r>
        <w:rPr>
          <w:rFonts w:hint="default"/>
          <w:b/>
          <w:bCs/>
        </w:rPr>
        <w:t xml:space="preserve">Laft  </w:t>
      </w:r>
      <w:r>
        <w:rPr>
          <w:rFonts w:hint="default"/>
          <w:b w:val="0"/>
          <w:bCs w:val="0"/>
        </w:rPr>
        <w:t>),</w:t>
      </w:r>
    </w:p>
    <w:p w14:paraId="4AA1D33D">
      <w:pPr>
        <w:numPr>
          <w:ilvl w:val="0"/>
          <w:numId w:val="21"/>
        </w:numPr>
        <w:ind w:left="425" w:leftChars="0" w:hanging="425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Усиливается передающей антенной с коэффициентом усиления </w:t>
      </w:r>
      <w:r>
        <w:rPr>
          <w:rFonts w:hint="default"/>
          <w:b/>
          <w:bCs/>
        </w:rPr>
        <w:t>G</w:t>
      </w:r>
      <w:r>
        <w:rPr>
          <w:rFonts w:hint="default"/>
          <w:b/>
          <w:bCs/>
          <w:lang w:val="ru-RU"/>
        </w:rPr>
        <w:t>тх</w:t>
      </w:r>
    </w:p>
    <w:p w14:paraId="4DD4EFA7">
      <w:pPr>
        <w:numPr>
          <w:ilvl w:val="0"/>
          <w:numId w:val="21"/>
        </w:numPr>
        <w:ind w:left="425" w:leftChars="0" w:hanging="425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Распространяется в пространстве с потерями </w:t>
      </w:r>
      <w:r>
        <w:rPr>
          <w:rFonts w:hint="default"/>
          <w:b/>
          <w:bCs/>
        </w:rPr>
        <w:t>L path</w:t>
      </w:r>
    </w:p>
    <w:p w14:paraId="2C086A9D">
      <w:pPr>
        <w:numPr>
          <w:ilvl w:val="0"/>
          <w:numId w:val="21"/>
        </w:numPr>
        <w:ind w:left="425" w:leftChars="0" w:hanging="425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Принимается приёмной антенной с усилением </w:t>
      </w:r>
      <w:r>
        <w:rPr>
          <w:rFonts w:hint="default"/>
          <w:b/>
          <w:bCs/>
        </w:rPr>
        <w:t>G</w:t>
      </w:r>
      <w:r>
        <w:rPr>
          <w:rFonts w:hint="default"/>
          <w:b/>
          <w:bCs/>
          <w:lang w:val="en-US"/>
        </w:rPr>
        <w:t>rx</w:t>
      </w:r>
    </w:p>
    <w:p w14:paraId="1E7D5724">
      <w:pPr>
        <w:numPr>
          <w:ilvl w:val="0"/>
          <w:numId w:val="21"/>
        </w:numPr>
        <w:ind w:left="425" w:leftChars="0" w:hanging="425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Поступает в приёмник с мощностью </w:t>
      </w:r>
      <w:r>
        <w:rPr>
          <w:rFonts w:hint="default"/>
          <w:b/>
          <w:bCs/>
        </w:rPr>
        <w:t>P</w:t>
      </w:r>
      <w:r>
        <w:rPr>
          <w:rFonts w:hint="default"/>
          <w:b/>
          <w:bCs/>
          <w:lang w:val="en-US"/>
        </w:rPr>
        <w:t>rx</w:t>
      </w:r>
    </w:p>
    <w:p w14:paraId="4EBA58C0">
      <w:pPr>
        <w:jc w:val="center"/>
        <w:rPr>
          <w:rFonts w:hint="default"/>
          <w:b/>
          <w:bCs/>
        </w:rPr>
      </w:pPr>
    </w:p>
    <w:p w14:paraId="6F6C3390">
      <w:pPr>
        <w:rPr>
          <w:rFonts w:hint="default"/>
          <w:b/>
          <w:bCs/>
        </w:rPr>
      </w:pPr>
      <w:r>
        <w:rPr>
          <w:rFonts w:hint="default"/>
          <w:b/>
          <w:bCs/>
        </w:rPr>
        <w:t>Базовая формула мощности на приёме (линейная шкала):</w:t>
      </w:r>
    </w:p>
    <w:p w14:paraId="59993854">
      <w:pPr>
        <w:jc w:val="center"/>
      </w:pPr>
      <w:r>
        <w:drawing>
          <wp:inline distT="0" distB="0" distL="114300" distR="114300">
            <wp:extent cx="2240280" cy="410210"/>
            <wp:effectExtent l="0" t="0" r="7620" b="8890"/>
            <wp:docPr id="13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ED76">
      <w:pPr>
        <w:jc w:val="left"/>
        <w:rPr>
          <w:b/>
          <w:bCs/>
        </w:rPr>
      </w:pPr>
      <w:r>
        <w:rPr>
          <w:rFonts w:hint="default"/>
          <w:b/>
          <w:bCs/>
        </w:rPr>
        <w:t>Потери в тракте:</w:t>
      </w:r>
    </w:p>
    <w:p w14:paraId="4B1CB8C3">
      <w:pPr>
        <w:jc w:val="center"/>
      </w:pPr>
      <w:r>
        <w:drawing>
          <wp:inline distT="0" distB="0" distL="114300" distR="114300">
            <wp:extent cx="2010410" cy="513715"/>
            <wp:effectExtent l="0" t="0" r="8890" b="635"/>
            <wp:docPr id="14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D36C">
      <w:pPr>
        <w:rPr>
          <w:b/>
          <w:bCs/>
        </w:rPr>
      </w:pPr>
      <w:r>
        <w:rPr>
          <w:rFonts w:hint="default"/>
          <w:b/>
          <w:bCs/>
        </w:rPr>
        <w:t>Переход к логарифмической шкале: децибелы (дБ)</w:t>
      </w:r>
    </w:p>
    <w:p w14:paraId="397FFF06">
      <w:pPr>
        <w:rPr>
          <w:rFonts w:hint="default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1332230</wp:posOffset>
            </wp:positionH>
            <wp:positionV relativeFrom="paragraph">
              <wp:posOffset>284480</wp:posOffset>
            </wp:positionV>
            <wp:extent cx="2151380" cy="579755"/>
            <wp:effectExtent l="0" t="0" r="39370" b="48895"/>
            <wp:wrapTight wrapText="bothSides">
              <wp:wrapPolygon>
                <wp:start x="0" y="0"/>
                <wp:lineTo x="0" y="20583"/>
                <wp:lineTo x="21421" y="20583"/>
                <wp:lineTo x="21421" y="0"/>
                <wp:lineTo x="0" y="0"/>
              </wp:wrapPolygon>
            </wp:wrapTight>
            <wp:docPr id="1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>Для удобства расчётов мощности и потерь в радиосвязи используют логарифмическую шкалу — децибелы:</w:t>
      </w:r>
    </w:p>
    <w:p w14:paraId="66D9DAB1">
      <w:pPr>
        <w:rPr>
          <w:rFonts w:hint="default"/>
          <w:lang w:val="en-US"/>
        </w:rPr>
      </w:pPr>
      <w:r>
        <w:rPr>
          <w:rFonts w:hint="default"/>
        </w:rPr>
        <w:t>Мощность в дБм:</w:t>
      </w:r>
      <w:r>
        <w:rPr>
          <w:rFonts w:hint="default"/>
          <w:lang w:val="en-US"/>
        </w:rPr>
        <w:t xml:space="preserve"> </w:t>
      </w:r>
    </w:p>
    <w:p w14:paraId="71559F65">
      <w:pPr>
        <w:rPr>
          <w:rFonts w:hint="default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2075180</wp:posOffset>
            </wp:positionH>
            <wp:positionV relativeFrom="paragraph">
              <wp:posOffset>217805</wp:posOffset>
            </wp:positionV>
            <wp:extent cx="1787525" cy="292100"/>
            <wp:effectExtent l="0" t="0" r="0" b="0"/>
            <wp:wrapTight wrapText="bothSides">
              <wp:wrapPolygon>
                <wp:start x="0" y="0"/>
                <wp:lineTo x="0" y="20379"/>
                <wp:lineTo x="21408" y="20379"/>
                <wp:lineTo x="21408" y="0"/>
                <wp:lineTo x="0" y="0"/>
              </wp:wrapPolygon>
            </wp:wrapTight>
            <wp:docPr id="1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0"/>
                    <pic:cNvPicPr>
                      <a:picLocks noChangeAspect="1"/>
                    </pic:cNvPicPr>
                  </pic:nvPicPr>
                  <pic:blipFill>
                    <a:blip r:embed="rId24"/>
                    <a:srcRect t="17968" b="14286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CF25A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Отношения (усиление, потери):</w:t>
      </w:r>
      <w:r>
        <w:rPr>
          <w:rFonts w:hint="default"/>
          <w:b/>
          <w:bCs/>
          <w:lang w:val="en-US"/>
        </w:rPr>
        <w:t xml:space="preserve"> </w:t>
      </w:r>
    </w:p>
    <w:p w14:paraId="50169290">
      <w:pPr>
        <w:rPr>
          <w:rFonts w:hint="default"/>
          <w:b/>
          <w:bCs/>
          <w:lang w:val="en-US"/>
        </w:r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1290955</wp:posOffset>
            </wp:positionH>
            <wp:positionV relativeFrom="paragraph">
              <wp:posOffset>197485</wp:posOffset>
            </wp:positionV>
            <wp:extent cx="3189605" cy="367665"/>
            <wp:effectExtent l="0" t="0" r="10795" b="13335"/>
            <wp:wrapTight wrapText="bothSides">
              <wp:wrapPolygon>
                <wp:start x="0" y="0"/>
                <wp:lineTo x="0" y="20145"/>
                <wp:lineTo x="21415" y="20145"/>
                <wp:lineTo x="21415" y="0"/>
                <wp:lineTo x="0" y="0"/>
              </wp:wrapPolygon>
            </wp:wrapTight>
            <wp:docPr id="17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/>
        </w:rPr>
        <w:t xml:space="preserve">В дБ формула приёма принимает аддитивный вид: </w:t>
      </w:r>
    </w:p>
    <w:p w14:paraId="423EA5A1">
      <w:pPr>
        <w:rPr>
          <w:rFonts w:hint="default"/>
        </w:rPr>
      </w:pPr>
    </w:p>
    <w:p w14:paraId="133E9835">
      <w:pPr>
        <w:pStyle w:val="31"/>
        <w:numPr>
          <w:numId w:val="0"/>
        </w:numPr>
        <w:ind w:left="360" w:leftChars="0"/>
      </w:pPr>
    </w:p>
    <w:p w14:paraId="0D89F6AD">
      <w:pPr>
        <w:pStyle w:val="31"/>
        <w:numPr>
          <w:numId w:val="0"/>
        </w:numPr>
        <w:ind w:left="360" w:leftChars="0"/>
      </w:pPr>
    </w:p>
    <w:p w14:paraId="08AE8690">
      <w:pPr>
        <w:pStyle w:val="31"/>
        <w:numPr>
          <w:numId w:val="0"/>
        </w:numPr>
        <w:rPr>
          <w:b/>
          <w:bCs/>
        </w:rPr>
      </w:pPr>
      <w:r>
        <w:rPr>
          <w:rFonts w:hint="default"/>
          <w:b/>
          <w:bCs/>
        </w:rPr>
        <w:t>Модель распространения в свободном пространстве (Free Space Path Loss, FSPL)</w:t>
      </w:r>
    </w:p>
    <w:p w14:paraId="028C2823">
      <w:pPr>
        <w:pStyle w:val="31"/>
        <w:numPr>
          <w:numId w:val="0"/>
        </w:numPr>
        <w:rPr>
          <w:rFonts w:hint="default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1014730</wp:posOffset>
            </wp:positionH>
            <wp:positionV relativeFrom="paragraph">
              <wp:posOffset>175260</wp:posOffset>
            </wp:positionV>
            <wp:extent cx="1668145" cy="497840"/>
            <wp:effectExtent l="0" t="0" r="46355" b="35560"/>
            <wp:wrapTight wrapText="bothSides">
              <wp:wrapPolygon>
                <wp:start x="0" y="0"/>
                <wp:lineTo x="0" y="20663"/>
                <wp:lineTo x="21460" y="20663"/>
                <wp:lineTo x="21460" y="0"/>
                <wp:lineTo x="0" y="0"/>
              </wp:wrapPolygon>
            </wp:wrapTight>
            <wp:docPr id="1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>Идеализированная модель, описывающая потери в отсутствие препятствий, отражений и поглощения.</w:t>
      </w:r>
    </w:p>
    <w:p w14:paraId="355F642B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Формула FSPL:</w:t>
      </w:r>
    </w:p>
    <w:p w14:paraId="46C52798">
      <w:pPr>
        <w:pStyle w:val="31"/>
        <w:numPr>
          <w:numId w:val="0"/>
        </w:numPr>
        <w:rPr>
          <w:rFonts w:hint="default"/>
        </w:rPr>
      </w:pP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967105</wp:posOffset>
            </wp:positionH>
            <wp:positionV relativeFrom="paragraph">
              <wp:posOffset>96520</wp:posOffset>
            </wp:positionV>
            <wp:extent cx="4155440" cy="410210"/>
            <wp:effectExtent l="0" t="0" r="0" b="0"/>
            <wp:wrapTight wrapText="bothSides">
              <wp:wrapPolygon>
                <wp:start x="0" y="0"/>
                <wp:lineTo x="0" y="20363"/>
                <wp:lineTo x="21488" y="20363"/>
                <wp:lineTo x="21488" y="0"/>
                <wp:lineTo x="0" y="0"/>
              </wp:wrapPolygon>
            </wp:wrapTight>
            <wp:docPr id="19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9BEB1C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В децибелах:</w:t>
      </w:r>
    </w:p>
    <w:p w14:paraId="193BF30A">
      <w:pPr>
        <w:pStyle w:val="31"/>
        <w:numPr>
          <w:numId w:val="0"/>
        </w:numPr>
        <w:ind w:left="360" w:leftChars="0"/>
        <w:rPr>
          <w:rFonts w:hint="default"/>
        </w:rPr>
      </w:pPr>
    </w:p>
    <w:p w14:paraId="718ECDBF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где:</w:t>
      </w:r>
    </w:p>
    <w:p w14:paraId="58C7451D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d — расстояние между передатчиком и приёмником,</w:t>
      </w:r>
    </w:p>
    <w:p w14:paraId="3879296A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λ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=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</w:t>
      </w:r>
      <w:r>
        <w:rPr>
          <w:rFonts w:hint="default"/>
          <w:lang w:val="en-US"/>
        </w:rPr>
        <w:t>/</w:t>
      </w:r>
      <w:r>
        <w:rPr>
          <w:rFonts w:hint="default"/>
        </w:rPr>
        <w:t>f​ — длина волны,</w:t>
      </w:r>
    </w:p>
    <w:p w14:paraId="758891A2">
      <w:pPr>
        <w:pStyle w:val="31"/>
        <w:numPr>
          <w:numId w:val="0"/>
        </w:numPr>
        <w:rPr>
          <w:rFonts w:hint="default"/>
        </w:rPr>
      </w:pPr>
      <w:r>
        <w:rPr>
          <w:rFonts w:hint="default"/>
        </w:rPr>
        <w:t>c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=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3</w:t>
      </w:r>
      <w:r>
        <w:rPr>
          <w:rFonts w:hint="default"/>
          <w:lang w:val="en-US"/>
        </w:rPr>
        <w:t>*</w:t>
      </w:r>
      <w:r>
        <w:rPr>
          <w:rFonts w:hint="default"/>
        </w:rPr>
        <w:t>10</w:t>
      </w:r>
      <w:r>
        <w:rPr>
          <w:rFonts w:hint="default"/>
          <w:lang w:val="en-US"/>
        </w:rPr>
        <w:t>^</w:t>
      </w:r>
      <w:r>
        <w:rPr>
          <w:rFonts w:hint="default"/>
        </w:rPr>
        <w:t>8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м/с — скорость света.</w:t>
      </w:r>
    </w:p>
    <w:p w14:paraId="3ECEBE1D">
      <w:pPr>
        <w:pStyle w:val="31"/>
        <w:numPr>
          <w:numId w:val="0"/>
        </w:numPr>
      </w:pPr>
    </w:p>
    <w:p w14:paraId="4EF69BA2">
      <w:pPr>
        <w:rPr>
          <w:b/>
          <w:bCs/>
        </w:rPr>
      </w:pPr>
      <w:r>
        <w:rPr>
          <w:rFonts w:hint="default"/>
          <w:b/>
          <w:bCs/>
        </w:rPr>
        <w:t>Расчёт радиопокрытия и площади соты</w:t>
      </w:r>
    </w:p>
    <w:p w14:paraId="022C0BD8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</w:rPr>
        <w:t xml:space="preserve">Базовая станция обычно имеет </w:t>
      </w:r>
      <w:r>
        <w:rPr>
          <w:rFonts w:hint="default"/>
          <w:b/>
          <w:bCs/>
        </w:rPr>
        <w:t xml:space="preserve">три </w:t>
      </w:r>
      <w:r>
        <w:rPr>
          <w:rFonts w:hint="default"/>
        </w:rPr>
        <w:t>секторные антенны, каждая покрывает 120°.</w:t>
      </w:r>
    </w:p>
    <w:p w14:paraId="13E0C650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  <w:b/>
          <w:bCs/>
        </w:rPr>
        <w:t>Сота (сектор</w:t>
      </w:r>
      <w:r>
        <w:rPr>
          <w:rFonts w:hint="default"/>
        </w:rPr>
        <w:t>) — территория, обслуживаемая одной антенной.</w:t>
      </w:r>
    </w:p>
    <w:p w14:paraId="22B153A2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  <w:b/>
          <w:bCs/>
        </w:rPr>
        <w:t xml:space="preserve">Цель </w:t>
      </w:r>
      <w:r>
        <w:rPr>
          <w:rFonts w:hint="default"/>
        </w:rPr>
        <w:t>проектирования — определить</w:t>
      </w:r>
      <w:r>
        <w:rPr>
          <w:rFonts w:hint="default"/>
          <w:b/>
          <w:bCs/>
        </w:rPr>
        <w:t xml:space="preserve"> максимальный радиус соты </w:t>
      </w:r>
      <w:r>
        <w:rPr>
          <w:b/>
          <w:bCs/>
        </w:rPr>
        <w:t>R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>, при котором приёмник ещё способен декодировать сигнал.</w:t>
      </w:r>
    </w:p>
    <w:p w14:paraId="0FEF1676">
      <w:pPr>
        <w:rPr>
          <w:rFonts w:hint="default"/>
        </w:rPr>
      </w:pPr>
      <w:r>
        <w:rPr>
          <w:rFonts w:hint="default"/>
        </w:rPr>
        <w:t>Исходные данные:</w:t>
      </w:r>
    </w:p>
    <w:p w14:paraId="1942A0C0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</w:rPr>
        <w:t>Модель распространения (FSPL, COST231, Okumura-Hata, 3GPP UMa/UMi и др.),</w:t>
      </w:r>
    </w:p>
    <w:p w14:paraId="58EAF5A8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</w:rPr>
        <w:t>Мощность передатчика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 xml:space="preserve"> P</w:t>
      </w:r>
      <w:r>
        <w:rPr>
          <w:rFonts w:hint="default"/>
          <w:lang w:val="ru-RU"/>
        </w:rPr>
        <w:t>т</w:t>
      </w:r>
      <w:r>
        <w:rPr>
          <w:rFonts w:hint="default"/>
          <w:lang w:val="en-US"/>
        </w:rPr>
        <w:t>x</w:t>
      </w:r>
      <w:r>
        <w:t>​</w:t>
      </w:r>
      <w:r>
        <w:rPr>
          <w:rFonts w:hint="default"/>
        </w:rPr>
        <w:t xml:space="preserve"> </w:t>
      </w:r>
    </w:p>
    <w:p w14:paraId="5DABA86D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</w:rPr>
        <w:t>Усиление антенн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 xml:space="preserve"> G</w:t>
      </w:r>
      <w:r>
        <w:rPr>
          <w:rFonts w:hint="default"/>
          <w:lang w:val="ru-RU"/>
        </w:rPr>
        <w:t>т</w:t>
      </w:r>
      <w:r>
        <w:rPr>
          <w:rFonts w:hint="default"/>
          <w:lang w:val="en-US"/>
        </w:rPr>
        <w:t>x</w:t>
      </w:r>
      <w:r>
        <w:rPr>
          <w:rFonts w:hint="default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G</w:t>
      </w:r>
      <w:r>
        <w:rPr>
          <w:rFonts w:hint="default"/>
          <w:lang w:val="en-US"/>
        </w:rPr>
        <w:t>rx</w:t>
      </w:r>
    </w:p>
    <w:p w14:paraId="0D0FC88A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</w:rPr>
        <w:t>Потери в фидере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 xml:space="preserve"> Laft</w:t>
      </w:r>
    </w:p>
    <w:p w14:paraId="45A635B6">
      <w:pPr>
        <w:numPr>
          <w:ilvl w:val="0"/>
          <w:numId w:val="22"/>
        </w:numPr>
        <w:ind w:left="420" w:leftChars="0" w:hanging="420" w:firstLineChars="0"/>
        <w:rPr/>
      </w:pPr>
      <w:r>
        <w:rPr>
          <w:rFonts w:hint="default"/>
        </w:rPr>
        <w:t xml:space="preserve">Требуемая чувствительность приёмника </w:t>
      </w:r>
      <w:r>
        <w:rPr>
          <w:rFonts w:hint="default"/>
          <w:lang w:val="en-US"/>
        </w:rPr>
        <w:t xml:space="preserve">- </w:t>
      </w:r>
      <w:r>
        <w:rPr>
          <w:rFonts w:hint="default"/>
        </w:rPr>
        <w:t>RXsens​ .</w:t>
      </w:r>
    </w:p>
    <w:p w14:paraId="40233E37">
      <w:pPr>
        <w:rPr>
          <w:rFonts w:hint="default"/>
        </w:rPr>
      </w:pPr>
      <w:r>
        <w:rPr>
          <w:rFonts w:hint="default"/>
        </w:rPr>
        <w:t>Этапы расчёта:</w:t>
      </w:r>
    </w:p>
    <w:p w14:paraId="199AF28F">
      <w:pPr>
        <w:numPr>
          <w:ilvl w:val="0"/>
          <w:numId w:val="23"/>
        </w:numPr>
        <w:ind w:left="425" w:leftChars="0" w:hanging="425" w:firstLineChars="0"/>
        <w:rPr/>
      </w:pPr>
      <w:r>
        <w:rPr>
          <w:rFonts w:hint="default"/>
        </w:rPr>
        <w:t xml:space="preserve">Построить кривую реальных потерь </w:t>
      </w:r>
      <w:r>
        <w:rPr>
          <w:rFonts w:hint="default"/>
          <w:b/>
          <w:bCs/>
        </w:rPr>
        <w:t>PL(d)</w:t>
      </w:r>
      <w:r>
        <w:rPr>
          <w:rFonts w:hint="default"/>
        </w:rPr>
        <w:t xml:space="preserve"> (с учётом застройки, рельефа).</w:t>
      </w:r>
    </w:p>
    <w:p w14:paraId="6BFBD466">
      <w:pPr>
        <w:numPr>
          <w:ilvl w:val="0"/>
          <w:numId w:val="23"/>
        </w:numPr>
        <w:ind w:left="425" w:leftChars="0" w:hanging="425" w:firstLineChars="0"/>
        <w:rPr/>
      </w:pP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1968500</wp:posOffset>
            </wp:positionH>
            <wp:positionV relativeFrom="paragraph">
              <wp:posOffset>278130</wp:posOffset>
            </wp:positionV>
            <wp:extent cx="2162810" cy="257810"/>
            <wp:effectExtent l="0" t="0" r="8890" b="8890"/>
            <wp:wrapTight wrapText="bothSides">
              <wp:wrapPolygon>
                <wp:start x="0" y="0"/>
                <wp:lineTo x="0" y="20057"/>
                <wp:lineTo x="21499" y="20057"/>
                <wp:lineTo x="21499" y="0"/>
                <wp:lineTo x="0" y="0"/>
              </wp:wrapPolygon>
            </wp:wrapTight>
            <wp:docPr id="20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>Определить</w:t>
      </w:r>
      <w:r>
        <w:rPr>
          <w:rFonts w:hint="default"/>
          <w:b/>
          <w:bCs/>
        </w:rPr>
        <w:t xml:space="preserve"> максимально допустимые потери (MAPL — Maximum Allowable Path Loss</w:t>
      </w:r>
      <w:r>
        <w:rPr>
          <w:rFonts w:hint="default"/>
        </w:rPr>
        <w:t>).</w:t>
      </w:r>
    </w:p>
    <w:p w14:paraId="09A6C835">
      <w:pPr>
        <w:numPr>
          <w:ilvl w:val="0"/>
          <w:numId w:val="23"/>
        </w:numPr>
        <w:ind w:left="425" w:leftChars="0" w:hanging="425" w:firstLineChars="0"/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2247265</wp:posOffset>
            </wp:positionH>
            <wp:positionV relativeFrom="paragraph">
              <wp:posOffset>216535</wp:posOffset>
            </wp:positionV>
            <wp:extent cx="1228090" cy="348615"/>
            <wp:effectExtent l="0" t="0" r="10160" b="13335"/>
            <wp:wrapTight wrapText="bothSides">
              <wp:wrapPolygon>
                <wp:start x="0" y="0"/>
                <wp:lineTo x="0" y="20734"/>
                <wp:lineTo x="21109" y="20734"/>
                <wp:lineTo x="21109" y="0"/>
                <wp:lineTo x="0" y="0"/>
              </wp:wrapPolygon>
            </wp:wrapTight>
            <wp:docPr id="2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>Найти точку пересечения:</w:t>
      </w:r>
      <w:r>
        <w:rPr>
          <w:rFonts w:hint="default"/>
          <w:lang w:val="en-US"/>
        </w:rPr>
        <w:t xml:space="preserve"> </w:t>
      </w:r>
    </w:p>
    <w:p w14:paraId="2BB752F1">
      <w:pPr>
        <w:numPr>
          <w:ilvl w:val="0"/>
          <w:numId w:val="23"/>
        </w:numPr>
        <w:ind w:left="425" w:leftChars="0" w:hanging="425" w:firstLineChars="0"/>
        <w:rPr/>
      </w:pPr>
      <w:r>
        <w:rPr>
          <w:rFonts w:hint="default"/>
        </w:rPr>
        <w:t>Рассчитать площадь сектора:</w:t>
      </w:r>
      <w:r>
        <w:rPr>
          <w:rFonts w:hint="default"/>
          <w:lang w:val="en-US"/>
        </w:rPr>
        <w:t xml:space="preserve"> </w:t>
      </w:r>
    </w:p>
    <w:p w14:paraId="1549E445">
      <w:pPr>
        <w:numPr>
          <w:ilvl w:val="0"/>
          <w:numId w:val="23"/>
        </w:numPr>
        <w:ind w:left="425" w:leftChars="0" w:hanging="425" w:firstLineChars="0"/>
        <w:rPr/>
      </w:pPr>
      <w:r>
        <w:t xml:space="preserve">Определить </w:t>
      </w:r>
      <w:r>
        <w:rPr>
          <w:rFonts w:hint="default"/>
        </w:rPr>
        <w:t>количество сайтов (мест установки БС) для покрытия заданной территории.</w:t>
      </w:r>
    </w:p>
    <w:p w14:paraId="3802FC6D">
      <w:pPr>
        <w:numPr>
          <w:numId w:val="0"/>
        </w:numPr>
        <w:ind w:leftChars="0"/>
        <w:rPr/>
      </w:pPr>
      <w:r>
        <w:rPr>
          <w:b/>
          <w:bCs/>
        </w:rPr>
        <w:t>Сайт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>— площадка с оборудованием одного или нескольких операторов (часто 3 сектора на одной вышке).</w:t>
      </w:r>
    </w:p>
    <w:p w14:paraId="55A60AF3">
      <w:pPr>
        <w:rPr>
          <w:b/>
          <w:bCs/>
        </w:rPr>
      </w:pPr>
    </w:p>
    <w:p w14:paraId="30928C74">
      <w:pPr>
        <w:rPr>
          <w:b/>
          <w:bCs/>
        </w:rPr>
      </w:pPr>
      <w:r>
        <w:rPr>
          <w:rFonts w:hint="default"/>
          <w:b/>
          <w:bCs/>
        </w:rPr>
        <w:t>Шумовой фон и чувствительность приёмника</w:t>
      </w:r>
    </w:p>
    <w:p w14:paraId="4E74F36F">
      <w:pPr>
        <w:rPr>
          <w:rFonts w:hint="default"/>
          <w:lang w:val="en-US"/>
        </w:rPr>
      </w:pP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1026160</wp:posOffset>
            </wp:positionH>
            <wp:positionV relativeFrom="paragraph">
              <wp:posOffset>253365</wp:posOffset>
            </wp:positionV>
            <wp:extent cx="992505" cy="259080"/>
            <wp:effectExtent l="0" t="0" r="36195" b="45720"/>
            <wp:wrapTight wrapText="bothSides">
              <wp:wrapPolygon>
                <wp:start x="0" y="0"/>
                <wp:lineTo x="0" y="19959"/>
                <wp:lineTo x="21144" y="19959"/>
                <wp:lineTo x="21144" y="0"/>
                <wp:lineTo x="0" y="0"/>
              </wp:wrapPolygon>
            </wp:wrapTight>
            <wp:docPr id="22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4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</w:rPr>
        <w:t xml:space="preserve">Тепловой шум (Thermal Noise, </w:t>
      </w:r>
      <w:r>
        <w:rPr>
          <w:b/>
          <w:bCs/>
          <w:lang w:val="en-US"/>
        </w:rPr>
        <w:t>TN</w:t>
      </w:r>
      <w:r>
        <w:t xml:space="preserve"> </w:t>
      </w:r>
      <w:r>
        <w:rPr>
          <w:rFonts w:hint="default"/>
          <w:b/>
          <w:bCs/>
        </w:rPr>
        <w:t>)</w:t>
      </w: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</w:rPr>
        <w:t>Минимальный шум, обусловленный тепловым движением электронов:</w:t>
      </w:r>
      <w:r>
        <w:rPr>
          <w:rFonts w:hint="default"/>
          <w:lang w:val="en-US"/>
        </w:rPr>
        <w:t xml:space="preserve"> </w:t>
      </w:r>
    </w:p>
    <w:p w14:paraId="6891E5FA">
      <w:pPr>
        <w:rPr>
          <w:rFonts w:hint="default"/>
          <w:lang w:val="en-US"/>
        </w:rPr>
      </w:pPr>
      <w:r>
        <w:rPr>
          <w:rFonts w:hint="default"/>
          <w:lang w:val="en-US"/>
        </w:rPr>
        <w:t>где:</w:t>
      </w:r>
    </w:p>
    <w:p w14:paraId="6E66EAF5">
      <w:pPr>
        <w:rPr>
          <w:rFonts w:hint="default"/>
          <w:lang w:val="en-US"/>
        </w:rPr>
      </w:pPr>
      <w:r>
        <w:rPr>
          <w:rFonts w:hint="default"/>
          <w:lang w:val="en-US"/>
        </w:rPr>
        <w:t>k=1.38⋅10−23Дж/К — постоянная Больцмана,</w:t>
      </w:r>
    </w:p>
    <w:p w14:paraId="39D335C5">
      <w:pPr>
        <w:rPr>
          <w:rFonts w:hint="default"/>
          <w:lang w:val="en-US"/>
        </w:rPr>
      </w:pPr>
      <w:r>
        <w:rPr>
          <w:rFonts w:hint="default"/>
          <w:lang w:val="en-US"/>
        </w:rPr>
        <w:t>T=290К (17°C) — стандартная температура,</w:t>
      </w:r>
    </w:p>
    <w:p w14:paraId="48385784">
      <w:pPr>
        <w:rPr>
          <w:rFonts w:hint="default"/>
          <w:lang w:val="en-US"/>
        </w:rPr>
      </w:pPr>
      <w: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546735</wp:posOffset>
            </wp:positionH>
            <wp:positionV relativeFrom="paragraph">
              <wp:posOffset>200660</wp:posOffset>
            </wp:positionV>
            <wp:extent cx="2590800" cy="356235"/>
            <wp:effectExtent l="0" t="0" r="57150" b="24765"/>
            <wp:wrapTight wrapText="bothSides">
              <wp:wrapPolygon>
                <wp:start x="0" y="0"/>
                <wp:lineTo x="0" y="20791"/>
                <wp:lineTo x="21441" y="20791"/>
                <wp:lineTo x="21441" y="0"/>
                <wp:lineTo x="0" y="0"/>
              </wp:wrapPolygon>
            </wp:wrapTight>
            <wp:docPr id="2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B — полоса частот.</w:t>
      </w:r>
    </w:p>
    <w:p w14:paraId="64E76F3A">
      <w:pPr>
        <w:rPr>
          <w:rFonts w:hint="default"/>
          <w:lang w:val="en-US"/>
        </w:rPr>
      </w:pPr>
      <w:r>
        <w:rPr>
          <w:rFonts w:hint="default"/>
          <w:lang w:val="en-US"/>
        </w:rPr>
        <w:t>В дБм:</w:t>
      </w:r>
    </w:p>
    <w:p w14:paraId="373CA7F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Шумовой коэффициент (Noise Figure, NF) - </w:t>
      </w:r>
      <w:r>
        <w:rPr>
          <w:rFonts w:hint="default"/>
          <w:lang w:val="en-US"/>
        </w:rPr>
        <w:t>Характеризует дополнительный шум, вносимый приёмником (усилителями, преобразователями).</w:t>
      </w:r>
    </w:p>
    <w:p w14:paraId="6C9380D5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Чувствительность приёмника (</w:t>
      </w:r>
      <w:r>
        <w:rPr>
          <w:rFonts w:hint="default"/>
          <w:b/>
          <w:bCs/>
          <w:lang w:val="en-US"/>
        </w:rPr>
        <w:t>RXsens</w:t>
      </w:r>
      <w:r>
        <w:rPr>
          <w:rFonts w:hint="default"/>
          <w:lang w:val="en-US"/>
        </w:rPr>
        <w:t>)</w:t>
      </w:r>
    </w:p>
    <w:p w14:paraId="41F22043">
      <w:pPr>
        <w:rPr>
          <w:rFonts w:hint="default"/>
          <w:lang w:val="en-US"/>
        </w:rPr>
      </w:pPr>
      <w:r>
        <w:rPr>
          <w:rFonts w:hint="default"/>
          <w:lang w:val="en-US"/>
        </w:rPr>
        <w:t>Минимальная мощность сигнала, при которой возможен приём с требуемым качеством:</w:t>
      </w:r>
    </w:p>
    <w:p w14:paraId="36457087">
      <w:pPr>
        <w:jc w:val="center"/>
      </w:pPr>
      <w: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1788795</wp:posOffset>
            </wp:positionH>
            <wp:positionV relativeFrom="paragraph">
              <wp:posOffset>0</wp:posOffset>
            </wp:positionV>
            <wp:extent cx="2356485" cy="329565"/>
            <wp:effectExtent l="0" t="0" r="5715" b="13335"/>
            <wp:wrapTight wrapText="bothSides">
              <wp:wrapPolygon>
                <wp:start x="0" y="0"/>
                <wp:lineTo x="0" y="20643"/>
                <wp:lineTo x="21478" y="20643"/>
                <wp:lineTo x="21478" y="0"/>
                <wp:lineTo x="0" y="0"/>
              </wp:wrapPolygon>
            </wp:wrapTight>
            <wp:docPr id="24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D2448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где:</w:t>
      </w:r>
    </w:p>
    <w:p w14:paraId="6E690F4E">
      <w:pPr>
        <w:jc w:val="lef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SINR = S / I+N </w:t>
      </w:r>
      <w:r>
        <w:rPr>
          <w:rFonts w:hint="default"/>
          <w:lang w:val="en-US"/>
        </w:rPr>
        <w:t xml:space="preserve">— отношение </w:t>
      </w:r>
      <w:r>
        <w:rPr>
          <w:rFonts w:hint="default"/>
          <w:b/>
          <w:bCs/>
          <w:lang w:val="en-US"/>
        </w:rPr>
        <w:t>сигнал / (интерференция + шум)</w:t>
      </w:r>
      <w:r>
        <w:rPr>
          <w:rFonts w:hint="default"/>
          <w:lang w:val="en-US"/>
        </w:rPr>
        <w:t>,</w:t>
      </w:r>
    </w:p>
    <w:p w14:paraId="7FC14B6B">
      <w:pPr>
        <w:jc w:val="lef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SINRmin </w:t>
      </w:r>
      <w:r>
        <w:rPr>
          <w:rFonts w:hint="default"/>
          <w:lang w:val="en-US"/>
        </w:rPr>
        <w:t>— минимальное значение для нужной скорости (например, 0 дБ для низкой скорости, 20 дБ — для высокой).</w:t>
      </w:r>
    </w:p>
    <w:p w14:paraId="60737BF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Чем выше SINR , тем выше возможная скорость передачи данных.</w:t>
      </w:r>
    </w:p>
    <w:p w14:paraId="3BD83B88">
      <w:pPr>
        <w:rPr>
          <w:b/>
          <w:bCs/>
          <w:lang w:val="en-US"/>
        </w:rPr>
      </w:pPr>
    </w:p>
    <w:p w14:paraId="71ADBA9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Бюджет канала </w:t>
      </w:r>
    </w:p>
    <w:p w14:paraId="2E3A581F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Бюджет канала</w:t>
      </w:r>
      <w:r>
        <w:rPr>
          <w:rFonts w:hint="default"/>
          <w:b w:val="0"/>
          <w:bCs w:val="0"/>
          <w:lang w:val="en-US"/>
        </w:rPr>
        <w:t xml:space="preserve"> — расчётный инструмент, позволяющий определить</w:t>
      </w:r>
      <w:r>
        <w:rPr>
          <w:rFonts w:hint="default"/>
          <w:b/>
          <w:bCs/>
          <w:lang w:val="en-US"/>
        </w:rPr>
        <w:t xml:space="preserve"> максимально допустимые потери (MAPL)</w:t>
      </w:r>
      <w:r>
        <w:rPr>
          <w:rFonts w:hint="default"/>
          <w:b w:val="0"/>
          <w:bCs w:val="0"/>
          <w:lang w:val="en-US"/>
        </w:rPr>
        <w:t>, при которых связь ещё возможна.</w:t>
      </w:r>
    </w:p>
    <w:p w14:paraId="56ACF30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Бюджет нисходящего канала (DL — от БС к UE):</w:t>
      </w:r>
    </w:p>
    <w:p w14:paraId="037678A4">
      <w:pPr>
        <w:jc w:val="center"/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912495</wp:posOffset>
            </wp:positionH>
            <wp:positionV relativeFrom="paragraph">
              <wp:posOffset>0</wp:posOffset>
            </wp:positionV>
            <wp:extent cx="4104640" cy="390525"/>
            <wp:effectExtent l="0" t="0" r="10160" b="9525"/>
            <wp:wrapSquare wrapText="bothSides"/>
            <wp:docPr id="2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4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1C935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Отсюда:</w:t>
      </w:r>
    </w:p>
    <w:p w14:paraId="47A0CE8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547235" cy="327660"/>
            <wp:effectExtent l="0" t="0" r="5715" b="15240"/>
            <wp:docPr id="26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84A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Бюджет восходящего канала (UL — от UE к БС):</w:t>
      </w:r>
    </w:p>
    <w:p w14:paraId="7027EC3D">
      <w:pPr>
        <w:jc w:val="center"/>
      </w:pPr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315595</wp:posOffset>
            </wp:positionH>
            <wp:positionV relativeFrom="paragraph">
              <wp:posOffset>389255</wp:posOffset>
            </wp:positionV>
            <wp:extent cx="2470785" cy="311150"/>
            <wp:effectExtent l="0" t="0" r="5715" b="12700"/>
            <wp:wrapTight wrapText="bothSides">
              <wp:wrapPolygon>
                <wp:start x="0" y="0"/>
                <wp:lineTo x="0" y="20498"/>
                <wp:lineTo x="21483" y="20498"/>
                <wp:lineTo x="21483" y="0"/>
                <wp:lineTo x="0" y="0"/>
              </wp:wrapPolygon>
            </wp:wrapTight>
            <wp:docPr id="28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5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448175" cy="298450"/>
            <wp:effectExtent l="0" t="0" r="9525" b="6350"/>
            <wp:docPr id="27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EC07">
      <w:pPr>
        <w:jc w:val="left"/>
        <w:rPr>
          <w:rFonts w:hint="default"/>
          <w:lang w:val="en-US"/>
        </w:rPr>
      </w:pPr>
      <w:r>
        <w:t>Где</w:t>
      </w:r>
      <w:r>
        <w:rPr>
          <w:rFonts w:hint="default"/>
          <w:lang w:val="en-US"/>
        </w:rPr>
        <w:t xml:space="preserve">  </w:t>
      </w:r>
    </w:p>
    <w:p w14:paraId="137B4855">
      <w:pPr>
        <w:jc w:val="center"/>
        <w:rPr>
          <w:rFonts w:hint="default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69215</wp:posOffset>
            </wp:positionV>
            <wp:extent cx="4058920" cy="255905"/>
            <wp:effectExtent l="0" t="0" r="17780" b="10795"/>
            <wp:wrapSquare wrapText="bothSides"/>
            <wp:docPr id="29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5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D74A1A">
      <w:pPr>
        <w:jc w:val="center"/>
        <w:rPr>
          <w:rFonts w:hint="default"/>
          <w:lang w:val="en-US"/>
        </w:rPr>
      </w:pPr>
    </w:p>
    <w:p w14:paraId="1E5716B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Определение радиуса соты</w:t>
      </w:r>
    </w:p>
    <w:p w14:paraId="080F8F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Рассчитываются два радиуса:</w:t>
      </w:r>
    </w:p>
    <w:p w14:paraId="48125707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 </w:t>
      </w:r>
      <w:r>
        <w:rPr>
          <w:rFonts w:hint="default"/>
          <w:b w:val="0"/>
          <w:bCs w:val="0"/>
          <w:sz w:val="14"/>
          <w:szCs w:val="14"/>
          <w:lang w:val="en-US"/>
        </w:rPr>
        <w:t>DL</w:t>
      </w:r>
      <w:r>
        <w:rPr>
          <w:rFonts w:hint="default"/>
          <w:b w:val="0"/>
          <w:bCs w:val="0"/>
          <w:lang w:val="en-US"/>
        </w:rPr>
        <w:t xml:space="preserve"> — по нисходящему каналу,</w:t>
      </w:r>
    </w:p>
    <w:p w14:paraId="5947D25D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 </w:t>
      </w:r>
      <w:r>
        <w:rPr>
          <w:rFonts w:hint="default"/>
          <w:b w:val="0"/>
          <w:bCs w:val="0"/>
          <w:sz w:val="14"/>
          <w:szCs w:val="14"/>
          <w:lang w:val="en-US"/>
        </w:rPr>
        <w:t xml:space="preserve">UL </w:t>
      </w:r>
      <w:r>
        <w:rPr>
          <w:rFonts w:hint="default"/>
          <w:b w:val="0"/>
          <w:bCs w:val="0"/>
          <w:lang w:val="en-US"/>
        </w:rPr>
        <w:t>— по восходящему каналу.</w:t>
      </w:r>
    </w:p>
    <w:p w14:paraId="68C0A20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Окончательный радиус соты выбирается как меньший из двух:</w:t>
      </w:r>
    </w:p>
    <w:p w14:paraId="56CC81F3">
      <w:pPr>
        <w:rPr>
          <w:b/>
          <w:bCs/>
        </w:rPr>
      </w:pPr>
      <w: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890905</wp:posOffset>
            </wp:positionH>
            <wp:positionV relativeFrom="paragraph">
              <wp:posOffset>14605</wp:posOffset>
            </wp:positionV>
            <wp:extent cx="1698625" cy="279400"/>
            <wp:effectExtent l="0" t="0" r="15875" b="6350"/>
            <wp:wrapTight wrapText="bothSides">
              <wp:wrapPolygon>
                <wp:start x="0" y="0"/>
                <wp:lineTo x="0" y="19931"/>
                <wp:lineTo x="21317" y="19931"/>
                <wp:lineTo x="21317" y="0"/>
                <wp:lineTo x="0" y="0"/>
              </wp:wrapPolygon>
            </wp:wrapTight>
            <wp:docPr id="30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AC1291">
      <w:pPr>
        <w:rPr>
          <w:b/>
          <w:bCs/>
          <w:sz w:val="28"/>
          <w:szCs w:val="28"/>
        </w:rPr>
      </w:pPr>
    </w:p>
    <w:p w14:paraId="4A28FB4E">
      <w:pPr>
        <w:rPr>
          <w:b/>
          <w:bCs/>
          <w:sz w:val="28"/>
          <w:szCs w:val="28"/>
        </w:rPr>
      </w:pPr>
    </w:p>
    <w:p w14:paraId="6A352221">
      <w:pPr>
        <w:rPr>
          <w:b/>
          <w:bCs/>
          <w:sz w:val="28"/>
          <w:szCs w:val="28"/>
        </w:rPr>
      </w:pPr>
    </w:p>
    <w:p w14:paraId="3557C9B5">
      <w:pPr>
        <w:rPr>
          <w:b/>
          <w:bCs/>
          <w:sz w:val="28"/>
          <w:szCs w:val="28"/>
        </w:rPr>
      </w:pPr>
    </w:p>
    <w:p w14:paraId="593EBAD6">
      <w:pPr>
        <w:rPr>
          <w:b/>
          <w:bCs/>
          <w:sz w:val="28"/>
          <w:szCs w:val="28"/>
        </w:rPr>
      </w:pPr>
    </w:p>
    <w:p w14:paraId="04224260">
      <w:pPr>
        <w:rPr>
          <w:b/>
          <w:bCs/>
          <w:sz w:val="28"/>
          <w:szCs w:val="28"/>
        </w:rPr>
      </w:pPr>
    </w:p>
    <w:p w14:paraId="0C4B0A0A">
      <w:pPr>
        <w:rPr>
          <w:b/>
          <w:bCs/>
          <w:sz w:val="28"/>
          <w:szCs w:val="28"/>
        </w:rPr>
      </w:pPr>
    </w:p>
    <w:p w14:paraId="35DA6FAD">
      <w:pPr>
        <w:rPr>
          <w:b/>
          <w:bCs/>
          <w:sz w:val="28"/>
          <w:szCs w:val="28"/>
        </w:rPr>
      </w:pPr>
    </w:p>
    <w:p w14:paraId="66821757">
      <w:pPr>
        <w:rPr>
          <w:b/>
          <w:bCs/>
          <w:sz w:val="28"/>
          <w:szCs w:val="28"/>
        </w:rPr>
      </w:pPr>
    </w:p>
    <w:p w14:paraId="6DF915E1">
      <w:pPr>
        <w:rPr>
          <w:b/>
          <w:bCs/>
          <w:sz w:val="28"/>
          <w:szCs w:val="28"/>
        </w:rPr>
      </w:pPr>
    </w:p>
    <w:p w14:paraId="1E477A05">
      <w:pPr>
        <w:rPr>
          <w:b/>
          <w:bCs/>
          <w:sz w:val="28"/>
          <w:szCs w:val="28"/>
        </w:rPr>
      </w:pPr>
    </w:p>
    <w:p w14:paraId="633A6306">
      <w:pPr>
        <w:rPr>
          <w:b/>
          <w:bCs/>
          <w:sz w:val="28"/>
          <w:szCs w:val="28"/>
        </w:rPr>
      </w:pPr>
    </w:p>
    <w:p w14:paraId="1B7D5050">
      <w:pPr>
        <w:rPr>
          <w:b/>
          <w:bCs/>
          <w:sz w:val="28"/>
          <w:szCs w:val="28"/>
        </w:rPr>
      </w:pPr>
    </w:p>
    <w:p w14:paraId="1D2AE466">
      <w:pPr>
        <w:rPr>
          <w:b/>
          <w:bCs/>
          <w:sz w:val="28"/>
          <w:szCs w:val="28"/>
        </w:rPr>
      </w:pPr>
    </w:p>
    <w:p w14:paraId="22B8F9DC">
      <w:pPr>
        <w:rPr>
          <w:b/>
          <w:bCs/>
          <w:sz w:val="28"/>
          <w:szCs w:val="28"/>
        </w:rPr>
      </w:pPr>
    </w:p>
    <w:p w14:paraId="29DA38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Лекция 5.</w:t>
      </w:r>
    </w:p>
    <w:p w14:paraId="26EED36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Синхронизация абонентских терминалов и базовых станций. Случайный доступ</w:t>
      </w:r>
    </w:p>
    <w:p w14:paraId="671BB3D4">
      <w:pPr>
        <w:jc w:val="left"/>
        <w:rPr>
          <w:b w:val="0"/>
          <w:bCs w:val="0"/>
          <w:sz w:val="28"/>
          <w:szCs w:val="28"/>
          <w:lang w:val="en-US"/>
        </w:rPr>
      </w:pPr>
    </w:p>
    <w:p w14:paraId="7E04C0A6">
      <w:pPr>
        <w:rPr>
          <w:b/>
          <w:bCs/>
          <w:lang w:val="en-US"/>
        </w:rPr>
      </w:pPr>
      <w:r>
        <w:rPr>
          <w:b/>
          <w:bCs/>
          <w:lang w:val="en-US"/>
        </w:rPr>
        <w:t>FDD (Frequency Division Duplex)</w:t>
      </w:r>
    </w:p>
    <w:p w14:paraId="26CBC64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Введение: проблема координации в беспроводной среде</w:t>
      </w:r>
    </w:p>
    <w:p w14:paraId="41ACE0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В сотовых сетях одновременно взаимодействуют сотни и тысячи устройств. Чтобы избежать коллизий, интерференции и потери данных, требуется:</w:t>
      </w:r>
    </w:p>
    <w:p w14:paraId="0C4A008E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Синхронизация </w:t>
      </w:r>
      <w:r>
        <w:rPr>
          <w:rFonts w:hint="default"/>
          <w:b w:val="0"/>
          <w:bCs w:val="0"/>
          <w:lang w:val="en-US"/>
        </w:rPr>
        <w:t>во времени и частоте между базовыми станциями (BS) и абонентскими терминалами (UE),</w:t>
      </w:r>
    </w:p>
    <w:p w14:paraId="3ED614D7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Координация доступа</w:t>
      </w:r>
      <w:r>
        <w:rPr>
          <w:rFonts w:hint="default"/>
          <w:b w:val="0"/>
          <w:bCs w:val="0"/>
          <w:lang w:val="en-US"/>
        </w:rPr>
        <w:t xml:space="preserve"> к общему радиоресурсу — особенно при первом подключении.</w:t>
      </w:r>
    </w:p>
    <w:p w14:paraId="31EC7B0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Синхронизация абонентских терминалов и базовых станций</w:t>
      </w:r>
    </w:p>
    <w:p w14:paraId="5D0DEECE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Синхронизация </w:t>
      </w:r>
      <w:r>
        <w:rPr>
          <w:rFonts w:hint="default"/>
          <w:b w:val="0"/>
          <w:bCs w:val="0"/>
          <w:lang w:val="en-US"/>
        </w:rPr>
        <w:t>— фундаментальный процесс, обеспечивающий корректный приём и демодуляцию сигнала.</w:t>
      </w:r>
    </w:p>
    <w:p w14:paraId="51F4FDE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Зачем нужна синхронизация?</w:t>
      </w:r>
    </w:p>
    <w:p w14:paraId="4E459158">
      <w:pPr>
        <w:numPr>
          <w:ilvl w:val="0"/>
          <w:numId w:val="25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Приёмник должен точно знать:</w:t>
      </w:r>
    </w:p>
    <w:p w14:paraId="79DF83A5">
      <w:pPr>
        <w:numPr>
          <w:ilvl w:val="0"/>
          <w:numId w:val="26"/>
        </w:numPr>
        <w:ind w:left="84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когда начинается символ (временная синхронизация),</w:t>
      </w:r>
    </w:p>
    <w:p w14:paraId="2AE3D90B">
      <w:pPr>
        <w:numPr>
          <w:ilvl w:val="0"/>
          <w:numId w:val="26"/>
        </w:numPr>
        <w:ind w:left="84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на какой частоте расположен сигнал (частотная синхронизация).</w:t>
      </w:r>
    </w:p>
    <w:p w14:paraId="1FEA9946">
      <w:pPr>
        <w:numPr>
          <w:ilvl w:val="0"/>
          <w:numId w:val="25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Без синхронизации возникает межсимвольная интерференция (ISI) и смещение несущей, что делает демодуляцию невозможной.</w:t>
      </w:r>
    </w:p>
    <w:p w14:paraId="52FCCC5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Как достигается синхронизация?</w:t>
      </w:r>
    </w:p>
    <w:p w14:paraId="4BDAE0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Базовая станция периодически передаёт </w:t>
      </w:r>
      <w:r>
        <w:rPr>
          <w:rFonts w:hint="default"/>
          <w:b/>
          <w:bCs/>
          <w:lang w:val="en-US"/>
        </w:rPr>
        <w:t>специальные синхронизационные сигналы:</w:t>
      </w:r>
    </w:p>
    <w:p w14:paraId="341CFCF8">
      <w:pPr>
        <w:numPr>
          <w:ilvl w:val="0"/>
          <w:numId w:val="27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PSS (Primary Synchronization Signal)</w:t>
      </w:r>
      <w:r>
        <w:rPr>
          <w:rFonts w:hint="default"/>
          <w:b w:val="0"/>
          <w:bCs w:val="0"/>
          <w:lang w:val="en-US"/>
        </w:rPr>
        <w:t xml:space="preserve"> — для грубой временной и частотной синхронизации,</w:t>
      </w:r>
    </w:p>
    <w:p w14:paraId="71F2934A">
      <w:pPr>
        <w:numPr>
          <w:ilvl w:val="0"/>
          <w:numId w:val="27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SSS (Secondary Synchronization Signal</w:t>
      </w:r>
      <w:r>
        <w:rPr>
          <w:rFonts w:hint="default"/>
          <w:b w:val="0"/>
          <w:bCs w:val="0"/>
          <w:lang w:val="en-US"/>
        </w:rPr>
        <w:t>) — для уточнения и определения идентификатора соты (PCI).</w:t>
      </w:r>
    </w:p>
    <w:p w14:paraId="6DD4FC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Абонентский терминал использует эти сигналы для </w:t>
      </w:r>
      <w:r>
        <w:rPr>
          <w:rFonts w:hint="default"/>
          <w:b/>
          <w:bCs/>
          <w:lang w:val="en-US"/>
        </w:rPr>
        <w:t>автоматической подстройки</w:t>
      </w:r>
      <w:r>
        <w:rPr>
          <w:rFonts w:hint="default"/>
          <w:b w:val="0"/>
          <w:bCs w:val="0"/>
          <w:lang w:val="en-US"/>
        </w:rPr>
        <w:t xml:space="preserve"> своего приёмника.</w:t>
      </w:r>
    </w:p>
    <w:p w14:paraId="05D8DE7D">
      <w:pPr>
        <w:rPr>
          <w:rFonts w:hint="default"/>
          <w:b w:val="0"/>
          <w:bCs w:val="0"/>
          <w:lang w:val="en-US"/>
        </w:rPr>
      </w:pPr>
    </w:p>
    <w:p w14:paraId="2435451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Случайный доступ (Random Access Procedure)</w:t>
      </w:r>
    </w:p>
    <w:p w14:paraId="2203C8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Когда терминал впервые включается или теряет связь, он не знает,</w:t>
      </w:r>
      <w:r>
        <w:rPr>
          <w:rFonts w:hint="default"/>
          <w:b/>
          <w:bCs/>
          <w:lang w:val="en-US"/>
        </w:rPr>
        <w:t xml:space="preserve"> когда и как передавать данные</w:t>
      </w:r>
      <w:r>
        <w:rPr>
          <w:rFonts w:hint="default"/>
          <w:b w:val="0"/>
          <w:bCs w:val="0"/>
          <w:lang w:val="en-US"/>
        </w:rPr>
        <w:t xml:space="preserve">. Для этого используется процедура </w:t>
      </w:r>
      <w:r>
        <w:rPr>
          <w:rFonts w:hint="default"/>
          <w:b/>
          <w:bCs/>
          <w:lang w:val="en-US"/>
        </w:rPr>
        <w:t>случайного доступа (RACH — Random Access Channel)</w:t>
      </w:r>
      <w:r>
        <w:rPr>
          <w:rFonts w:hint="default"/>
          <w:b w:val="0"/>
          <w:bCs w:val="0"/>
          <w:lang w:val="en-US"/>
        </w:rPr>
        <w:t>.</w:t>
      </w:r>
    </w:p>
    <w:p w14:paraId="4D257B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Этапы RACH (в LTE/5G):</w:t>
      </w:r>
    </w:p>
    <w:p w14:paraId="1F07D5C6">
      <w:pPr>
        <w:numPr>
          <w:ilvl w:val="0"/>
          <w:numId w:val="28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UE </w:t>
      </w:r>
      <w:r>
        <w:rPr>
          <w:rFonts w:hint="default"/>
          <w:b w:val="0"/>
          <w:bCs w:val="0"/>
          <w:lang w:val="en-US"/>
        </w:rPr>
        <w:t>отправляет преамбулу (короткий уникальный сигнал) в выделенный временной/частотный ресурс.</w:t>
      </w:r>
    </w:p>
    <w:p w14:paraId="46007EA4">
      <w:pPr>
        <w:numPr>
          <w:ilvl w:val="0"/>
          <w:numId w:val="28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BS </w:t>
      </w:r>
      <w:r>
        <w:rPr>
          <w:rFonts w:hint="default"/>
          <w:b w:val="0"/>
          <w:bCs w:val="0"/>
          <w:lang w:val="en-US"/>
        </w:rPr>
        <w:t>принимает преамбулу и отвечает сообщением с временной поправкой (Timing Advance).</w:t>
      </w:r>
    </w:p>
    <w:p w14:paraId="61E1D7CA">
      <w:pPr>
        <w:numPr>
          <w:ilvl w:val="0"/>
          <w:numId w:val="28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UE корректирует время передачи, чтобы его сигнал приходил в нужный момент.</w:t>
      </w:r>
    </w:p>
    <w:p w14:paraId="59A0A3B0">
      <w:pPr>
        <w:numPr>
          <w:ilvl w:val="0"/>
          <w:numId w:val="28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Устанавливается выделенный канал для обмена данными.</w:t>
      </w:r>
    </w:p>
    <w:p w14:paraId="5CBB6057">
      <w:pPr>
        <w:rPr>
          <w:rFonts w:hint="default"/>
          <w:b w:val="0"/>
          <w:bCs w:val="0"/>
          <w:lang w:val="en-US"/>
        </w:rPr>
      </w:pPr>
    </w:p>
    <w:p w14:paraId="2E5F34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Процедура решает две задачи: </w:t>
      </w:r>
    </w:p>
    <w:p w14:paraId="3CA8D46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Детектирование нового пользователя,</w:t>
      </w:r>
    </w:p>
    <w:p w14:paraId="266296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Компенсация задержки распространения (чем дальше UE — тем раньше он должен передавать).</w:t>
      </w:r>
    </w:p>
    <w:p w14:paraId="2C76AEA4">
      <w:pPr>
        <w:rPr>
          <w:rFonts w:hint="default"/>
          <w:b w:val="0"/>
          <w:bCs w:val="0"/>
          <w:lang w:val="en-US"/>
        </w:rPr>
      </w:pPr>
    </w:p>
    <w:p w14:paraId="287FDA4C">
      <w:pPr>
        <w:rPr>
          <w:rFonts w:hint="default"/>
          <w:b w:val="0"/>
          <w:bCs w:val="0"/>
          <w:lang w:val="en-US"/>
        </w:rPr>
      </w:pPr>
    </w:p>
    <w:p w14:paraId="50BD370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Дуплексирование: FDD vs TDD</w:t>
      </w:r>
    </w:p>
    <w:p w14:paraId="5DD952EC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Дуплексирование </w:t>
      </w:r>
      <w:r>
        <w:rPr>
          <w:rFonts w:hint="default"/>
          <w:b w:val="0"/>
          <w:bCs w:val="0"/>
          <w:lang w:val="en-US"/>
        </w:rPr>
        <w:t>— метод организации двунаправленной связи (Uplink и Downlink). Существует два основных подхода.</w:t>
      </w:r>
    </w:p>
    <w:p w14:paraId="1157BD6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FDD (Frequency Division Duplex)</w:t>
      </w:r>
    </w:p>
    <w:p w14:paraId="6FDA9E4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Принцип работы</w:t>
      </w:r>
    </w:p>
    <w:p w14:paraId="342CF0D9">
      <w:pPr>
        <w:numPr>
          <w:ilvl w:val="0"/>
          <w:numId w:val="29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Разные частотные диапазоны</w:t>
      </w:r>
      <w:r>
        <w:rPr>
          <w:rFonts w:hint="default"/>
          <w:b w:val="0"/>
          <w:bCs w:val="0"/>
          <w:lang w:val="en-US"/>
        </w:rPr>
        <w:t xml:space="preserve"> выделяются для передачи и приёма:</w:t>
      </w:r>
    </w:p>
    <w:p w14:paraId="45CBB5D7">
      <w:pPr>
        <w:numPr>
          <w:ilvl w:val="0"/>
          <w:numId w:val="30"/>
        </w:numPr>
        <w:ind w:left="84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Uplink (UL) — от UE к BS,</w:t>
      </w:r>
    </w:p>
    <w:p w14:paraId="4F3EE19A">
      <w:pPr>
        <w:numPr>
          <w:ilvl w:val="0"/>
          <w:numId w:val="30"/>
        </w:numPr>
        <w:ind w:left="84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Downlink (DL) — от BS к UE.</w:t>
      </w:r>
    </w:p>
    <w:p w14:paraId="036E5F13">
      <w:pPr>
        <w:numPr>
          <w:ilvl w:val="0"/>
          <w:numId w:val="29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Работа ведётся </w:t>
      </w:r>
      <w:r>
        <w:rPr>
          <w:rFonts w:hint="default"/>
          <w:b/>
          <w:bCs/>
          <w:lang w:val="en-US"/>
        </w:rPr>
        <w:t xml:space="preserve">одновременно </w:t>
      </w:r>
      <w:r>
        <w:rPr>
          <w:rFonts w:hint="default"/>
          <w:b w:val="0"/>
          <w:bCs w:val="0"/>
          <w:lang w:val="en-US"/>
        </w:rPr>
        <w:t>в обоих направлениях.</w:t>
      </w:r>
    </w:p>
    <w:p w14:paraId="3C682F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Пример (LTE Band 7): </w:t>
      </w:r>
    </w:p>
    <w:p w14:paraId="1BCDA899">
      <w:pPr>
        <w:ind w:firstLine="110" w:firstLineChars="5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DL: 2620–2690 МГц</w:t>
      </w:r>
    </w:p>
    <w:p w14:paraId="7BBCEE78">
      <w:pPr>
        <w:ind w:firstLine="110" w:firstLineChars="5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UL: 2500–2570 МГц</w:t>
      </w:r>
    </w:p>
    <w:p w14:paraId="380C2E6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Достоинства FDD</w:t>
      </w:r>
    </w:p>
    <w:p w14:paraId="6E014F35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Полноценная симплексная передача — высокая пропускная способность,</w:t>
      </w:r>
    </w:p>
    <w:p w14:paraId="51C663E1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Простая реализация — не требуется синхронизация между UL и DL на одном устройстве,</w:t>
      </w:r>
    </w:p>
    <w:p w14:paraId="24BCF7C2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Меньше интерференции между направлениями.</w:t>
      </w:r>
    </w:p>
    <w:p w14:paraId="37AAEF0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Недостатки FDD</w:t>
      </w:r>
    </w:p>
    <w:p w14:paraId="0A583A0B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Требуется две полосы частот, что удваивает потребление спектра,</w:t>
      </w:r>
    </w:p>
    <w:p w14:paraId="3F51D23E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Необходим защитный частотный интервал между UL и DL для подавления самоподавления (self-interference),</w:t>
      </w:r>
    </w:p>
    <w:p w14:paraId="4B30F8C2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Неэффективно при асимметричном трафике (например, больше DL, чем UL).</w:t>
      </w:r>
    </w:p>
    <w:p w14:paraId="272BEC49">
      <w:pPr>
        <w:rPr>
          <w:rFonts w:hint="default"/>
          <w:b w:val="0"/>
          <w:bCs w:val="0"/>
          <w:lang w:val="en-US"/>
        </w:rPr>
      </w:pPr>
    </w:p>
    <w:p w14:paraId="7DB281BA">
      <w:pPr>
        <w:rPr>
          <w:rFonts w:hint="default"/>
          <w:b w:val="0"/>
          <w:bCs w:val="0"/>
          <w:lang w:val="en-US"/>
        </w:rPr>
      </w:pPr>
    </w:p>
    <w:p w14:paraId="75FD26D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TDD (Time Division Duplex)</w:t>
      </w:r>
    </w:p>
    <w:p w14:paraId="2329B93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Принцип работы</w:t>
      </w:r>
    </w:p>
    <w:p w14:paraId="6333E0A2">
      <w:pPr>
        <w:numPr>
          <w:ilvl w:val="0"/>
          <w:numId w:val="32"/>
        </w:numPr>
        <w:ind w:left="4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Одна и та же частота</w:t>
      </w:r>
      <w:r>
        <w:rPr>
          <w:rFonts w:hint="default"/>
          <w:b w:val="0"/>
          <w:bCs w:val="0"/>
          <w:lang w:val="en-US"/>
        </w:rPr>
        <w:t xml:space="preserve"> используется для UL и DL,</w:t>
      </w:r>
    </w:p>
    <w:p w14:paraId="05F68B4F">
      <w:pPr>
        <w:numPr>
          <w:ilvl w:val="0"/>
          <w:numId w:val="32"/>
        </w:numPr>
        <w:ind w:left="42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Направления </w:t>
      </w:r>
      <w:r>
        <w:rPr>
          <w:rFonts w:hint="default"/>
          <w:b/>
          <w:bCs/>
          <w:lang w:val="en-US"/>
        </w:rPr>
        <w:t>чередуются во времени</w:t>
      </w:r>
      <w:r>
        <w:rPr>
          <w:rFonts w:hint="default"/>
          <w:b w:val="0"/>
          <w:bCs w:val="0"/>
          <w:lang w:val="en-US"/>
        </w:rPr>
        <w:t xml:space="preserve">: сеть делится на </w:t>
      </w:r>
      <w:r>
        <w:rPr>
          <w:rFonts w:hint="default"/>
          <w:b/>
          <w:bCs/>
          <w:lang w:val="en-US"/>
        </w:rPr>
        <w:t>таймслоты</w:t>
      </w:r>
      <w:r>
        <w:rPr>
          <w:rFonts w:hint="default"/>
          <w:b w:val="0"/>
          <w:bCs w:val="0"/>
          <w:lang w:val="en-US"/>
        </w:rPr>
        <w:t>,</w:t>
      </w:r>
    </w:p>
    <w:p w14:paraId="55C4F03F">
      <w:pPr>
        <w:numPr>
          <w:ilvl w:val="0"/>
          <w:numId w:val="32"/>
        </w:numPr>
        <w:ind w:left="42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Некоторые слоты выделяются под DL, другие — под UL.</w:t>
      </w:r>
    </w:p>
    <w:p w14:paraId="09183483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Например</w:t>
      </w:r>
      <w:r>
        <w:rPr>
          <w:rFonts w:hint="default"/>
          <w:b w:val="0"/>
          <w:bCs w:val="0"/>
          <w:lang w:val="en-US"/>
        </w:rPr>
        <w:t xml:space="preserve">: Кадр длительностью 10 мс делится на 10 подкадров: </w:t>
      </w:r>
    </w:p>
    <w:p w14:paraId="07EAF1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 — Downlink,</w:t>
      </w:r>
    </w:p>
    <w:p w14:paraId="67B189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 — Uplink,</w:t>
      </w:r>
    </w:p>
    <w:p w14:paraId="79C560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 — защитный интервал (GP).</w:t>
      </w:r>
    </w:p>
    <w:p w14:paraId="55B2CE6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Достоинства TDD</w:t>
      </w:r>
    </w:p>
    <w:p w14:paraId="09908ED9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Экономия спектра</w:t>
      </w:r>
      <w:r>
        <w:rPr>
          <w:rFonts w:hint="default"/>
          <w:b w:val="0"/>
          <w:bCs w:val="0"/>
          <w:lang w:val="en-US"/>
        </w:rPr>
        <w:t>: достаточно одной полосы частот,</w:t>
      </w:r>
    </w:p>
    <w:p w14:paraId="1DA9B7A7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Гибкость</w:t>
      </w:r>
      <w:r>
        <w:rPr>
          <w:rFonts w:hint="default"/>
          <w:b w:val="0"/>
          <w:bCs w:val="0"/>
          <w:lang w:val="en-US"/>
        </w:rPr>
        <w:t>: можно динамически менять соотношение UL/DL под нагрузку (например, 8:2 для видеотрансляций),</w:t>
      </w:r>
    </w:p>
    <w:p w14:paraId="52FF2374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Проще аппаратная реализация (один тракт приёма/передачи).</w:t>
      </w:r>
    </w:p>
    <w:p w14:paraId="683C0B1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Недостатки TDD</w:t>
      </w:r>
    </w:p>
    <w:p w14:paraId="63F1D1D6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Меньшая пропускная способность</w:t>
      </w:r>
      <w:r>
        <w:rPr>
          <w:rFonts w:hint="default"/>
          <w:b w:val="0"/>
          <w:bCs w:val="0"/>
          <w:lang w:val="en-US"/>
        </w:rPr>
        <w:t xml:space="preserve"> при одинаковой полосе (из-за чередования),</w:t>
      </w:r>
    </w:p>
    <w:p w14:paraId="4652B507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Требуется строгая временная синхронизация</w:t>
      </w:r>
      <w:r>
        <w:rPr>
          <w:rFonts w:hint="default"/>
          <w:b w:val="0"/>
          <w:bCs w:val="0"/>
          <w:lang w:val="en-US"/>
        </w:rPr>
        <w:t xml:space="preserve"> всех базовых станций в зоне (иначе DL одной станции мешает UL другой),</w:t>
      </w:r>
    </w:p>
    <w:p w14:paraId="15ED1451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Меньшая дальность действия:</w:t>
      </w:r>
      <w:r>
        <w:rPr>
          <w:rFonts w:hint="default"/>
          <w:b w:val="0"/>
          <w:bCs w:val="0"/>
          <w:lang w:val="en-US"/>
        </w:rPr>
        <w:t xml:space="preserve"> из-за необходимости вставлять защитные интервалы (Guard Period) для компенсации задержки распространения,</w:t>
      </w:r>
    </w:p>
    <w:p w14:paraId="1D8261C9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Для покрытия той же территории требуется </w:t>
      </w:r>
      <w:r>
        <w:rPr>
          <w:rFonts w:hint="default"/>
          <w:b/>
          <w:bCs/>
          <w:lang w:val="en-US"/>
        </w:rPr>
        <w:t>больше базовых станций</w:t>
      </w:r>
      <w:r>
        <w:rPr>
          <w:rFonts w:hint="default"/>
          <w:b w:val="0"/>
          <w:bCs w:val="0"/>
          <w:lang w:val="en-US"/>
        </w:rPr>
        <w:t>, чем в FDD.</w:t>
      </w:r>
    </w:p>
    <w:p w14:paraId="442A9DC8">
      <w:pPr>
        <w:rPr>
          <w:b/>
          <w:bCs/>
          <w:lang w:val="en-US"/>
        </w:rPr>
      </w:pPr>
      <w:r>
        <w:drawing>
          <wp:inline distT="0" distB="0" distL="114300" distR="114300">
            <wp:extent cx="4951095" cy="2893695"/>
            <wp:effectExtent l="0" t="0" r="1905" b="1905"/>
            <wp:docPr id="31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5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DF6F">
      <w:pPr>
        <w:rPr>
          <w:lang w:val="en-US"/>
        </w:rPr>
      </w:pPr>
    </w:p>
    <w:p w14:paraId="5041CDC3">
      <w:pPr>
        <w:rPr>
          <w:lang w:val="en-US"/>
        </w:rPr>
      </w:pPr>
    </w:p>
    <w:p w14:paraId="13EF0326">
      <w:pPr>
        <w:rPr>
          <w:lang w:val="en-US"/>
        </w:rPr>
      </w:pPr>
    </w:p>
    <w:p w14:paraId="07E988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1473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Лекция 6. </w:t>
      </w:r>
    </w:p>
    <w:p w14:paraId="00968B4C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Системная информация. </w:t>
      </w:r>
      <w:r>
        <w:rPr>
          <w:b/>
          <w:bCs/>
          <w:sz w:val="28"/>
          <w:szCs w:val="28"/>
          <w:lang w:val="en-US"/>
        </w:rPr>
        <w:t>SIBs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  <w:lang w:val="en-US"/>
        </w:rPr>
        <w:t>PLMN</w:t>
      </w:r>
      <w:r>
        <w:rPr>
          <w:b/>
          <w:bCs/>
          <w:sz w:val="28"/>
          <w:szCs w:val="28"/>
        </w:rPr>
        <w:t xml:space="preserve">-сети. Контроль мощности в </w:t>
      </w:r>
      <w:r>
        <w:rPr>
          <w:b/>
          <w:bCs/>
          <w:sz w:val="28"/>
          <w:szCs w:val="28"/>
          <w:lang w:val="en-US"/>
        </w:rPr>
        <w:t>UL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72CA2869">
      <w:r>
        <w:rPr>
          <w:b/>
          <w:bCs/>
        </w:rPr>
        <w:t>Идентификация оператора</w:t>
      </w:r>
    </w:p>
    <w:p w14:paraId="2835C45D">
      <w:pPr>
        <w:rPr>
          <w:rFonts w:hint="default"/>
        </w:rPr>
      </w:pPr>
      <w:r>
        <w:rPr>
          <w:rFonts w:hint="default"/>
          <w:b/>
          <w:bCs/>
        </w:rPr>
        <w:t>PLMN (Public Land Mobile Network)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Глобальный идентификатор сотовой сети оператора.</w:t>
      </w:r>
    </w:p>
    <w:p w14:paraId="7EDC5857">
      <w:pPr>
        <w:jc w:val="center"/>
      </w:pPr>
      <w:r>
        <w:drawing>
          <wp:inline distT="0" distB="0" distL="114300" distR="114300">
            <wp:extent cx="2878455" cy="404495"/>
            <wp:effectExtent l="0" t="0" r="17145" b="14605"/>
            <wp:docPr id="32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F2DE">
      <w:pPr>
        <w:jc w:val="left"/>
        <w:rPr>
          <w:rFonts w:hint="default"/>
        </w:rPr>
      </w:pPr>
      <w:r>
        <w:rPr>
          <w:rFonts w:hint="default"/>
          <w:b/>
          <w:bCs/>
        </w:rPr>
        <w:t xml:space="preserve">MCC </w:t>
      </w:r>
      <w:r>
        <w:rPr>
          <w:rFonts w:hint="default"/>
        </w:rPr>
        <w:t xml:space="preserve">— трёхзначный код страны </w:t>
      </w:r>
    </w:p>
    <w:p w14:paraId="36C92651">
      <w:pPr>
        <w:jc w:val="left"/>
        <w:rPr>
          <w:rFonts w:hint="default"/>
        </w:rPr>
      </w:pPr>
      <w:r>
        <w:rPr>
          <w:rFonts w:hint="default"/>
          <w:b/>
          <w:bCs/>
        </w:rPr>
        <w:t xml:space="preserve">MNC </w:t>
      </w:r>
      <w:r>
        <w:rPr>
          <w:rFonts w:hint="default"/>
        </w:rPr>
        <w:t xml:space="preserve">— 2- или 3-значный код оператора </w:t>
      </w:r>
    </w:p>
    <w:p w14:paraId="72C744BC">
      <w:pPr>
        <w:jc w:val="left"/>
        <w:rPr>
          <w:rFonts w:hint="default"/>
        </w:rPr>
      </w:pPr>
      <w:r>
        <w:rPr>
          <w:rFonts w:hint="default"/>
          <w:b/>
          <w:bCs/>
        </w:rPr>
        <w:t>IMSI (International Mobile Subscriber Identity)</w:t>
      </w: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</w:rPr>
        <w:t>Уникальный идентификатор абонента, хранится в SIM-карте.</w:t>
      </w:r>
    </w:p>
    <w:p w14:paraId="2BC0C44A">
      <w:r>
        <w:drawing>
          <wp:inline distT="0" distB="0" distL="114300" distR="114300">
            <wp:extent cx="3535045" cy="445135"/>
            <wp:effectExtent l="0" t="0" r="8255" b="12065"/>
            <wp:docPr id="33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EC32">
      <w:pPr>
        <w:rPr>
          <w:lang w:val="en-US"/>
        </w:rPr>
      </w:pPr>
      <w:r>
        <w:rPr>
          <w:lang w:val="en-US"/>
        </w:rPr>
        <w:t>(</w:t>
      </w:r>
      <w:r>
        <w:rPr>
          <w:b/>
          <w:bCs/>
          <w:lang w:val="en-US"/>
        </w:rPr>
        <w:t>MSIN</w:t>
      </w:r>
      <w:r>
        <w:rPr>
          <w:lang w:val="en-US"/>
        </w:rPr>
        <w:t>) -Mobile Subscriber ID Number</w:t>
      </w:r>
    </w:p>
    <w:p w14:paraId="0D5DAB83">
      <w:pPr>
        <w:jc w:val="left"/>
        <w:rPr>
          <w:rFonts w:hint="default"/>
          <w:b/>
          <w:bCs/>
        </w:rPr>
      </w:pPr>
    </w:p>
    <w:p w14:paraId="6DD237EE">
      <w:pPr>
        <w:jc w:val="left"/>
        <w:rPr>
          <w:rFonts w:hint="default"/>
        </w:rPr>
      </w:pPr>
      <w:r>
        <w:rPr>
          <w:rFonts w:hint="default"/>
          <w:b/>
          <w:bCs/>
        </w:rPr>
        <w:t>SIM-карта (Subscriber Identity Module)</w:t>
      </w:r>
      <w:r>
        <w:rPr>
          <w:rFonts w:hint="default"/>
          <w:b/>
          <w:bCs/>
          <w:lang w:val="en-US"/>
        </w:rPr>
        <w:t xml:space="preserve">. </w:t>
      </w:r>
      <w:r>
        <w:rPr>
          <w:rFonts w:hint="default"/>
        </w:rPr>
        <w:t>Обеспечивает переносимость профиля между устройствами и безопасность соединения.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</w:rPr>
        <w:t>Хранит:</w:t>
      </w:r>
    </w:p>
    <w:p w14:paraId="4A2BAD27">
      <w:pPr>
        <w:numPr>
          <w:ilvl w:val="0"/>
          <w:numId w:val="33"/>
        </w:numPr>
        <w:ind w:left="420" w:leftChars="0" w:hanging="420" w:firstLineChars="0"/>
        <w:jc w:val="left"/>
        <w:rPr>
          <w:rFonts w:hint="default"/>
        </w:rPr>
      </w:pPr>
      <w:r>
        <w:rPr>
          <w:rFonts w:hint="default"/>
        </w:rPr>
        <w:t>IMSI,</w:t>
      </w:r>
    </w:p>
    <w:p w14:paraId="56F5CBEC">
      <w:pPr>
        <w:numPr>
          <w:ilvl w:val="0"/>
          <w:numId w:val="33"/>
        </w:numPr>
        <w:ind w:left="420" w:leftChars="0" w:hanging="420" w:firstLineChars="0"/>
        <w:jc w:val="left"/>
        <w:rPr>
          <w:rFonts w:hint="default"/>
        </w:rPr>
      </w:pPr>
      <w:r>
        <w:rPr>
          <w:rFonts w:hint="default"/>
        </w:rPr>
        <w:t>Ключи аутентификации (Ki),</w:t>
      </w:r>
    </w:p>
    <w:p w14:paraId="4141F75F">
      <w:pPr>
        <w:numPr>
          <w:ilvl w:val="0"/>
          <w:numId w:val="33"/>
        </w:numPr>
        <w:ind w:left="420" w:leftChars="0" w:hanging="420" w:firstLineChars="0"/>
        <w:jc w:val="left"/>
        <w:rPr>
          <w:rFonts w:hint="default"/>
        </w:rPr>
      </w:pPr>
      <w:r>
        <w:rPr>
          <w:rFonts w:hint="default"/>
        </w:rPr>
        <w:t>Телефонную книгу,</w:t>
      </w:r>
    </w:p>
    <w:p w14:paraId="1016191B">
      <w:pPr>
        <w:numPr>
          <w:ilvl w:val="0"/>
          <w:numId w:val="33"/>
        </w:numPr>
        <w:ind w:left="420" w:leftChars="0" w:hanging="420" w:firstLineChars="0"/>
        <w:jc w:val="left"/>
        <w:rPr>
          <w:rFonts w:hint="default"/>
          <w:b/>
          <w:bCs/>
        </w:rPr>
      </w:pPr>
      <w:r>
        <w:rPr>
          <w:rFonts w:hint="default"/>
        </w:rPr>
        <w:t>Информацию о последних подключениях.</w:t>
      </w:r>
    </w:p>
    <w:p w14:paraId="1121D136">
      <w:pPr>
        <w:numPr>
          <w:numId w:val="0"/>
        </w:numPr>
        <w:ind w:leftChars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Синхронизация и поиск частоты при включении терминала</w:t>
      </w:r>
    </w:p>
    <w:p w14:paraId="6F8BF356">
      <w:pPr>
        <w:numPr>
          <w:numId w:val="0"/>
        </w:numPr>
        <w:ind w:leftChars="0"/>
        <w:jc w:val="left"/>
        <w:rPr>
          <w:rFonts w:hint="default"/>
        </w:rPr>
      </w:pPr>
      <w:r>
        <w:rPr>
          <w:rFonts w:hint="default"/>
        </w:rPr>
        <w:t>Когда пользователь включает устройство, оно должно найти и подключиться к подходящей сети.</w:t>
      </w:r>
    </w:p>
    <w:p w14:paraId="152CBCD6">
      <w:pPr>
        <w:numPr>
          <w:numId w:val="0"/>
        </w:numPr>
        <w:ind w:leftChars="0"/>
        <w:jc w:val="left"/>
        <w:rPr>
          <w:rFonts w:hint="default"/>
        </w:rPr>
      </w:pPr>
      <w:r>
        <w:rPr>
          <w:rFonts w:hint="default"/>
        </w:rPr>
        <w:t>Этапы поиска сети:</w:t>
      </w:r>
    </w:p>
    <w:p w14:paraId="17FA1E25">
      <w:pPr>
        <w:numPr>
          <w:ilvl w:val="0"/>
          <w:numId w:val="34"/>
        </w:numPr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Первичный поиск:</w:t>
      </w:r>
    </w:p>
    <w:p w14:paraId="3044C10C">
      <w:pPr>
        <w:numPr>
          <w:ilvl w:val="0"/>
          <w:numId w:val="35"/>
        </w:numPr>
        <w:ind w:left="860" w:leftChars="0" w:hanging="420" w:firstLineChars="0"/>
        <w:jc w:val="left"/>
        <w:rPr>
          <w:rFonts w:hint="default"/>
        </w:rPr>
      </w:pPr>
      <w:r>
        <w:rPr>
          <w:rFonts w:hint="default"/>
        </w:rPr>
        <w:t>Если в памяти есть данные о последнем подключении (частота, PLMN), телефон сначала пытается использовать их.</w:t>
      </w:r>
    </w:p>
    <w:p w14:paraId="0D4AACD8">
      <w:pPr>
        <w:numPr>
          <w:ilvl w:val="0"/>
          <w:numId w:val="35"/>
        </w:numPr>
        <w:ind w:left="860" w:leftChars="0" w:hanging="420" w:firstLineChars="0"/>
        <w:jc w:val="left"/>
        <w:rPr>
          <w:rFonts w:hint="default"/>
        </w:rPr>
      </w:pPr>
      <w:r>
        <w:rPr>
          <w:rFonts w:hint="default"/>
        </w:rPr>
        <w:t>Если нет — начинается полное сканирование всех поддерживаемых частотных диапазонов (Bands).</w:t>
      </w:r>
    </w:p>
    <w:p w14:paraId="3DC71D96">
      <w:pPr>
        <w:numPr>
          <w:ilvl w:val="0"/>
          <w:numId w:val="34"/>
        </w:numPr>
        <w:tabs>
          <w:tab w:val="clear" w:pos="425"/>
        </w:tabs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Сканирование частот:</w:t>
      </w:r>
    </w:p>
    <w:p w14:paraId="76810519">
      <w:pPr>
        <w:numPr>
          <w:ilvl w:val="0"/>
          <w:numId w:val="36"/>
        </w:numPr>
        <w:ind w:left="840" w:leftChars="0" w:hanging="420" w:firstLineChars="0"/>
        <w:jc w:val="left"/>
        <w:rPr>
          <w:rFonts w:hint="default"/>
        </w:rPr>
      </w:pPr>
      <w:r>
        <w:rPr>
          <w:rFonts w:hint="default"/>
        </w:rPr>
        <w:t xml:space="preserve">Приёмник перестраивается с шагом, определяемым стандартом (например, </w:t>
      </w:r>
      <w:r>
        <w:rPr>
          <w:rFonts w:hint="default"/>
          <w:b/>
          <w:bCs/>
        </w:rPr>
        <w:t xml:space="preserve">ARFCN </w:t>
      </w:r>
      <w:r>
        <w:rPr>
          <w:rFonts w:hint="default"/>
        </w:rPr>
        <w:t>— Absolute Radio Frequency Channel Number).</w:t>
      </w:r>
    </w:p>
    <w:p w14:paraId="08FD1B2A">
      <w:pPr>
        <w:numPr>
          <w:ilvl w:val="0"/>
          <w:numId w:val="36"/>
        </w:numPr>
        <w:ind w:left="840" w:leftChars="0" w:hanging="420" w:firstLineChars="0"/>
        <w:jc w:val="left"/>
        <w:rPr>
          <w:rFonts w:hint="default"/>
        </w:rPr>
      </w:pPr>
      <w:r>
        <w:rPr>
          <w:rFonts w:hint="default"/>
        </w:rPr>
        <w:t>В LTE шаг — 100 кГц, в 5G — зависит от поддиапазона (sub-6 GHz или mmWave).</w:t>
      </w:r>
    </w:p>
    <w:p w14:paraId="04C14A2F">
      <w:pPr>
        <w:numPr>
          <w:numId w:val="0"/>
        </w:numPr>
        <w:ind w:leftChars="0"/>
        <w:jc w:val="left"/>
        <w:rPr>
          <w:rFonts w:hint="default"/>
        </w:rPr>
      </w:pPr>
    </w:p>
    <w:p w14:paraId="2BDCA0F3">
      <w:pPr>
        <w:numPr>
          <w:ilvl w:val="0"/>
          <w:numId w:val="34"/>
        </w:numPr>
        <w:tabs>
          <w:tab w:val="clear" w:pos="425"/>
        </w:tabs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Обнаружение синхронизирующих сигналов:</w:t>
      </w:r>
    </w:p>
    <w:p w14:paraId="145AAC1F">
      <w:pPr>
        <w:numPr>
          <w:ilvl w:val="0"/>
          <w:numId w:val="37"/>
        </w:numPr>
        <w:ind w:left="840" w:leftChars="0" w:hanging="420" w:firstLineChars="0"/>
        <w:jc w:val="left"/>
        <w:rPr>
          <w:rFonts w:hint="default"/>
        </w:rPr>
      </w:pPr>
      <w:r>
        <w:rPr>
          <w:rFonts w:hint="default"/>
        </w:rPr>
        <w:t>Телефон ищет корреляцию с известными синхронизационными последовательностями:</w:t>
      </w:r>
    </w:p>
    <w:p w14:paraId="34568F61">
      <w:pPr>
        <w:numPr>
          <w:numId w:val="0"/>
        </w:numPr>
        <w:ind w:left="708" w:leftChars="0" w:firstLine="708" w:firstLineChars="0"/>
        <w:jc w:val="left"/>
        <w:rPr>
          <w:rFonts w:hint="default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 xml:space="preserve">PSS </w:t>
      </w:r>
      <w:r>
        <w:rPr>
          <w:rFonts w:hint="default"/>
        </w:rPr>
        <w:t>(Primary Synchronization Signal),</w:t>
      </w:r>
    </w:p>
    <w:p w14:paraId="6BDA35D4">
      <w:pPr>
        <w:numPr>
          <w:numId w:val="0"/>
        </w:numPr>
        <w:ind w:left="708" w:leftChars="0" w:firstLine="708" w:firstLineChars="0"/>
        <w:jc w:val="left"/>
        <w:rPr>
          <w:rFonts w:hint="default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 xml:space="preserve">SSS </w:t>
      </w:r>
      <w:r>
        <w:rPr>
          <w:rFonts w:hint="default"/>
        </w:rPr>
        <w:t>(Secondary Synchronization Signal).</w:t>
      </w:r>
    </w:p>
    <w:p w14:paraId="05102939">
      <w:pPr>
        <w:numPr>
          <w:ilvl w:val="0"/>
          <w:numId w:val="37"/>
        </w:numPr>
        <w:ind w:left="840" w:leftChars="0" w:hanging="420" w:firstLineChars="0"/>
        <w:jc w:val="left"/>
        <w:rPr>
          <w:rFonts w:hint="default"/>
        </w:rPr>
      </w:pPr>
      <w:r>
        <w:rPr>
          <w:rFonts w:hint="default"/>
        </w:rPr>
        <w:t>Эти сигналы передаются периодически (например, каждые 5 мс в LTE).</w:t>
      </w:r>
    </w:p>
    <w:p w14:paraId="09844A29">
      <w:pPr>
        <w:numPr>
          <w:ilvl w:val="0"/>
          <w:numId w:val="37"/>
        </w:numPr>
        <w:ind w:left="840" w:leftChars="0" w:hanging="420" w:firstLineChars="0"/>
        <w:jc w:val="left"/>
        <w:rPr>
          <w:rFonts w:hint="default"/>
          <w:b/>
          <w:bCs/>
        </w:rPr>
      </w:pPr>
      <w:r>
        <w:rPr>
          <w:rFonts w:hint="default"/>
        </w:rPr>
        <w:t xml:space="preserve">При обнаружении — выполняется </w:t>
      </w:r>
      <w:r>
        <w:rPr>
          <w:rFonts w:hint="default"/>
          <w:b/>
          <w:bCs/>
        </w:rPr>
        <w:t>временная и частотная синхронизация.</w:t>
      </w:r>
    </w:p>
    <w:p w14:paraId="68FEB682">
      <w:pPr>
        <w:numPr>
          <w:numId w:val="0"/>
        </w:numPr>
        <w:ind w:leftChars="0"/>
        <w:jc w:val="left"/>
        <w:rPr>
          <w:rFonts w:hint="default"/>
        </w:rPr>
      </w:pPr>
      <w:r>
        <w:rPr>
          <w:rFonts w:hint="default"/>
        </w:rPr>
        <w:t>После синхронизации терминал получает</w:t>
      </w:r>
      <w:r>
        <w:rPr>
          <w:rFonts w:hint="default"/>
          <w:b/>
          <w:bCs/>
        </w:rPr>
        <w:t xml:space="preserve"> широковещательную системную информацию</w:t>
      </w:r>
      <w:r>
        <w:rPr>
          <w:rFonts w:hint="default"/>
        </w:rPr>
        <w:t>, необходимую для подключения.</w:t>
      </w:r>
    </w:p>
    <w:p w14:paraId="3CAA323F">
      <w:pPr>
        <w:numPr>
          <w:numId w:val="0"/>
        </w:numPr>
        <w:ind w:leftChars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Источники системной информации:</w:t>
      </w:r>
    </w:p>
    <w:p w14:paraId="7BD1CA11">
      <w:pPr>
        <w:numPr>
          <w:ilvl w:val="0"/>
          <w:numId w:val="37"/>
        </w:numPr>
        <w:ind w:left="840" w:leftChars="0" w:hanging="420" w:firstLineChars="0"/>
        <w:jc w:val="left"/>
        <w:rPr>
          <w:rFonts w:hint="default"/>
        </w:rPr>
      </w:pPr>
      <w:r>
        <w:rPr>
          <w:rFonts w:hint="default"/>
          <w:b/>
          <w:bCs/>
        </w:rPr>
        <w:t xml:space="preserve">MIB (Master Information Block) </w:t>
      </w:r>
      <w:r>
        <w:rPr>
          <w:rFonts w:hint="default"/>
        </w:rPr>
        <w:t>— базовые параметры: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ширина полосы,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системный кадр,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информация о доступности SIB.</w:t>
      </w:r>
    </w:p>
    <w:p w14:paraId="6A728AC6">
      <w:pPr>
        <w:numPr>
          <w:ilvl w:val="0"/>
          <w:numId w:val="37"/>
        </w:numPr>
        <w:ind w:left="840" w:leftChars="0" w:hanging="420" w:firstLineChars="0"/>
        <w:jc w:val="left"/>
        <w:rPr>
          <w:rFonts w:hint="default"/>
        </w:rPr>
      </w:pPr>
      <w:r>
        <w:rPr>
          <w:rFonts w:hint="default"/>
          <w:b/>
          <w:bCs/>
        </w:rPr>
        <w:t xml:space="preserve">SIBs (System Information Blocks) </w:t>
      </w:r>
      <w:r>
        <w:rPr>
          <w:rFonts w:hint="default"/>
        </w:rPr>
        <w:t>— детальные настройки сети</w:t>
      </w:r>
    </w:p>
    <w:p w14:paraId="4EE91D93">
      <w:pPr>
        <w:numPr>
          <w:ilvl w:val="0"/>
          <w:numId w:val="0"/>
        </w:numPr>
        <w:ind w:leftChars="0"/>
        <w:jc w:val="left"/>
        <w:rPr>
          <w:rFonts w:hint="default"/>
        </w:rPr>
      </w:pPr>
      <w:r>
        <w:rPr>
          <w:rFonts w:hint="default"/>
        </w:rPr>
        <w:t>Основные параметры в SIB:</w:t>
      </w:r>
    </w:p>
    <w:p w14:paraId="07891036">
      <w:pPr>
        <w:numPr>
          <w:ilvl w:val="0"/>
          <w:numId w:val="0"/>
        </w:numPr>
        <w:ind w:leftChars="0"/>
        <w:jc w:val="left"/>
        <w:rPr>
          <w:rFonts w:hint="default"/>
        </w:rPr>
      </w:pPr>
      <w:r>
        <w:drawing>
          <wp:inline distT="0" distB="0" distL="114300" distR="114300">
            <wp:extent cx="4349115" cy="3410585"/>
            <wp:effectExtent l="0" t="0" r="13335" b="18415"/>
            <wp:docPr id="35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8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2333">
      <w:pPr>
        <w:jc w:val="center"/>
        <w:rPr>
          <w:b/>
          <w:bCs/>
        </w:rPr>
      </w:pPr>
    </w:p>
    <w:p w14:paraId="2585F9DE">
      <w:pPr>
        <w:jc w:val="center"/>
        <w:rPr>
          <w:b/>
          <w:bCs/>
          <w:sz w:val="28"/>
          <w:szCs w:val="28"/>
        </w:rPr>
      </w:pPr>
    </w:p>
    <w:p w14:paraId="0D2E33AD">
      <w:pPr>
        <w:jc w:val="center"/>
        <w:rPr>
          <w:b/>
          <w:bCs/>
          <w:sz w:val="28"/>
          <w:szCs w:val="28"/>
        </w:rPr>
      </w:pPr>
    </w:p>
    <w:p w14:paraId="0D1D0ACF">
      <w:pPr>
        <w:jc w:val="center"/>
        <w:rPr>
          <w:b/>
          <w:bCs/>
          <w:sz w:val="28"/>
          <w:szCs w:val="28"/>
        </w:rPr>
      </w:pPr>
    </w:p>
    <w:p w14:paraId="542B58DE">
      <w:pPr>
        <w:jc w:val="center"/>
        <w:rPr>
          <w:b/>
          <w:bCs/>
          <w:sz w:val="28"/>
          <w:szCs w:val="28"/>
        </w:rPr>
      </w:pPr>
    </w:p>
    <w:p w14:paraId="6B2AF350">
      <w:pPr>
        <w:jc w:val="center"/>
        <w:rPr>
          <w:b/>
          <w:bCs/>
          <w:sz w:val="28"/>
          <w:szCs w:val="28"/>
        </w:rPr>
      </w:pPr>
    </w:p>
    <w:p w14:paraId="5A04553A">
      <w:pPr>
        <w:jc w:val="center"/>
        <w:rPr>
          <w:b/>
          <w:bCs/>
          <w:sz w:val="28"/>
          <w:szCs w:val="28"/>
        </w:rPr>
      </w:pPr>
    </w:p>
    <w:p w14:paraId="19D436CA">
      <w:pPr>
        <w:jc w:val="both"/>
        <w:rPr>
          <w:b/>
          <w:bCs/>
          <w:sz w:val="28"/>
          <w:szCs w:val="28"/>
        </w:rPr>
      </w:pPr>
    </w:p>
    <w:p w14:paraId="3B0229C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Лекция 7.</w:t>
      </w:r>
    </w:p>
    <w:p w14:paraId="4D6CA6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Регистрация в сети. Call Setup. Пейджинг. Обновление местоположения</w:t>
      </w:r>
    </w:p>
    <w:p w14:paraId="1233A0E7">
      <w:pPr>
        <w:rPr>
          <w:b/>
          <w:bCs/>
        </w:rPr>
      </w:pPr>
      <w:r>
        <w:rPr>
          <w:rFonts w:hint="default"/>
          <w:b/>
          <w:bCs/>
        </w:rPr>
        <w:t>Декодирование системной информации и подготовка к подключению</w:t>
      </w:r>
    </w:p>
    <w:p w14:paraId="67D598E7">
      <w:pPr>
        <w:rPr/>
      </w:pPr>
      <w:r>
        <w:rPr>
          <w:rFonts w:hint="default"/>
        </w:rPr>
        <w:t>После включения абонентского устройства (UE) и синхронизации с базовой станцией (BS) оно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</w:t>
      </w:r>
      <w:r>
        <w:rPr>
          <w:rFonts w:hint="default"/>
        </w:rPr>
        <w:t>екодирует системные параметры из широковещательных блоков (MIB/SIB):</w:t>
      </w:r>
    </w:p>
    <w:p w14:paraId="6EDDF7C0">
      <w:pPr>
        <w:numPr>
          <w:ilvl w:val="0"/>
          <w:numId w:val="37"/>
        </w:numPr>
        <w:ind w:left="840" w:leftChars="0" w:hanging="420" w:firstLineChars="0"/>
        <w:rPr/>
      </w:pPr>
      <w:r>
        <w:rPr>
          <w:rFonts w:hint="default"/>
        </w:rPr>
        <w:t>Идентификатор PLMN (MCC + MNC),</w:t>
      </w:r>
    </w:p>
    <w:p w14:paraId="4AA32EF2">
      <w:pPr>
        <w:numPr>
          <w:ilvl w:val="0"/>
          <w:numId w:val="37"/>
        </w:numPr>
        <w:ind w:left="840" w:leftChars="0" w:hanging="420" w:firstLineChars="0"/>
        <w:rPr/>
      </w:pPr>
      <w:r>
        <w:rPr>
          <w:rFonts w:hint="default"/>
        </w:rPr>
        <w:t>Параметры случайного доступа (PRACH),</w:t>
      </w:r>
    </w:p>
    <w:p w14:paraId="3315BC17">
      <w:pPr>
        <w:numPr>
          <w:ilvl w:val="0"/>
          <w:numId w:val="37"/>
        </w:numPr>
        <w:ind w:left="840" w:leftChars="0" w:hanging="420" w:firstLineChars="0"/>
        <w:rPr/>
      </w:pPr>
      <w:r>
        <w:rPr>
          <w:rFonts w:hint="default"/>
        </w:rPr>
        <w:t>Максимальная разрешённая мощность передачи,</w:t>
      </w:r>
    </w:p>
    <w:p w14:paraId="3E938AA6">
      <w:pPr>
        <w:numPr>
          <w:ilvl w:val="0"/>
          <w:numId w:val="37"/>
        </w:numPr>
        <w:ind w:left="840" w:leftChars="0" w:hanging="420" w:firstLineChars="0"/>
        <w:rPr/>
      </w:pPr>
      <w:r>
        <w:rPr>
          <w:rFonts w:hint="default"/>
        </w:rPr>
        <w:t>Минимальный уровень сигнала для подключения (MinRxLevel).</w:t>
      </w:r>
    </w:p>
    <w:p w14:paraId="7F766D6C">
      <w:pPr>
        <w:rPr>
          <w:rFonts w:hint="default"/>
        </w:rPr>
      </w:pPr>
      <w:r>
        <w:rPr>
          <w:rFonts w:hint="default"/>
        </w:rPr>
        <w:t xml:space="preserve">Эта информация необходима для корректного выполнения </w:t>
      </w:r>
      <w:r>
        <w:rPr>
          <w:rFonts w:hint="default"/>
          <w:b/>
          <w:bCs/>
        </w:rPr>
        <w:t>процедуры регистрации</w:t>
      </w:r>
      <w:r>
        <w:rPr>
          <w:rFonts w:hint="default"/>
        </w:rPr>
        <w:t xml:space="preserve"> в сети.</w:t>
      </w:r>
    </w:p>
    <w:p w14:paraId="715F9B9E">
      <w:pPr>
        <w:rPr/>
      </w:pPr>
    </w:p>
    <w:p w14:paraId="29626C61">
      <w:pPr>
        <w:rPr>
          <w:rFonts w:hint="default"/>
          <w:b/>
          <w:bCs/>
        </w:rPr>
      </w:pPr>
      <w:r>
        <w:rPr>
          <w:rFonts w:hint="default"/>
          <w:b/>
          <w:bCs/>
        </w:rPr>
        <w:t>Регистрация в сети (Attach Procedure)</w:t>
      </w:r>
    </w:p>
    <w:p w14:paraId="4893F518">
      <w:pPr>
        <w:rPr>
          <w:rFonts w:hint="default"/>
        </w:rPr>
      </w:pPr>
      <w:r>
        <w:rPr>
          <w:rFonts w:hint="default"/>
          <w:b/>
          <w:bCs/>
        </w:rPr>
        <w:t>Цель</w:t>
      </w:r>
      <w:r>
        <w:rPr>
          <w:rFonts w:hint="default"/>
        </w:rPr>
        <w:t>: установить доверие между пользователем и сетью, выделить ресурсы, создать контекст сессии.</w:t>
      </w:r>
    </w:p>
    <w:p w14:paraId="7B98998F">
      <w:pPr>
        <w:rPr>
          <w:rFonts w:hint="default"/>
          <w:b/>
          <w:bCs/>
        </w:rPr>
      </w:pPr>
      <w:r>
        <w:rPr>
          <w:rFonts w:hint="default"/>
          <w:b/>
          <w:bCs/>
        </w:rPr>
        <w:t>Этапы регистрации:</w:t>
      </w:r>
    </w:p>
    <w:p w14:paraId="68CC0BB1">
      <w:pPr>
        <w:numPr>
          <w:ilvl w:val="0"/>
          <w:numId w:val="38"/>
        </w:numPr>
        <w:ind w:left="425" w:leftChars="0" w:hanging="425" w:firstLineChars="0"/>
        <w:rPr/>
      </w:pPr>
      <w:r>
        <w:rPr>
          <w:rFonts w:hint="default"/>
        </w:rPr>
        <w:t>UE отправляет запрос на регистрацию через радиоподсистему (RAN).</w:t>
      </w:r>
    </w:p>
    <w:p w14:paraId="10F33691">
      <w:pPr>
        <w:numPr>
          <w:ilvl w:val="0"/>
          <w:numId w:val="38"/>
        </w:numPr>
        <w:ind w:left="425" w:leftChars="0" w:hanging="425" w:firstLineChars="0"/>
        <w:rPr/>
      </w:pPr>
      <w:r>
        <w:rPr>
          <w:rFonts w:hint="default"/>
        </w:rPr>
        <w:t>Запрос направляется в ядро сети (MSC в 2G/3G, MME/AMF в 4G/5G).</w:t>
      </w:r>
    </w:p>
    <w:p w14:paraId="3D4D39BB">
      <w:pPr>
        <w:numPr>
          <w:ilvl w:val="0"/>
          <w:numId w:val="38"/>
        </w:numPr>
        <w:ind w:left="425" w:leftChars="0" w:hanging="425" w:firstLineChars="0"/>
        <w:rPr/>
      </w:pPr>
      <w:r>
        <w:rPr>
          <w:rFonts w:hint="default"/>
        </w:rPr>
        <w:t>Ядро взаимодействует с регистром домашних абонентов: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HLR (2G/3G) или HSS/UDM (4G/5G).</w:t>
      </w:r>
    </w:p>
    <w:p w14:paraId="12019D0F">
      <w:pPr>
        <w:rPr>
          <w:b/>
          <w:bCs/>
        </w:rPr>
      </w:pPr>
    </w:p>
    <w:p w14:paraId="3092B7BA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Процедуры AAA: Аутентификация, Авторизация, Аккаунтинг</w:t>
      </w:r>
    </w:p>
    <w:p w14:paraId="68342D90">
      <w:pPr>
        <w:rPr>
          <w:rFonts w:hint="default"/>
          <w:b/>
          <w:bCs/>
        </w:rPr>
      </w:pPr>
      <w:r>
        <w:rPr>
          <w:rFonts w:hint="default"/>
          <w:b/>
          <w:bCs/>
        </w:rPr>
        <w:t>AAA — фундамент безопасности и управления:</w:t>
      </w:r>
    </w:p>
    <w:p w14:paraId="59BD6E88">
      <w:pPr>
        <w:rPr/>
      </w:pPr>
      <w:r>
        <w:rPr>
          <w:rFonts w:hint="default"/>
          <w:b/>
          <w:bCs/>
        </w:rPr>
        <w:t>Authentication (Аутентификация)</w:t>
      </w:r>
      <w:r>
        <w:rPr>
          <w:rFonts w:hint="default"/>
        </w:rPr>
        <w:t xml:space="preserve"> — подтверждение личности: «Кто вы?»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→ Проверка IMSI и секретного ключа, хранящегося в SIM-карте и HSS.</w:t>
      </w:r>
    </w:p>
    <w:p w14:paraId="4EFB1536">
      <w:pPr>
        <w:rPr/>
      </w:pPr>
      <w:r>
        <w:rPr>
          <w:rFonts w:hint="default"/>
          <w:b/>
          <w:bCs/>
        </w:rPr>
        <w:t>Authorization (Авторизация)</w:t>
      </w:r>
      <w:r>
        <w:rPr>
          <w:rFonts w:hint="default"/>
        </w:rPr>
        <w:t xml:space="preserve"> — определение прав: «Что вы можете?»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→ Проверка тарифного плана, доступных сервисов (голос, LTE, роуминг).</w:t>
      </w:r>
    </w:p>
    <w:p w14:paraId="426AD892">
      <w:pPr>
        <w:rPr/>
      </w:pPr>
      <w:r>
        <w:rPr>
          <w:rFonts w:hint="default"/>
          <w:b/>
          <w:bCs/>
        </w:rPr>
        <w:t>Accounting (Аккаунтинг)</w:t>
      </w:r>
      <w:r>
        <w:rPr>
          <w:rFonts w:hint="default"/>
        </w:rPr>
        <w:t xml:space="preserve"> — учёт использования: «Сколько вы использовали?»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→ Фиксация длительности вызовов, объёма трафика, формирование данных для биллинга.</w:t>
      </w:r>
    </w:p>
    <w:p w14:paraId="5CF00107">
      <w:pPr>
        <w:rPr>
          <w:rFonts w:hint="default"/>
          <w:b/>
          <w:bCs/>
        </w:rPr>
      </w:pPr>
    </w:p>
    <w:p w14:paraId="6F6E5C77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Протоколы AAA:</w:t>
      </w:r>
    </w:p>
    <w:p w14:paraId="3F56E051">
      <w:pPr>
        <w:numPr>
          <w:ilvl w:val="0"/>
          <w:numId w:val="39"/>
        </w:numPr>
        <w:ind w:left="420" w:leftChars="0" w:hanging="420" w:firstLineChars="0"/>
        <w:rPr/>
      </w:pPr>
      <w:r>
        <w:rPr>
          <w:rFonts w:hint="default"/>
          <w:b/>
          <w:bCs/>
        </w:rPr>
        <w:t xml:space="preserve">RADIUS </w:t>
      </w:r>
      <w:r>
        <w:rPr>
          <w:rFonts w:hint="default"/>
        </w:rPr>
        <w:t>— в упрощённых сетях,</w:t>
      </w:r>
    </w:p>
    <w:p w14:paraId="21D49893">
      <w:pPr>
        <w:numPr>
          <w:ilvl w:val="0"/>
          <w:numId w:val="39"/>
        </w:numPr>
        <w:ind w:left="420" w:leftChars="0" w:hanging="420" w:firstLineChars="0"/>
        <w:rPr/>
      </w:pPr>
      <w:r>
        <w:rPr>
          <w:rFonts w:hint="default"/>
          <w:b/>
          <w:bCs/>
        </w:rPr>
        <w:t xml:space="preserve">Diameter </w:t>
      </w:r>
      <w:r>
        <w:rPr>
          <w:rFonts w:hint="default"/>
        </w:rPr>
        <w:t>— в 4G/5G (более надёжен, поддерживает мобильность).</w:t>
      </w:r>
    </w:p>
    <w:p w14:paraId="454CBD68">
      <w:pPr>
        <w:rPr/>
      </w:pPr>
    </w:p>
    <w:p w14:paraId="38C573C7">
      <w:pPr>
        <w:rPr>
          <w:rFonts w:hint="default"/>
          <w:b/>
          <w:bCs/>
        </w:rPr>
      </w:pPr>
      <w:r>
        <w:rPr>
          <w:rFonts w:hint="default"/>
          <w:b/>
          <w:bCs/>
          <w:lang w:eastAsia="ru-RU"/>
        </w:rPr>
        <w:t xml:space="preserve">AAA </w:t>
      </w:r>
      <w:r>
        <w:rPr>
          <w:rFonts w:hint="default"/>
          <w:b/>
          <w:bCs/>
        </w:rPr>
        <w:t>в сетях 2G: алгоритмы A3/A8</w:t>
      </w:r>
    </w:p>
    <w:p w14:paraId="56F2ACA4">
      <w:pPr>
        <w:rPr>
          <w:rFonts w:hint="default"/>
          <w:b/>
          <w:bCs/>
        </w:rPr>
      </w:pPr>
      <w:r>
        <w:rPr>
          <w:rFonts w:hint="default"/>
          <w:b/>
          <w:bCs/>
        </w:rPr>
        <w:t>Authentication (Аутентификация)</w:t>
      </w:r>
    </w:p>
    <w:p w14:paraId="63355E3D">
      <w:pPr>
        <w:numPr>
          <w:ilvl w:val="0"/>
          <w:numId w:val="40"/>
        </w:numPr>
        <w:ind w:left="425" w:leftChars="0" w:hanging="425" w:firstLineChars="0"/>
        <w:rPr/>
      </w:pPr>
      <w:r>
        <w:rPr>
          <w:rFonts w:hint="default"/>
        </w:rPr>
        <w:t>Сеть генерирует случайное число RAND и отправляет UE.</w:t>
      </w:r>
    </w:p>
    <w:p w14:paraId="40C69EE2">
      <w:pPr>
        <w:numPr>
          <w:ilvl w:val="0"/>
          <w:numId w:val="40"/>
        </w:numPr>
        <w:ind w:left="425" w:leftChars="0" w:hanging="425" w:firstLineChars="0"/>
        <w:rPr>
          <w:rFonts w:hint="default"/>
          <w:lang w:eastAsia="ru-RU"/>
        </w:rPr>
      </w:pPr>
      <w:r>
        <w:rPr>
          <w:rFonts w:hint="default"/>
        </w:rPr>
        <w:t>UE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eastAsia="ru-RU"/>
        </w:rPr>
        <w:t xml:space="preserve"> (с помощью SIM-карты) и с помощью алгоритма A3 и секретного ключа Ki вычисляется ответ (SRES - Signed Response).</w:t>
      </w:r>
    </w:p>
    <w:p w14:paraId="3E324C7D">
      <w:pPr>
        <w:numPr>
          <w:ilvl w:val="0"/>
          <w:numId w:val="41"/>
        </w:numPr>
        <w:tabs>
          <w:tab w:val="clear" w:pos="420"/>
        </w:tabs>
        <w:ind w:left="865" w:leftChars="0" w:hanging="425" w:firstLineChars="0"/>
        <w:rPr>
          <w:rFonts w:hint="default"/>
          <w:lang w:eastAsia="ru-RU"/>
        </w:rPr>
      </w:pPr>
    </w:p>
    <w:p w14:paraId="7FFFF7A3">
      <w:pPr>
        <w:numPr>
          <w:ilvl w:val="0"/>
          <w:numId w:val="40"/>
        </w:numPr>
        <w:ind w:left="425" w:leftChars="0" w:hanging="425" w:firstLineChars="0"/>
        <w:rPr>
          <w:rFonts w:hint="default"/>
          <w:lang w:eastAsia="ru-RU"/>
        </w:rPr>
      </w:pPr>
      <w:r>
        <w:rPr>
          <w:rFonts w:hint="default"/>
        </w:rPr>
        <w:t>UE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eastAsia="ru-RU"/>
        </w:rPr>
        <w:t xml:space="preserve"> возвращает SRES сети.</w:t>
      </w:r>
    </w:p>
    <w:p w14:paraId="192D4F6E">
      <w:pPr>
        <w:numPr>
          <w:ilvl w:val="0"/>
          <w:numId w:val="40"/>
        </w:numPr>
        <w:ind w:left="425" w:leftChars="0" w:hanging="425" w:firstLineChars="0"/>
        <w:rPr/>
      </w:pPr>
      <w:r>
        <w:rPr>
          <w:rFonts w:hint="default"/>
          <w:b/>
          <w:bCs/>
        </w:rPr>
        <w:t>UE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eastAsia="ru-RU"/>
        </w:rPr>
        <w:t xml:space="preserve"> (с помощью SIM-карты) и с помощью алгоритма A3 и секретного ключа Ki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</w:rPr>
        <w:t xml:space="preserve">и </w:t>
      </w:r>
      <w:r>
        <w:rPr>
          <w:rFonts w:hint="default"/>
          <w:b/>
          <w:bCs/>
        </w:rPr>
        <w:t xml:space="preserve">HLR </w:t>
      </w:r>
      <w:r>
        <w:rPr>
          <w:rFonts w:hint="default"/>
        </w:rPr>
        <w:t>независимо вычисляют:</w:t>
      </w:r>
    </w:p>
    <w:p w14:paraId="162E59F0">
      <w:pPr>
        <w:numPr>
          <w:ilvl w:val="0"/>
          <w:numId w:val="42"/>
        </w:numPr>
        <w:ind w:left="840" w:leftChars="0" w:hanging="420" w:firstLineChars="0"/>
        <w:rPr/>
      </w:pPr>
      <w:r>
        <w:rPr>
          <w:rFonts w:hint="default"/>
        </w:rPr>
        <w:t>SRES = A3(RAND, K_i) — ответ для аутентификации,</w:t>
      </w:r>
      <w:r>
        <w:rPr>
          <w:rFonts w:hint="default"/>
          <w:lang w:val="ru-RU"/>
        </w:rPr>
        <w:t xml:space="preserve"> </w:t>
      </w:r>
    </w:p>
    <w:p w14:paraId="1C7923F7">
      <w:pPr>
        <w:numPr>
          <w:ilvl w:val="0"/>
          <w:numId w:val="42"/>
        </w:numPr>
        <w:ind w:left="840" w:leftChars="0" w:hanging="420" w:firstLineChars="0"/>
        <w:rPr/>
      </w:pPr>
      <w:r>
        <w:rPr>
          <w:rFonts w:hint="default"/>
        </w:rPr>
        <w:t>Kc = A8(RAND, K_i) — ключ шифрования.</w:t>
      </w:r>
    </w:p>
    <w:p w14:paraId="70DDBC00">
      <w:pPr>
        <w:numPr>
          <w:ilvl w:val="0"/>
          <w:numId w:val="40"/>
        </w:numPr>
        <w:ind w:left="425" w:leftChars="0" w:hanging="425" w:firstLineChars="0"/>
        <w:rPr/>
      </w:pPr>
      <w:r>
        <w:rPr>
          <w:rFonts w:hint="default"/>
        </w:rPr>
        <w:t>UE отправляет SRES в сеть.</w:t>
      </w:r>
    </w:p>
    <w:p w14:paraId="5CB13478">
      <w:pPr>
        <w:numPr>
          <w:ilvl w:val="0"/>
          <w:numId w:val="40"/>
        </w:numPr>
        <w:ind w:left="425" w:leftChars="0" w:hanging="425" w:firstLineChars="0"/>
        <w:rPr/>
      </w:pPr>
      <w:r>
        <w:rPr>
          <w:rFonts w:hint="default"/>
        </w:rPr>
        <w:t>При совпадении — аутентификация успешна, трафик шифруется ключом Kc.</w:t>
      </w:r>
    </w:p>
    <w:p w14:paraId="3C3C061D">
      <w:pPr>
        <w:numPr>
          <w:numId w:val="0"/>
        </w:numPr>
        <w:ind w:leftChars="0"/>
        <w:rPr>
          <w:lang w:eastAsia="ru-RU"/>
        </w:rPr>
      </w:pPr>
      <w:r>
        <w:rPr>
          <w:rFonts w:hint="default"/>
          <w:b/>
          <w:bCs/>
        </w:rPr>
        <w:t>Authorization (Авторизация)</w:t>
      </w:r>
      <w:r>
        <w:rPr>
          <w:rFonts w:hint="default"/>
          <w:b/>
          <w:bCs/>
          <w:lang w:val="ru-RU"/>
        </w:rPr>
        <w:t xml:space="preserve"> - </w:t>
      </w:r>
      <w:r>
        <w:rPr>
          <w:lang w:eastAsia="ru-RU"/>
        </w:rPr>
        <w:t> После успешной аутентификации сеть проверяет в HLR (Home Location Register), какие услуги доступны абоненту.</w:t>
      </w:r>
    </w:p>
    <w:p w14:paraId="79DF9C97">
      <w:pPr>
        <w:numPr>
          <w:numId w:val="0"/>
        </w:numPr>
        <w:ind w:leftChars="0"/>
        <w:rPr>
          <w:lang w:eastAsia="ru-RU"/>
        </w:rPr>
      </w:pPr>
      <w:r>
        <w:rPr>
          <w:rFonts w:hint="default"/>
          <w:b/>
          <w:bCs/>
        </w:rPr>
        <w:t>Accounting (Аккаунтинг)</w:t>
      </w:r>
      <w:r>
        <w:rPr>
          <w:rFonts w:hint="default"/>
          <w:b/>
          <w:bCs/>
          <w:lang w:val="ru-RU"/>
        </w:rPr>
        <w:t xml:space="preserve"> - </w:t>
      </w:r>
      <w:r>
        <w:rPr>
          <w:lang w:eastAsia="ru-RU"/>
        </w:rPr>
        <w:t> Начинается учет трафика (времени разговора, объема данных) для последующего биллинга.</w:t>
      </w:r>
    </w:p>
    <w:p w14:paraId="5FCA746A">
      <w:pPr>
        <w:numPr>
          <w:numId w:val="0"/>
        </w:numPr>
        <w:ind w:leftChars="0"/>
        <w:rPr/>
      </w:pPr>
    </w:p>
    <w:p w14:paraId="51A5AE9E">
      <w:pPr>
        <w:rPr/>
      </w:pPr>
      <w:r>
        <w:rPr>
          <w:rFonts w:hint="default"/>
        </w:rPr>
        <w:t xml:space="preserve">В 4G/5G используются более стойкие алгоритмы: MILENAGE, TUAK, 5G-AKA. </w:t>
      </w:r>
    </w:p>
    <w:p w14:paraId="6CB5A7E4">
      <w:pPr>
        <w:rPr/>
      </w:pPr>
    </w:p>
    <w:p w14:paraId="52E40392">
      <w:pPr>
        <w:rPr>
          <w:rFonts w:hint="default"/>
        </w:rPr>
      </w:pPr>
      <w:r>
        <w:rPr>
          <w:rFonts w:hint="default"/>
          <w:b/>
          <w:bCs/>
        </w:rPr>
        <w:t>Защита конфиденциальности: TMSI</w:t>
      </w:r>
    </w:p>
    <w:p w14:paraId="0BC627B7">
      <w:pPr>
        <w:rPr/>
      </w:pPr>
      <w:r>
        <w:rPr>
          <w:rFonts w:hint="default"/>
        </w:rPr>
        <w:t xml:space="preserve">После успешной регистрации </w:t>
      </w:r>
      <w:r>
        <w:rPr>
          <w:rFonts w:hint="default"/>
          <w:b/>
          <w:bCs/>
        </w:rPr>
        <w:t xml:space="preserve">IMSI </w:t>
      </w:r>
      <w:r>
        <w:rPr>
          <w:rFonts w:hint="default"/>
        </w:rPr>
        <w:t>никогда больше не передаётся открыто.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Вместо него используется </w:t>
      </w:r>
      <w:r>
        <w:rPr>
          <w:rFonts w:hint="default"/>
          <w:b/>
          <w:bCs/>
        </w:rPr>
        <w:t>TMSI (Temporary Mobile Subscriber Identity) — временный идентификатор</w:t>
      </w:r>
      <w:r>
        <w:rPr>
          <w:rFonts w:hint="default"/>
        </w:rPr>
        <w:t>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Назначается на время сессии или при переходе в новую зону.</w:t>
      </w:r>
    </w:p>
    <w:p w14:paraId="331196F8">
      <w:pPr>
        <w:rPr/>
      </w:pPr>
      <w:r>
        <w:rPr>
          <w:rFonts w:hint="default"/>
          <w:b/>
          <w:bCs/>
        </w:rPr>
        <w:t>Цель</w:t>
      </w:r>
      <w:r>
        <w:rPr>
          <w:rFonts w:hint="default"/>
        </w:rPr>
        <w:t>: предотвратить прослушивание и клонирование SIM-карты.</w:t>
      </w:r>
    </w:p>
    <w:p w14:paraId="6E052625">
      <w:pPr>
        <w:rPr>
          <w:b/>
          <w:bCs/>
        </w:rPr>
      </w:pPr>
    </w:p>
    <w:p w14:paraId="013D89A0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Создание контекста пользователя</w:t>
      </w:r>
    </w:p>
    <w:p w14:paraId="32F70535">
      <w:pPr>
        <w:rPr>
          <w:rFonts w:hint="default"/>
          <w:lang w:val="ru-RU"/>
        </w:rPr>
      </w:pPr>
      <w:r>
        <w:rPr>
          <w:rFonts w:hint="default"/>
        </w:rPr>
        <w:t xml:space="preserve">После регистрации в ядре сети создаётся </w:t>
      </w:r>
      <w:r>
        <w:rPr>
          <w:rFonts w:hint="default"/>
          <w:b/>
          <w:bCs/>
        </w:rPr>
        <w:t>контекст абонента</w:t>
      </w:r>
      <w:r>
        <w:rPr>
          <w:rFonts w:hint="default"/>
        </w:rPr>
        <w:t>, содержащий:</w:t>
      </w:r>
      <w:r>
        <w:rPr>
          <w:rFonts w:hint="default"/>
          <w:lang w:val="ru-RU"/>
        </w:rPr>
        <w:t xml:space="preserve"> </w:t>
      </w:r>
    </w:p>
    <w:p w14:paraId="0733DD3B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IMSI, TMSI</w:t>
      </w:r>
    </w:p>
    <w:p w14:paraId="4DC8CD01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Текущее местоположение (Location Area)</w:t>
      </w:r>
    </w:p>
    <w:p w14:paraId="3AE628C1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IP-адрес (в 4G/5G)</w:t>
      </w:r>
    </w:p>
    <w:p w14:paraId="42E43F92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Профиль QoS,</w:t>
      </w:r>
    </w:p>
    <w:p w14:paraId="68C35A03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Ключи шифрования.</w:t>
      </w:r>
    </w:p>
    <w:p w14:paraId="49C62DF8">
      <w:pPr>
        <w:rPr>
          <w:rFonts w:hint="default"/>
        </w:rPr>
      </w:pPr>
      <w:r>
        <w:rPr>
          <w:rFonts w:hint="default"/>
        </w:rPr>
        <w:t>Этот контекст реплицируется на всех задействованных сетевых элементах (MME, SGW, PGW и др.).</w:t>
      </w:r>
    </w:p>
    <w:p w14:paraId="7206E2CE">
      <w:pPr>
        <w:rPr/>
      </w:pPr>
    </w:p>
    <w:p w14:paraId="16D34B56">
      <w:pPr>
        <w:rPr>
          <w:rFonts w:hint="default"/>
        </w:rPr>
      </w:pPr>
      <w:r>
        <w:rPr>
          <w:rFonts w:hint="default"/>
          <w:b/>
          <w:bCs/>
        </w:rPr>
        <w:t>Установление соединения (Call Setup</w:t>
      </w:r>
      <w:r>
        <w:rPr>
          <w:rFonts w:hint="default"/>
        </w:rPr>
        <w:t>)</w:t>
      </w:r>
    </w:p>
    <w:p w14:paraId="1A3B6BC7">
      <w:pPr>
        <w:rPr>
          <w:rFonts w:hint="default"/>
        </w:rPr>
      </w:pPr>
      <w:r>
        <w:rPr>
          <w:rFonts w:hint="default"/>
        </w:rPr>
        <w:t>Выделяют два сценария:</w:t>
      </w:r>
    </w:p>
    <w:p w14:paraId="49A8C823">
      <w:pPr>
        <w:rPr>
          <w:rFonts w:hint="default"/>
        </w:rPr>
      </w:pPr>
      <w:r>
        <w:rPr>
          <w:rFonts w:hint="default"/>
          <w:b/>
          <w:bCs/>
        </w:rPr>
        <w:t>1. Исходящий вызов</w:t>
      </w:r>
    </w:p>
    <w:p w14:paraId="2843EE51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Пользователь набирает номер.</w:t>
      </w:r>
    </w:p>
    <w:p w14:paraId="6D6EACA2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UE инициирует вызов через RAN.</w:t>
      </w:r>
    </w:p>
    <w:p w14:paraId="146B9773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Сеть проверяет авторизацию, выделяет радиоресурсы.</w:t>
      </w:r>
    </w:p>
    <w:p w14:paraId="65294448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Создаётся виртуальный туннель через ядро к получателю (внутри сети или во внешнюю сеть — PSTN/IMS).</w:t>
      </w:r>
    </w:p>
    <w:p w14:paraId="48EE3796">
      <w:pPr>
        <w:rPr>
          <w:rFonts w:hint="default"/>
        </w:rPr>
      </w:pPr>
      <w:r>
        <w:rPr>
          <w:rFonts w:hint="default"/>
          <w:b/>
          <w:bCs/>
        </w:rPr>
        <w:t>2. Входящий вызов</w:t>
      </w:r>
    </w:p>
    <w:p w14:paraId="1C604579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Вызов поступает из внешней сети в ядро.</w:t>
      </w:r>
    </w:p>
    <w:p w14:paraId="577AADCA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Ядро определяет текущую зону местоположения абонента.</w:t>
      </w:r>
    </w:p>
    <w:p w14:paraId="6AD49858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Запускается процедура пейджинга.</w:t>
      </w:r>
    </w:p>
    <w:p w14:paraId="0EF4C745">
      <w:pPr>
        <w:rPr/>
      </w:pPr>
    </w:p>
    <w:p w14:paraId="01FFEFF1">
      <w:pPr>
        <w:rPr>
          <w:rFonts w:hint="default"/>
        </w:rPr>
      </w:pPr>
      <w:r>
        <w:rPr>
          <w:rFonts w:hint="default"/>
          <w:b/>
          <w:bCs/>
        </w:rPr>
        <w:t>Пейджинг (Paging)</w:t>
      </w:r>
    </w:p>
    <w:p w14:paraId="6BAD8674">
      <w:pPr>
        <w:rPr>
          <w:rFonts w:hint="default"/>
        </w:rPr>
      </w:pPr>
      <w:r>
        <w:rPr>
          <w:rFonts w:hint="default"/>
          <w:b/>
          <w:bCs/>
        </w:rPr>
        <w:t xml:space="preserve">Пейджинг </w:t>
      </w:r>
      <w:r>
        <w:rPr>
          <w:rFonts w:hint="default"/>
        </w:rPr>
        <w:t>— механизм поиска абонента в зоне его возможного нахождения.</w:t>
      </w:r>
    </w:p>
    <w:p w14:paraId="75BA3B7E">
      <w:pPr>
        <w:rPr>
          <w:rFonts w:hint="default"/>
        </w:rPr>
      </w:pPr>
      <w:r>
        <w:rPr>
          <w:rFonts w:hint="default"/>
        </w:rPr>
        <w:t>Как работает:</w:t>
      </w:r>
    </w:p>
    <w:p w14:paraId="32CDD4BF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При регистрации UE сообщает сети свою зону местоположения (Location Area, Tracking Area).</w:t>
      </w:r>
    </w:p>
    <w:p w14:paraId="57F2A48B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При входящем вызове ядро отправляет пейджинговое сообщение во все соты этой зоны.</w:t>
      </w:r>
    </w:p>
    <w:p w14:paraId="122427D5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UE периодически прослушивает пейджинговый канал.</w:t>
      </w:r>
    </w:p>
    <w:p w14:paraId="2129B3F9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>Если в сообщении указан его TMSI — UE отвечает и инициирует установление соединения.</w:t>
      </w:r>
    </w:p>
    <w:p w14:paraId="46BC0F66">
      <w:pPr>
        <w:rPr>
          <w:rFonts w:hint="default"/>
          <w:b/>
          <w:bCs/>
        </w:rPr>
      </w:pPr>
      <w:r>
        <w:rPr>
          <w:rFonts w:hint="default"/>
          <w:b/>
          <w:bCs/>
        </w:rPr>
        <w:t>Проблема масштаба:</w:t>
      </w:r>
    </w:p>
    <w:p w14:paraId="49E30A4F">
      <w:pPr>
        <w:ind w:firstLine="110" w:firstLineChars="50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Пейджинговый канал имеет ограниченную ёмкость (например, 16 вызовов за цикл).</w:t>
      </w:r>
    </w:p>
    <w:p w14:paraId="731D6ECE">
      <w:pPr>
        <w:ind w:firstLine="110" w:firstLineChars="50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При большом числе одновременных вызовов — коллизии и потери.</w:t>
      </w:r>
    </w:p>
    <w:p w14:paraId="16A115AF">
      <w:pPr>
        <w:rPr/>
      </w:pPr>
    </w:p>
    <w:p w14:paraId="3D6B947C">
      <w:pPr>
        <w:rPr>
          <w:rFonts w:hint="default"/>
          <w:b/>
          <w:bCs/>
        </w:rPr>
      </w:pPr>
      <w:r>
        <w:rPr>
          <w:rFonts w:hint="default"/>
          <w:b/>
          <w:bCs/>
        </w:rPr>
        <w:t>Обновление местоположения (Location Update)</w:t>
      </w:r>
    </w:p>
    <w:p w14:paraId="33F1085B">
      <w:pPr>
        <w:rPr>
          <w:rFonts w:hint="default"/>
        </w:rPr>
      </w:pPr>
      <w:r>
        <w:rPr>
          <w:rFonts w:hint="default"/>
        </w:rPr>
        <w:t>Чтобы снизить нагрузку от пейджинга, сеть делит территорию на зоны отслеживания:</w:t>
      </w:r>
    </w:p>
    <w:p w14:paraId="710EA012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 xml:space="preserve">2G/3G: </w:t>
      </w:r>
      <w:r>
        <w:rPr>
          <w:rFonts w:hint="default"/>
          <w:b/>
          <w:bCs/>
        </w:rPr>
        <w:t>Location Area (LA)</w:t>
      </w:r>
    </w:p>
    <w:p w14:paraId="2658AEF6">
      <w:pPr>
        <w:numPr>
          <w:ilvl w:val="0"/>
          <w:numId w:val="43"/>
        </w:numPr>
        <w:ind w:left="420" w:leftChars="0" w:hanging="420" w:firstLineChars="0"/>
        <w:rPr/>
      </w:pPr>
      <w:r>
        <w:rPr>
          <w:rFonts w:hint="default"/>
        </w:rPr>
        <w:t xml:space="preserve">4G/5G: </w:t>
      </w:r>
      <w:r>
        <w:rPr>
          <w:rFonts w:hint="default"/>
          <w:b/>
          <w:bCs/>
        </w:rPr>
        <w:t>Tracking Area (TA)</w:t>
      </w:r>
    </w:p>
    <w:p w14:paraId="122ECBC1">
      <w:pPr>
        <w:rPr>
          <w:rFonts w:hint="default"/>
          <w:b/>
          <w:bCs/>
        </w:rPr>
      </w:pPr>
      <w:r>
        <w:rPr>
          <w:rFonts w:hint="default"/>
          <w:b/>
          <w:bCs/>
        </w:rPr>
        <w:t>Триггеры обновления:</w:t>
      </w:r>
    </w:p>
    <w:p w14:paraId="48457B98">
      <w:pPr>
        <w:numPr>
          <w:ilvl w:val="0"/>
          <w:numId w:val="44"/>
        </w:numPr>
        <w:ind w:left="425" w:leftChars="0" w:hanging="425" w:firstLineChars="0"/>
        <w:rPr/>
      </w:pPr>
      <w:r>
        <w:rPr>
          <w:rFonts w:hint="default"/>
          <w:b/>
          <w:bCs/>
        </w:rPr>
        <w:t>Событийное (Event-based)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</w:rPr>
        <w:t>UE пересекает границу LA/TA → отправляет Location Update Request.</w:t>
      </w:r>
    </w:p>
    <w:p w14:paraId="7833612D">
      <w:pPr>
        <w:numPr>
          <w:ilvl w:val="0"/>
          <w:numId w:val="44"/>
        </w:numPr>
        <w:ind w:left="425" w:leftChars="0" w:hanging="425" w:firstLineChars="0"/>
        <w:rPr/>
      </w:pPr>
      <w:r>
        <w:rPr>
          <w:rFonts w:hint="default"/>
          <w:b/>
          <w:bCs/>
        </w:rPr>
        <w:t>Периодическое (Periodic)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</w:rPr>
        <w:t>Каждые 1–2 часа (настраивается оператором) — даже без перемещения.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Позволяет сети убедиться, что абонент всё ещё доступен.</w:t>
      </w:r>
    </w:p>
    <w:p w14:paraId="590121BD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Процесс обновления:</w:t>
      </w:r>
    </w:p>
    <w:p w14:paraId="5E775814">
      <w:pPr>
        <w:numPr>
          <w:ilvl w:val="0"/>
          <w:numId w:val="45"/>
        </w:numPr>
        <w:ind w:left="420" w:leftChars="0" w:hanging="420" w:firstLineChars="0"/>
        <w:rPr/>
      </w:pPr>
      <w:r>
        <w:rPr>
          <w:rFonts w:hint="default"/>
        </w:rPr>
        <w:t>UE аутентифицируется в новой зоне.</w:t>
      </w:r>
    </w:p>
    <w:p w14:paraId="69198A18">
      <w:pPr>
        <w:numPr>
          <w:ilvl w:val="0"/>
          <w:numId w:val="45"/>
        </w:numPr>
        <w:ind w:left="420" w:leftChars="0" w:hanging="420" w:firstLineChars="0"/>
        <w:rPr/>
      </w:pPr>
      <w:r>
        <w:rPr>
          <w:rFonts w:hint="default"/>
        </w:rPr>
        <w:t>Новый MSC/MME уведомляет старый о смене местоположения.</w:t>
      </w:r>
    </w:p>
    <w:p w14:paraId="5E1CF713">
      <w:pPr>
        <w:numPr>
          <w:ilvl w:val="0"/>
          <w:numId w:val="45"/>
        </w:numPr>
        <w:ind w:left="420" w:leftChars="0" w:hanging="420" w:firstLineChars="0"/>
        <w:rPr/>
      </w:pPr>
      <w:r>
        <w:rPr>
          <w:rFonts w:hint="default"/>
        </w:rPr>
        <w:t>Контекст пользователя мигрирует в новый узел.</w:t>
      </w:r>
    </w:p>
    <w:p w14:paraId="1D93F522">
      <w:pPr>
        <w:rPr>
          <w:rFonts w:hint="default"/>
          <w:lang w:val="ru-RU"/>
        </w:rPr>
      </w:pPr>
    </w:p>
    <w:p w14:paraId="6374D2B7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MSC (Mobile Switching Center) </w:t>
      </w:r>
      <w:r>
        <w:rPr>
          <w:rFonts w:hint="default"/>
          <w:lang w:val="ru-RU"/>
        </w:rPr>
        <w:t>— управляющий узел в 2G/3G, отвечает за голосовые вызовы, регистрацию, хендоверы и взаимодействие с HLR. Работает в домене коммутации каналов (CS).</w:t>
      </w:r>
    </w:p>
    <w:p w14:paraId="4D13A1D4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MME (Mobility Management Entity)</w:t>
      </w:r>
      <w:r>
        <w:rPr>
          <w:rFonts w:hint="default"/>
          <w:lang w:val="ru-RU"/>
        </w:rPr>
        <w:t xml:space="preserve"> — управляющий узел в 4G (LTE), отвечает за мобильность, аутентификацию, безопасность и сигнализацию. Работает только в управляющей плоскости (данные идут отдельно).</w:t>
      </w:r>
    </w:p>
    <w:p w14:paraId="6C25360F">
      <w:pPr>
        <w:rPr>
          <w:rFonts w:hint="default"/>
          <w:lang w:val="ru-RU"/>
        </w:rPr>
      </w:pPr>
    </w:p>
    <w:p w14:paraId="5DAEBEE4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Плоскости данных и управления</w:t>
      </w:r>
    </w:p>
    <w:p w14:paraId="748354E0">
      <w:pPr>
        <w:rPr>
          <w:rFonts w:hint="default"/>
          <w:lang w:val="ru-RU"/>
        </w:rPr>
      </w:pPr>
      <w:r>
        <w:rPr>
          <w:rFonts w:hint="default"/>
          <w:lang w:val="ru-RU"/>
        </w:rPr>
        <w:t>Все процессы происходят в двух независимых плоскостях:</w:t>
      </w:r>
    </w:p>
    <w:p w14:paraId="60532602">
      <w:pPr>
        <w:numPr>
          <w:ilvl w:val="0"/>
          <w:numId w:val="46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Плоскость управления (Control Plane) -  </w:t>
      </w:r>
      <w:r>
        <w:rPr>
          <w:rFonts w:hint="default"/>
          <w:lang w:val="ru-RU"/>
        </w:rPr>
        <w:t>Не видны пользователю (Сигнальные сообщения (регистрация, вызов, пейджинг))</w:t>
      </w:r>
    </w:p>
    <w:p w14:paraId="71CF7C12">
      <w:pPr>
        <w:numPr>
          <w:ilvl w:val="0"/>
          <w:numId w:val="46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Плоскость данных (User Plane) -</w:t>
      </w:r>
      <w:r>
        <w:rPr>
          <w:rFonts w:hint="default"/>
          <w:lang w:val="ru-RU"/>
        </w:rPr>
        <w:t>Передаётся через выделенные туннели (GTP-U в 4G, UPF в 5G). (Голос, видео, WhatsApp, интернет)</w:t>
      </w:r>
    </w:p>
    <w:p w14:paraId="02A55D77">
      <w:pPr>
        <w:rPr>
          <w:rFonts w:hint="default"/>
          <w:b/>
          <w:bCs/>
          <w:lang w:val="ru-RU"/>
        </w:rPr>
      </w:pPr>
    </w:p>
    <w:p w14:paraId="05986CF1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Жизненный цикл подключения абонента </w:t>
      </w:r>
    </w:p>
    <w:p w14:paraId="3445B870">
      <w:pPr>
        <w:ind w:firstLine="110" w:firstLineChars="5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b/>
          <w:bCs/>
          <w:lang w:val="ru-RU"/>
        </w:rPr>
        <w:t xml:space="preserve">Регистрация </w:t>
      </w:r>
      <w:r>
        <w:rPr>
          <w:rFonts w:hint="default"/>
          <w:lang w:val="ru-RU"/>
        </w:rPr>
        <w:t>обеспечивает безопасность и создание контекста,</w:t>
      </w:r>
    </w:p>
    <w:p w14:paraId="40C52089">
      <w:pPr>
        <w:ind w:firstLine="110" w:firstLineChars="5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b/>
          <w:bCs/>
          <w:lang w:val="ru-RU"/>
        </w:rPr>
        <w:t xml:space="preserve">Пейджинг </w:t>
      </w:r>
      <w:r>
        <w:rPr>
          <w:rFonts w:hint="default"/>
          <w:lang w:val="ru-RU"/>
        </w:rPr>
        <w:t>позволяет находить пользователя в режиме ожидания,</w:t>
      </w:r>
    </w:p>
    <w:p w14:paraId="3F180B11">
      <w:pPr>
        <w:ind w:firstLine="110" w:firstLineChars="5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- Обновление местоположения </w:t>
      </w:r>
      <w:r>
        <w:rPr>
          <w:rFonts w:hint="default"/>
          <w:lang w:val="ru-RU"/>
        </w:rPr>
        <w:t>балансирует между эффективностью и нагрузкой,</w:t>
      </w:r>
    </w:p>
    <w:p w14:paraId="569F2057">
      <w:pPr>
        <w:ind w:firstLine="110" w:firstLineChars="5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- Call Setup </w:t>
      </w:r>
      <w:r>
        <w:rPr>
          <w:rFonts w:hint="default"/>
          <w:lang w:val="ru-RU"/>
        </w:rPr>
        <w:t>— завершающий этап, включающий как сигнализацию, так и передачу данных.</w:t>
      </w:r>
    </w:p>
    <w:p w14:paraId="54ABB6E7">
      <w:pPr>
        <w:rPr>
          <w:rFonts w:hint="default"/>
          <w:lang w:val="ru-RU"/>
        </w:rPr>
      </w:pPr>
    </w:p>
    <w:p w14:paraId="0F8D98B6">
      <w:pPr>
        <w:rPr>
          <w:rFonts w:hint="default"/>
          <w:lang w:val="ru-RU"/>
        </w:rPr>
      </w:pPr>
    </w:p>
    <w:p w14:paraId="009623B1">
      <w:pPr>
        <w:rPr>
          <w:rFonts w:hint="default"/>
          <w:lang w:val="ru-RU"/>
        </w:rPr>
      </w:pPr>
    </w:p>
    <w:p w14:paraId="211FFAA1">
      <w:pPr>
        <w:rPr>
          <w:rFonts w:hint="default"/>
          <w:lang w:val="ru-RU"/>
        </w:rPr>
      </w:pPr>
    </w:p>
    <w:p w14:paraId="149C7C24">
      <w:pPr>
        <w:rPr>
          <w:rFonts w:hint="default"/>
          <w:lang w:val="ru-RU"/>
        </w:rPr>
      </w:pPr>
    </w:p>
    <w:p w14:paraId="5D4FF830">
      <w:pPr>
        <w:rPr>
          <w:rFonts w:hint="default"/>
          <w:lang w:val="ru-RU"/>
        </w:rPr>
      </w:pPr>
    </w:p>
    <w:p w14:paraId="4ACF7F16">
      <w:pPr>
        <w:rPr>
          <w:rFonts w:hint="default"/>
          <w:lang w:val="ru-RU"/>
        </w:rPr>
      </w:pPr>
    </w:p>
    <w:p w14:paraId="66EA8BAF">
      <w:pPr>
        <w:rPr>
          <w:rFonts w:hint="default"/>
          <w:lang w:val="ru-RU"/>
        </w:rPr>
      </w:pPr>
    </w:p>
    <w:p w14:paraId="7D4B4B44">
      <w:pPr>
        <w:rPr>
          <w:rFonts w:hint="default"/>
          <w:lang w:val="ru-RU"/>
        </w:rPr>
      </w:pPr>
    </w:p>
    <w:p w14:paraId="27BACD16">
      <w:pPr>
        <w:rPr>
          <w:rFonts w:hint="default"/>
          <w:lang w:val="ru-RU"/>
        </w:rPr>
      </w:pPr>
    </w:p>
    <w:p w14:paraId="4EC54B4F">
      <w:pPr>
        <w:rPr>
          <w:rFonts w:hint="default"/>
          <w:lang w:val="ru-RU"/>
        </w:rPr>
      </w:pPr>
    </w:p>
    <w:p w14:paraId="1694A632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Лекция 8.</w:t>
      </w:r>
    </w:p>
    <w:p w14:paraId="46607516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Хэндовер. Состояния UE. IDLE. CONNECTED</w:t>
      </w:r>
    </w:p>
    <w:p w14:paraId="79A0C7E7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Состояния абонентского устройства (UE)</w:t>
      </w:r>
    </w:p>
    <w:p w14:paraId="5EE32039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В мобильных сетях UE может находиться в двух основных состояниях:</w:t>
      </w:r>
    </w:p>
    <w:p w14:paraId="23682E11">
      <w:pPr>
        <w:numPr>
          <w:ilvl w:val="0"/>
          <w:numId w:val="47"/>
        </w:numPr>
        <w:ind w:leftChars="0"/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IDLE (пассивное)</w:t>
      </w:r>
    </w:p>
    <w:p w14:paraId="2DF88F72">
      <w:pPr>
        <w:numPr>
          <w:ilvl w:val="0"/>
          <w:numId w:val="48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Нет активной передачи данных.</w:t>
      </w:r>
    </w:p>
    <w:p w14:paraId="68BB1646">
      <w:pPr>
        <w:numPr>
          <w:ilvl w:val="0"/>
          <w:numId w:val="48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UE прослушивает пейджинговый канал для входящих вызовов.</w:t>
      </w:r>
    </w:p>
    <w:p w14:paraId="6E76EEB8">
      <w:pPr>
        <w:numPr>
          <w:ilvl w:val="0"/>
          <w:numId w:val="48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Выполняет селекцию/реселекцию сот (выбор лучшей базовой станции).</w:t>
      </w:r>
    </w:p>
    <w:p w14:paraId="54CABFC3">
      <w:pPr>
        <w:numPr>
          <w:ilvl w:val="0"/>
          <w:numId w:val="48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Местоположение известно сети с точностью до зоны отслеживания (TA/LA).</w:t>
      </w:r>
    </w:p>
    <w:p w14:paraId="59B2C5BB">
      <w:pPr>
        <w:numPr>
          <w:ilvl w:val="0"/>
          <w:numId w:val="48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Хэндовер не применяется — вместо него используется селекция соты.</w:t>
      </w:r>
    </w:p>
    <w:p w14:paraId="532ADF96">
      <w:pPr>
        <w:numPr>
          <w:ilvl w:val="0"/>
          <w:numId w:val="47"/>
        </w:numPr>
        <w:ind w:left="0" w:leftChars="0" w:firstLine="0" w:firstLineChars="0"/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CONNECTED (активное)</w:t>
      </w:r>
    </w:p>
    <w:p w14:paraId="2130D281">
      <w:pPr>
        <w:numPr>
          <w:ilvl w:val="0"/>
          <w:numId w:val="49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Установлено соединение с сетью.</w:t>
      </w:r>
    </w:p>
    <w:p w14:paraId="0EAE3571">
      <w:pPr>
        <w:numPr>
          <w:ilvl w:val="0"/>
          <w:numId w:val="49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Выделены радиоресурсы, IP-адрес, активен контекст сессии.</w:t>
      </w:r>
    </w:p>
    <w:p w14:paraId="2BD84E1C">
      <w:pPr>
        <w:numPr>
          <w:ilvl w:val="0"/>
          <w:numId w:val="49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UE взаимодействует с конкретной обслуживающей сотой (Source Cell).</w:t>
      </w:r>
    </w:p>
    <w:p w14:paraId="2D65435F">
      <w:pPr>
        <w:numPr>
          <w:ilvl w:val="0"/>
          <w:numId w:val="49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При перемещении используется хэндовер для бесшовного переключения.</w:t>
      </w:r>
    </w:p>
    <w:p w14:paraId="7104F218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Переход из IDLE в CONNECTED происходит через процедуру случайного доступа (</w:t>
      </w:r>
      <w:r>
        <w:rPr>
          <w:rFonts w:hint="default"/>
          <w:b/>
          <w:bCs/>
          <w:sz w:val="22"/>
          <w:szCs w:val="22"/>
          <w:lang w:val="ru-RU"/>
        </w:rPr>
        <w:t>RACH</w:t>
      </w:r>
      <w:r>
        <w:rPr>
          <w:rFonts w:hint="default"/>
          <w:b w:val="0"/>
          <w:bCs w:val="0"/>
          <w:sz w:val="22"/>
          <w:szCs w:val="22"/>
          <w:lang w:val="ru-RU"/>
        </w:rPr>
        <w:t>).</w:t>
      </w:r>
      <w:r>
        <w:rPr>
          <w:rFonts w:hint="default"/>
          <w:b w:val="0"/>
          <w:bCs w:val="0"/>
          <w:sz w:val="22"/>
          <w:szCs w:val="22"/>
          <w:lang w:val="ru-RU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Обратно — через </w:t>
      </w:r>
      <w:r>
        <w:rPr>
          <w:rFonts w:hint="default"/>
          <w:b/>
          <w:bCs/>
          <w:sz w:val="22"/>
          <w:szCs w:val="22"/>
          <w:lang w:val="ru-RU"/>
        </w:rPr>
        <w:t xml:space="preserve">Connection Release 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(по инициативе UE или сети). </w:t>
      </w:r>
    </w:p>
    <w:p w14:paraId="171C9A9C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3B340278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Хэндовер (Handover, HO)</w:t>
      </w:r>
    </w:p>
    <w:p w14:paraId="3500EB89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Хэндовер </w:t>
      </w:r>
      <w:r>
        <w:rPr>
          <w:rFonts w:hint="default"/>
          <w:b w:val="0"/>
          <w:bCs w:val="0"/>
          <w:sz w:val="22"/>
          <w:szCs w:val="22"/>
          <w:lang w:val="ru-RU"/>
        </w:rPr>
        <w:t>— процедура бесшовного переключения UE с одной соты на другую в состоянии CONNECTED для поддержания качества связи.</w:t>
      </w:r>
    </w:p>
    <w:p w14:paraId="45FF9818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Причины хэндовера:</w:t>
      </w:r>
    </w:p>
    <w:p w14:paraId="6A41ED8B">
      <w:pPr>
        <w:numPr>
          <w:ilvl w:val="0"/>
          <w:numId w:val="50"/>
        </w:num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Ухудшение сигнала от текущей соты (покрытие)</w:t>
      </w:r>
    </w:p>
    <w:p w14:paraId="3B675AD1">
      <w:pPr>
        <w:numPr>
          <w:ilvl w:val="0"/>
          <w:numId w:val="50"/>
        </w:numPr>
        <w:ind w:left="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Балансировка нагрузки между сотами</w:t>
      </w:r>
    </w:p>
    <w:p w14:paraId="165101A9">
      <w:pPr>
        <w:numPr>
          <w:ilvl w:val="0"/>
          <w:numId w:val="50"/>
        </w:numPr>
        <w:ind w:left="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Приоритизация сервиса (например, голос на отдельной несущей).</w:t>
      </w:r>
    </w:p>
    <w:p w14:paraId="2BDA7DDA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2E64E416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Типы хэндоверов</w:t>
      </w:r>
    </w:p>
    <w:tbl>
      <w:tblPr>
        <w:tblW w:w="7643" w:type="dxa"/>
        <w:tblInd w:w="0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5468"/>
      </w:tblGrid>
      <w:tr w14:paraId="5B23157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3" w:hRule="atLeast"/>
        </w:trPr>
        <w:tc>
          <w:tcPr>
            <w:tcW w:w="2175" w:type="dxa"/>
            <w:tcBorders>
              <w:top w:val="nil"/>
              <w:left w:val="single" w:color="E1E3EA" w:sz="2" w:space="0"/>
              <w:bottom w:val="single" w:color="E1E3EA" w:sz="2" w:space="0"/>
              <w:right w:val="single" w:color="E1E3EA" w:sz="2" w:space="0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7881BC5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5468" w:type="dxa"/>
            <w:tcBorders>
              <w:top w:val="nil"/>
              <w:left w:val="single" w:color="E1E3EA" w:sz="2" w:space="0"/>
              <w:bottom w:val="single" w:color="E1E3EA" w:sz="2" w:space="0"/>
              <w:right w:val="single" w:color="E1E3EA" w:sz="2" w:space="0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4A05DAC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</w:p>
        </w:tc>
      </w:tr>
      <w:tr w14:paraId="74A094D4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4" w:hRule="atLeast"/>
        </w:trPr>
        <w:tc>
          <w:tcPr>
            <w:tcW w:w="2175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D3B0C70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По местоположению</w:t>
            </w:r>
          </w:p>
        </w:tc>
        <w:tc>
          <w:tcPr>
            <w:tcW w:w="546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95C8F83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•Intra-cell— между секторами одной БС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•Inter-cell— между разными БС</w:t>
            </w:r>
          </w:p>
        </w:tc>
      </w:tr>
      <w:tr w14:paraId="7C77CA0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4" w:hRule="atLeast"/>
        </w:trPr>
        <w:tc>
          <w:tcPr>
            <w:tcW w:w="2175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7C82393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По частоте</w:t>
            </w:r>
          </w:p>
        </w:tc>
        <w:tc>
          <w:tcPr>
            <w:tcW w:w="546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7F83D0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•Intra-frequency— на той же несущей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•Inter-frequency— на другой частоте</w:t>
            </w:r>
          </w:p>
        </w:tc>
      </w:tr>
      <w:tr w14:paraId="1289B37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4" w:hRule="atLeast"/>
        </w:trPr>
        <w:tc>
          <w:tcPr>
            <w:tcW w:w="2175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A4F447F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По технологии</w:t>
            </w:r>
          </w:p>
        </w:tc>
        <w:tc>
          <w:tcPr>
            <w:tcW w:w="546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7F084EF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•Intra-RAT— в рамках одной технологии (LTE → LTE)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•Inter-RAT— между технологиями (LTE → 3G, LTE → Wi-Fi)</w:t>
            </w:r>
          </w:p>
        </w:tc>
      </w:tr>
      <w:tr w14:paraId="0F1274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4" w:hRule="atLeast"/>
        </w:trPr>
        <w:tc>
          <w:tcPr>
            <w:tcW w:w="2175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BC47AD3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По методу</w:t>
            </w:r>
          </w:p>
        </w:tc>
        <w:tc>
          <w:tcPr>
            <w:tcW w:w="546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E4E89F3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•Hard HO— «разорви и подключись» (есть разрыв)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•Soft HO(только в 3G CDMA) — «подключись и разорви» (без разрыва, несколько сот одновременно)</w:t>
            </w:r>
          </w:p>
        </w:tc>
      </w:tr>
    </w:tbl>
    <w:p w14:paraId="5894E6F5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67A59806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В LTE/5G используется только hard handover, но с минимальной задержкой (&lt; 50 мс). </w:t>
      </w:r>
    </w:p>
    <w:p w14:paraId="7B6FE93B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046F9501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Процесс хэндовера (в LTE/5G)</w:t>
      </w:r>
    </w:p>
    <w:p w14:paraId="1C95406C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Этап 1. Измерения и отчёт</w:t>
      </w:r>
    </w:p>
    <w:p w14:paraId="10CF3A59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UE измеряет уровень сигнала от обслуживающей и соседних сот.</w:t>
      </w:r>
    </w:p>
    <w:p w14:paraId="1F310C31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При выполнении порогового условия (например, сосед сильнее на X дБ) — отправляет </w:t>
      </w:r>
      <w:r>
        <w:rPr>
          <w:rFonts w:hint="default"/>
          <w:b/>
          <w:bCs/>
          <w:sz w:val="22"/>
          <w:szCs w:val="22"/>
          <w:lang w:val="ru-RU"/>
        </w:rPr>
        <w:t>Measurement Report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в Source eNodeB/gNodeB.</w:t>
      </w:r>
    </w:p>
    <w:p w14:paraId="251F891E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Этап 2. Решение и подготовка</w:t>
      </w:r>
    </w:p>
    <w:p w14:paraId="587E7B4A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Базовая станция анализирует отчёт, проверяет чёрные списки, нагрузку.</w:t>
      </w:r>
    </w:p>
    <w:p w14:paraId="05694D10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Отправляет </w:t>
      </w:r>
      <w:r>
        <w:rPr>
          <w:rFonts w:hint="default"/>
          <w:b/>
          <w:bCs/>
          <w:sz w:val="22"/>
          <w:szCs w:val="22"/>
          <w:lang w:val="ru-RU"/>
        </w:rPr>
        <w:t>Handover Request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в Target Cell.</w:t>
      </w:r>
    </w:p>
    <w:p w14:paraId="2C7F2B9C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Target Cell резервирует ресурсы и подтверждает готовность.</w:t>
      </w:r>
    </w:p>
    <w:p w14:paraId="10B4CA54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Этап 3. Исполнение</w:t>
      </w:r>
    </w:p>
    <w:p w14:paraId="65F7F105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Source Cell отправляет UE </w:t>
      </w:r>
      <w:r>
        <w:rPr>
          <w:rFonts w:hint="default"/>
          <w:b/>
          <w:bCs/>
          <w:sz w:val="22"/>
          <w:szCs w:val="22"/>
          <w:lang w:val="ru-RU"/>
        </w:rPr>
        <w:t>Handover Command</w:t>
      </w:r>
      <w:r>
        <w:rPr>
          <w:rFonts w:hint="default"/>
          <w:b w:val="0"/>
          <w:bCs w:val="0"/>
          <w:sz w:val="22"/>
          <w:szCs w:val="22"/>
          <w:lang w:val="ru-RU"/>
        </w:rPr>
        <w:t>.</w:t>
      </w:r>
    </w:p>
    <w:p w14:paraId="13F91902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UE отключается от Source - текущей соты, синхронизируется с Target - целевой соте.</w:t>
      </w:r>
    </w:p>
    <w:p w14:paraId="34434A00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Target Cell подтверждает подключение.</w:t>
      </w:r>
    </w:p>
    <w:p w14:paraId="5718DAD9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Этап 4. Завершение</w:t>
      </w:r>
    </w:p>
    <w:p w14:paraId="05D9BB69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Ядро сети переключает маршрут трафика на новую БС.</w:t>
      </w:r>
    </w:p>
    <w:p w14:paraId="1AC4B46D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Source Cell освобождает ресурсы.</w:t>
      </w:r>
    </w:p>
    <w:p w14:paraId="647B9707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73DB68A6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Управление измерениями</w:t>
      </w:r>
    </w:p>
    <w:p w14:paraId="30554BD7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Активация/деактивация измерений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управляется параметрами в системной информации:</w:t>
      </w:r>
    </w:p>
    <w:p w14:paraId="36197CC9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A3, A4, A5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— события для inter-frequency HO,</w:t>
      </w:r>
    </w:p>
    <w:p w14:paraId="44966D83">
      <w:pPr>
        <w:numPr>
          <w:ilvl w:val="0"/>
          <w:numId w:val="51"/>
        </w:numPr>
        <w:ind w:left="42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Hysteresis, Time-to-Trigger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— защита от «дребезга» при колебаниях сигнала.</w:t>
      </w:r>
    </w:p>
    <w:p w14:paraId="1C2B60D1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При слабом сигнале сеть может разрешить измерения на других частотах или технологиях.</w:t>
      </w:r>
    </w:p>
    <w:p w14:paraId="36375B1F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Важность хэндовера:</w:t>
      </w:r>
    </w:p>
    <w:p w14:paraId="412105F0">
      <w:pPr>
        <w:numPr>
          <w:ilvl w:val="0"/>
          <w:numId w:val="52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Ключевой механизм мобильности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— без него связь обрывалась бы при каждом перемещении.</w:t>
      </w:r>
    </w:p>
    <w:p w14:paraId="6CE236F6">
      <w:pPr>
        <w:numPr>
          <w:ilvl w:val="0"/>
          <w:numId w:val="52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Качество хэндовера </w:t>
      </w:r>
      <w:r>
        <w:rPr>
          <w:rFonts w:hint="default"/>
          <w:b w:val="0"/>
          <w:bCs w:val="0"/>
          <w:sz w:val="22"/>
          <w:szCs w:val="22"/>
          <w:lang w:val="ru-RU"/>
        </w:rPr>
        <w:t>— один из главных KPI оператора:</w:t>
      </w:r>
    </w:p>
    <w:p w14:paraId="460BE1F3">
      <w:pPr>
        <w:numPr>
          <w:ilvl w:val="0"/>
          <w:numId w:val="53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HO Success Rate (обычно &gt; 98%),</w:t>
      </w:r>
    </w:p>
    <w:p w14:paraId="049A0832">
      <w:pPr>
        <w:numPr>
          <w:ilvl w:val="0"/>
          <w:numId w:val="53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HO Delay</w:t>
      </w:r>
    </w:p>
    <w:p w14:paraId="0D6820D0">
      <w:pPr>
        <w:numPr>
          <w:ilvl w:val="0"/>
          <w:numId w:val="53"/>
        </w:numPr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Число неудачных HO (причины — перегрузка, отсутствие покрытия, ошибки конфигурации).</w:t>
      </w:r>
    </w:p>
    <w:p w14:paraId="194C65E7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2B20A33F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Состояния IDLE и CONNECTED определяют, как UE взаимодействует с сетью.</w:t>
      </w:r>
      <w:r>
        <w:rPr>
          <w:rFonts w:hint="default"/>
          <w:b w:val="0"/>
          <w:bCs w:val="0"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t xml:space="preserve">Хэндовер </w:t>
      </w:r>
      <w:r>
        <w:rPr>
          <w:rFonts w:hint="default"/>
          <w:b w:val="0"/>
          <w:bCs w:val="0"/>
          <w:sz w:val="22"/>
          <w:szCs w:val="22"/>
          <w:lang w:val="ru-RU"/>
        </w:rPr>
        <w:t>— процедура, обеспечивающая непрерывность связи в движении.</w:t>
      </w:r>
      <w:r>
        <w:rPr>
          <w:rFonts w:hint="default"/>
          <w:b w:val="0"/>
          <w:bCs w:val="0"/>
          <w:sz w:val="22"/>
          <w:szCs w:val="22"/>
          <w:lang w:val="ru-RU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ru-RU"/>
        </w:rPr>
        <w:t>Правильная настройка порогов, приоритетов и таймеров — залог стабильной и высокоскоростной работы современных сотовых сетей.</w:t>
      </w:r>
    </w:p>
    <w:p w14:paraId="29C3DD1E">
      <w:pPr>
        <w:rPr>
          <w:rFonts w:hint="default"/>
          <w:b/>
          <w:bCs/>
          <w:sz w:val="28"/>
          <w:szCs w:val="28"/>
          <w:lang w:val="ru-RU"/>
        </w:rPr>
      </w:pPr>
    </w:p>
    <w:p w14:paraId="107620A5">
      <w:pPr>
        <w:rPr>
          <w:rFonts w:hint="default"/>
          <w:b/>
          <w:bCs/>
          <w:sz w:val="28"/>
          <w:szCs w:val="28"/>
          <w:lang w:val="ru-RU"/>
        </w:rPr>
      </w:pPr>
    </w:p>
    <w:p w14:paraId="074F82A7">
      <w:pPr>
        <w:rPr>
          <w:rFonts w:hint="default"/>
          <w:b/>
          <w:bCs/>
          <w:sz w:val="28"/>
          <w:szCs w:val="28"/>
          <w:lang w:val="ru-RU"/>
        </w:rPr>
      </w:pPr>
    </w:p>
    <w:p w14:paraId="3540DC87">
      <w:pPr>
        <w:rPr>
          <w:rFonts w:hint="default"/>
          <w:b/>
          <w:bCs/>
          <w:sz w:val="28"/>
          <w:szCs w:val="28"/>
          <w:lang w:val="ru-RU"/>
        </w:rPr>
      </w:pPr>
    </w:p>
    <w:p w14:paraId="2DA248D8">
      <w:pPr>
        <w:rPr>
          <w:rFonts w:hint="default"/>
          <w:b/>
          <w:bCs/>
          <w:sz w:val="28"/>
          <w:szCs w:val="28"/>
          <w:lang w:val="ru-RU"/>
        </w:rPr>
      </w:pPr>
    </w:p>
    <w:p w14:paraId="3297163E">
      <w:pPr>
        <w:rPr>
          <w:rFonts w:hint="default"/>
          <w:b/>
          <w:bCs/>
          <w:sz w:val="28"/>
          <w:szCs w:val="28"/>
          <w:lang w:val="ru-RU"/>
        </w:rPr>
      </w:pPr>
    </w:p>
    <w:p w14:paraId="54F9F7F9">
      <w:pPr>
        <w:rPr>
          <w:rFonts w:hint="default"/>
          <w:b/>
          <w:bCs/>
          <w:sz w:val="28"/>
          <w:szCs w:val="28"/>
          <w:lang w:val="ru-RU"/>
        </w:rPr>
      </w:pPr>
    </w:p>
    <w:p w14:paraId="14E72FE7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Лекция 9.</w:t>
      </w:r>
    </w:p>
    <w:p w14:paraId="78FBB509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Мобильность в состоянии IDLE. Cell selection и Re-selection</w:t>
      </w:r>
    </w:p>
    <w:p w14:paraId="339990B8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Состояние IDLE: особенности</w:t>
      </w:r>
    </w:p>
    <w:p w14:paraId="34938850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В состоянии IDLE абонентское устройство (UE):</w:t>
      </w:r>
    </w:p>
    <w:p w14:paraId="417F158F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зарегистрировано в сети, но не передаёт данные</w:t>
      </w:r>
    </w:p>
    <w:p w14:paraId="5600DC74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не имеет выделенных радиоресурсов</w:t>
      </w:r>
    </w:p>
    <w:p w14:paraId="51704561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не поддерживает постоянную связь с конкретной базовой станцией.</w:t>
      </w:r>
    </w:p>
    <w:p w14:paraId="17CED242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Сеть знает местоположение UE с точностью до зоны отслеживания (TA/LA), но не знает, в какой именно соте он находится.</w:t>
      </w:r>
    </w:p>
    <w:p w14:paraId="2B936B8D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UE самостоятельно выбирает и переключается между сотами без участия сети.</w:t>
      </w:r>
    </w:p>
    <w:p w14:paraId="49E07017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Цель мобильности в IDLE: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обеспечить непрерывный приём пейджинговых сообщений и готовность к быстрому переходу в состояние CONNECTED. </w:t>
      </w:r>
    </w:p>
    <w:p w14:paraId="480BA9F5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0CFA73C4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Cell Selection — первоначальный выбор соты </w:t>
      </w:r>
      <w:r>
        <w:rPr>
          <w:rFonts w:hint="default"/>
          <w:b w:val="0"/>
          <w:bCs w:val="0"/>
          <w:sz w:val="22"/>
          <w:szCs w:val="22"/>
          <w:lang w:val="ru-RU"/>
        </w:rPr>
        <w:t>происходит при:</w:t>
      </w:r>
    </w:p>
    <w:p w14:paraId="71F25AB5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включении устройства,</w:t>
      </w:r>
    </w:p>
    <w:p w14:paraId="1556D403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возврате из зоны без покрытия,</w:t>
      </w:r>
    </w:p>
    <w:p w14:paraId="18485C49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завершении процедуры регистрации.</w:t>
      </w:r>
    </w:p>
    <w:p w14:paraId="6D53C217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Этапы:</w:t>
      </w:r>
    </w:p>
    <w:p w14:paraId="2E0770AF">
      <w:pPr>
        <w:numPr>
          <w:ilvl w:val="0"/>
          <w:numId w:val="54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UE сканирует поддерживаемые частотные диапазоны (Bands). </w:t>
      </w:r>
    </w:p>
    <w:p w14:paraId="2693017B">
      <w:pPr>
        <w:numPr>
          <w:ilvl w:val="0"/>
          <w:numId w:val="54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Формирует список доступных PLMN (из SIM и широковещательных сообщений). </w:t>
      </w:r>
    </w:p>
    <w:p w14:paraId="35E5B226">
      <w:pPr>
        <w:numPr>
          <w:ilvl w:val="0"/>
          <w:numId w:val="54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Для каждой частоты измеряет уровень сигнала опорных каналов:</w:t>
      </w:r>
    </w:p>
    <w:p w14:paraId="53FB14BA">
      <w:pPr>
        <w:ind w:firstLine="708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2G: RxLev (уровень сигнала на BCCH),</w:t>
      </w:r>
    </w:p>
    <w:p w14:paraId="099A74DB">
      <w:pPr>
        <w:ind w:firstLine="708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3G: RSCP (Received Signal Code Power),</w:t>
      </w:r>
    </w:p>
    <w:p w14:paraId="072BDF14">
      <w:pPr>
        <w:ind w:firstLine="708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4G: RSRP (Reference Signal Received Power),</w:t>
      </w:r>
    </w:p>
    <w:p w14:paraId="74C66D05">
      <w:pPr>
        <w:ind w:firstLine="708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5G: SS-RSRP (на основе PSS/SSS).</w:t>
      </w:r>
    </w:p>
    <w:p w14:paraId="22D2F131">
      <w:pPr>
        <w:numPr>
          <w:ilvl w:val="0"/>
          <w:numId w:val="54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Проверяет S-критерий:</w:t>
      </w:r>
    </w:p>
    <w:p w14:paraId="6ACCC2DA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drawing>
          <wp:inline distT="0" distB="0" distL="114300" distR="114300">
            <wp:extent cx="1818640" cy="264795"/>
            <wp:effectExtent l="0" t="0" r="10160" b="1905"/>
            <wp:docPr id="36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0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95AC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где Qrxlevmin — минимальный порог, заданный оператором в SIB1.</w:t>
      </w:r>
    </w:p>
    <w:p w14:paraId="187BCA64">
      <w:pPr>
        <w:numPr>
          <w:ilvl w:val="0"/>
          <w:numId w:val="54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Если S-критерий выполнен — сота </w:t>
      </w:r>
      <w:r>
        <w:rPr>
          <w:rFonts w:hint="default"/>
          <w:b/>
          <w:bCs/>
          <w:sz w:val="22"/>
          <w:szCs w:val="22"/>
          <w:lang w:val="ru-RU"/>
        </w:rPr>
        <w:t xml:space="preserve">пригодна </w:t>
      </w:r>
      <w:r>
        <w:rPr>
          <w:rFonts w:hint="default"/>
          <w:b w:val="0"/>
          <w:bCs w:val="0"/>
          <w:sz w:val="22"/>
          <w:szCs w:val="22"/>
          <w:lang w:val="ru-RU"/>
        </w:rPr>
        <w:t>для подключения.</w:t>
      </w:r>
    </w:p>
    <w:p w14:paraId="09CFE59E">
      <w:pPr>
        <w:numPr>
          <w:ilvl w:val="0"/>
          <w:numId w:val="54"/>
        </w:numPr>
        <w:ind w:left="425" w:leftChars="0" w:hanging="425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UE выбирает наилучшую по качеству сигналу пригодную соту и переходит в состояние IDLE.</w:t>
      </w:r>
    </w:p>
    <w:p w14:paraId="72E2FF3A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2D1603F1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Cell Reselection — перевыбор соты в IDLE - </w:t>
      </w:r>
      <w:r>
        <w:rPr>
          <w:rFonts w:hint="default"/>
          <w:b w:val="0"/>
          <w:bCs w:val="0"/>
          <w:sz w:val="22"/>
          <w:szCs w:val="22"/>
          <w:lang w:val="ru-RU"/>
        </w:rPr>
        <w:t>Процедура автономного переключения UE на другую соту без участия сети.</w:t>
      </w:r>
    </w:p>
    <w:p w14:paraId="6E0BF5CE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Зачем нужна:</w:t>
      </w:r>
    </w:p>
    <w:p w14:paraId="298CBBF6">
      <w:pPr>
        <w:numPr>
          <w:numId w:val="0"/>
        </w:numPr>
        <w:ind w:leftChars="0"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Поддержание достаточного уровня сигнала,</w:t>
      </w:r>
    </w:p>
    <w:p w14:paraId="45F0A8FD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Переход на более предпочтительную технологию (например, LTE вместо 3G),</w:t>
      </w:r>
    </w:p>
    <w:p w14:paraId="4EDC20AB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Экономия энергии (лучший сигнал → ниже мощность передачи при RACH).</w:t>
      </w:r>
    </w:p>
    <w:p w14:paraId="3153AA27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184375DC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Критерии и логика Cell Reselection</w:t>
      </w:r>
    </w:p>
    <w:p w14:paraId="5B9C3FF0">
      <w:pPr>
        <w:numPr>
          <w:ilvl w:val="0"/>
          <w:numId w:val="55"/>
        </w:num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S-критерий (для текущей соты):</w:t>
      </w:r>
    </w:p>
    <w:p w14:paraId="2C88EF03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Если S≤0 → текущая сота непригодна, инициируется поиск альтернатив.</w:t>
      </w:r>
    </w:p>
    <w:p w14:paraId="453A92DA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2. </w:t>
      </w:r>
      <w:r>
        <w:rPr>
          <w:rFonts w:hint="default"/>
          <w:b/>
          <w:bCs/>
          <w:sz w:val="22"/>
          <w:szCs w:val="22"/>
          <w:lang w:val="ru-RU"/>
        </w:rPr>
        <w:t>Порог активации измерений:</w:t>
      </w:r>
    </w:p>
    <w:p w14:paraId="41B23935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Измерения соседних сот не проводятся постоянно (для экономии энергии).</w:t>
      </w:r>
    </w:p>
    <w:p w14:paraId="0B584A0F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1523365</wp:posOffset>
            </wp:positionH>
            <wp:positionV relativeFrom="paragraph">
              <wp:posOffset>15875</wp:posOffset>
            </wp:positionV>
            <wp:extent cx="2247900" cy="342900"/>
            <wp:effectExtent l="0" t="0" r="0" b="0"/>
            <wp:wrapSquare wrapText="bothSides"/>
            <wp:docPr id="37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0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- Активируются, когда: </w:t>
      </w:r>
    </w:p>
    <w:p w14:paraId="3542794F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0C479462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где Sintrasearch — параметр из SIB3 (обычно ~62 дБ).</w:t>
      </w:r>
    </w:p>
    <w:p w14:paraId="55C54E11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3. Приоритеты частот и технологий</w:t>
      </w:r>
    </w:p>
    <w:p w14:paraId="530ECDDD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Оператор задаёт приоритеты для:</w:t>
      </w:r>
    </w:p>
    <w:p w14:paraId="7BC0B368">
      <w:pPr>
        <w:ind w:firstLine="708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 xml:space="preserve">*разных частот внутри одной RAT (например, LTE 1800 МГц &gt; LTE 800 </w:t>
      </w:r>
      <w:r>
        <w:rPr>
          <w:rFonts w:hint="default"/>
          <w:b w:val="0"/>
          <w:bCs w:val="0"/>
          <w:sz w:val="22"/>
          <w:szCs w:val="22"/>
          <w:lang w:val="ru-RU"/>
        </w:rPr>
        <w:tab/>
        <w:t>МГц),</w:t>
      </w:r>
    </w:p>
    <w:p w14:paraId="30815C6D">
      <w:pPr>
        <w:ind w:firstLine="708" w:firstLineChars="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*разных RAT (LTE &gt; 3G &gt; 2G).</w:t>
      </w:r>
    </w:p>
    <w:p w14:paraId="5C142C46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Информация передаётся в SIB3/SIB4 (intra/inter-frequency) и SIB5 (inter-RAT).</w:t>
      </w:r>
    </w:p>
    <w:p w14:paraId="3C69C456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059043DD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 Три сценария Cell Reselection</w:t>
      </w:r>
    </w:p>
    <w:p w14:paraId="374D6F3A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Сценарий - условие - критерий перевыбора</w:t>
      </w:r>
    </w:p>
    <w:tbl>
      <w:tblPr>
        <w:tblStyle w:val="12"/>
        <w:tblpPr w:leftFromText="180" w:rightFromText="180" w:vertAnchor="text" w:horzAnchor="page" w:tblpX="8910" w:tblpY="262"/>
        <w:tblOverlap w:val="never"/>
        <w:tblW w:w="6860" w:type="dxa"/>
        <w:tblInd w:w="0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3"/>
        <w:gridCol w:w="1936"/>
        <w:gridCol w:w="3051"/>
      </w:tblGrid>
      <w:tr w14:paraId="513EE85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5" w:hRule="atLeast"/>
        </w:trPr>
        <w:tc>
          <w:tcPr>
            <w:tcW w:w="1873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360B00D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1. Одинаковый приоритет</w:t>
            </w:r>
          </w:p>
        </w:tc>
        <w:tc>
          <w:tcPr>
            <w:tcW w:w="1936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9083E38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Соседняя сота — та же RAT и приоритет</w:t>
            </w:r>
          </w:p>
        </w:tc>
        <w:tc>
          <w:tcPr>
            <w:tcW w:w="3051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04BCCF1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RSRPсосед &gt; RSRPтекущ + Offset + Hysteresis</w:t>
            </w:r>
          </w:p>
        </w:tc>
      </w:tr>
      <w:tr w14:paraId="37DE36E9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62" w:hRule="atLeast"/>
        </w:trPr>
        <w:tc>
          <w:tcPr>
            <w:tcW w:w="1873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053FB54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2. Низкий → Высокий приоритет</w:t>
            </w:r>
          </w:p>
        </w:tc>
        <w:tc>
          <w:tcPr>
            <w:tcW w:w="1936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91E4B9E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Соседняя сота — выше приоритет</w:t>
            </w:r>
          </w:p>
        </w:tc>
        <w:tc>
          <w:tcPr>
            <w:tcW w:w="3051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96C871E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RSRPсосед &gt; Thr high (независимо от текущего сигнала)</w:t>
            </w:r>
          </w:p>
        </w:tc>
      </w:tr>
      <w:tr w14:paraId="0C7E0334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50" w:hRule="atLeast"/>
        </w:trPr>
        <w:tc>
          <w:tcPr>
            <w:tcW w:w="1873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8FE5962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3. Высокий → Низкий приоритет</w:t>
            </w:r>
          </w:p>
        </w:tc>
        <w:tc>
          <w:tcPr>
            <w:tcW w:w="1936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12636A7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Текущая сота — высокий приоритет, но сигнал слабеет</w:t>
            </w:r>
          </w:p>
        </w:tc>
        <w:tc>
          <w:tcPr>
            <w:tcW w:w="3051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B56ECC6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RSRPтекущ &lt;Thr low​</w:t>
            </w:r>
          </w:p>
          <w:p w14:paraId="2BBCB30B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 xml:space="preserve">И </w:t>
            </w:r>
          </w:p>
          <w:p w14:paraId="6E3117BB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RSRPсосед &gt; Thr x,low​</w:t>
            </w:r>
          </w:p>
        </w:tc>
      </w:tr>
    </w:tbl>
    <w:p w14:paraId="17258D5D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Hysteresis (гистерезис)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— защита от «дребезга»: требует, чтобы соседняя сота была стабильно лучше на заданную величину (например, 2 дБ).</w:t>
      </w:r>
      <w:r>
        <w:rPr>
          <w:rFonts w:hint="default"/>
          <w:b w:val="0"/>
          <w:bCs w:val="0"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t>Offset (апсет/офсет)</w:t>
      </w:r>
      <w:r>
        <w:rPr>
          <w:rFonts w:hint="default"/>
          <w:b w:val="0"/>
          <w:bCs w:val="0"/>
          <w:sz w:val="22"/>
          <w:szCs w:val="22"/>
          <w:lang w:val="ru-RU"/>
        </w:rPr>
        <w:t xml:space="preserve"> — коррекция приоритета конкретной соты (например, для балансировки нагрузки). </w:t>
      </w:r>
    </w:p>
    <w:p w14:paraId="62434458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4858C0B8">
      <w:pPr>
        <w:jc w:val="left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Таймеры и защита от частых переключений</w:t>
      </w:r>
    </w:p>
    <w:p w14:paraId="76C178FC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Treselection </w:t>
      </w:r>
      <w:r>
        <w:rPr>
          <w:rFonts w:hint="default"/>
          <w:b w:val="0"/>
          <w:bCs w:val="0"/>
          <w:sz w:val="22"/>
          <w:szCs w:val="22"/>
          <w:lang w:val="ru-RU"/>
        </w:rPr>
        <w:t>— минимальное время, в течение которого соседняя сота должна оставаться лучше, прежде чем произойдёт перевыбор.</w:t>
      </w:r>
    </w:p>
    <w:p w14:paraId="04970A7C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Настраивается оператором (обычно 1–7 сек).</w:t>
      </w:r>
    </w:p>
    <w:p w14:paraId="13A90892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 w:val="0"/>
          <w:bCs w:val="0"/>
          <w:sz w:val="22"/>
          <w:szCs w:val="22"/>
          <w:lang w:val="ru-RU"/>
        </w:rPr>
        <w:t>- Для высокоскоростных UE применяются ускоренные алгоритмы (скорректированные таймеры).</w:t>
      </w:r>
    </w:p>
    <w:p w14:paraId="08D0CFA0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5B8333DB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Измерения в разных поколениях</w:t>
      </w:r>
    </w:p>
    <w:tbl>
      <w:tblPr>
        <w:tblW w:w="8018" w:type="dxa"/>
        <w:tblInd w:w="0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9"/>
        <w:gridCol w:w="1798"/>
        <w:gridCol w:w="4631"/>
      </w:tblGrid>
      <w:tr w14:paraId="3E2CAB5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</w:trPr>
        <w:tc>
          <w:tcPr>
            <w:tcW w:w="1589" w:type="dxa"/>
            <w:tcBorders>
              <w:top w:val="nil"/>
              <w:left w:val="single" w:color="E1E3EA" w:sz="2" w:space="0"/>
              <w:bottom w:val="single" w:color="E1E3EA" w:sz="2" w:space="0"/>
              <w:right w:val="single" w:color="E1E3EA" w:sz="2" w:space="0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8201AEF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  <w:t>поколение</w:t>
            </w:r>
          </w:p>
        </w:tc>
        <w:tc>
          <w:tcPr>
            <w:tcW w:w="1798" w:type="dxa"/>
            <w:tcBorders>
              <w:top w:val="nil"/>
              <w:left w:val="single" w:color="E1E3EA" w:sz="2" w:space="0"/>
              <w:bottom w:val="single" w:color="E1E3EA" w:sz="2" w:space="0"/>
              <w:right w:val="single" w:color="E1E3EA" w:sz="2" w:space="0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7487B3D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  <w:t>Осн параметр</w:t>
            </w:r>
          </w:p>
        </w:tc>
        <w:tc>
          <w:tcPr>
            <w:tcW w:w="4631" w:type="dxa"/>
            <w:tcBorders>
              <w:top w:val="nil"/>
              <w:left w:val="single" w:color="E1E3EA" w:sz="2" w:space="0"/>
              <w:bottom w:val="single" w:color="E1E3EA" w:sz="2" w:space="0"/>
              <w:right w:val="single" w:color="E1E3EA" w:sz="2" w:space="0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7899A88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  <w:t>Канал измерения</w:t>
            </w:r>
          </w:p>
        </w:tc>
      </w:tr>
      <w:tr w14:paraId="080CF6C4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9" w:hRule="atLeast"/>
        </w:trPr>
        <w:tc>
          <w:tcPr>
            <w:tcW w:w="1589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BF1A9EE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2G (GSM)</w:t>
            </w:r>
          </w:p>
        </w:tc>
        <w:tc>
          <w:tcPr>
            <w:tcW w:w="179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02A8693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RxLev (дБм)</w:t>
            </w:r>
          </w:p>
        </w:tc>
        <w:tc>
          <w:tcPr>
            <w:tcW w:w="4631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0222D8E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BCCH (Broadcast Control Channel)</w:t>
            </w:r>
          </w:p>
        </w:tc>
      </w:tr>
      <w:tr w14:paraId="325882F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9" w:hRule="atLeast"/>
        </w:trPr>
        <w:tc>
          <w:tcPr>
            <w:tcW w:w="1589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1EF7405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3G (UMTS)</w:t>
            </w:r>
          </w:p>
        </w:tc>
        <w:tc>
          <w:tcPr>
            <w:tcW w:w="179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87B218C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RSCP (дБм)</w:t>
            </w:r>
          </w:p>
        </w:tc>
        <w:tc>
          <w:tcPr>
            <w:tcW w:w="4631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CC71A6E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CPICH (Common Pilot Channel)</w:t>
            </w:r>
          </w:p>
        </w:tc>
      </w:tr>
      <w:tr w14:paraId="53E68CD1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</w:trPr>
        <w:tc>
          <w:tcPr>
            <w:tcW w:w="1589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F69187F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4G (LTE)</w:t>
            </w:r>
          </w:p>
        </w:tc>
        <w:tc>
          <w:tcPr>
            <w:tcW w:w="179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08E516D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RSRP (дБм)</w:t>
            </w:r>
          </w:p>
        </w:tc>
        <w:tc>
          <w:tcPr>
            <w:tcW w:w="4631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33FD22F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CRS (Cell-specific Reference Signal)</w:t>
            </w:r>
          </w:p>
        </w:tc>
      </w:tr>
      <w:tr w14:paraId="3056BB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6" w:hRule="atLeast"/>
        </w:trPr>
        <w:tc>
          <w:tcPr>
            <w:tcW w:w="1589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DC75C4C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5G (NR)</w:t>
            </w:r>
          </w:p>
        </w:tc>
        <w:tc>
          <w:tcPr>
            <w:tcW w:w="1798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C5525ED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SS-RSRP (дБм)</w:t>
            </w:r>
          </w:p>
        </w:tc>
        <w:tc>
          <w:tcPr>
            <w:tcW w:w="4631" w:type="dxa"/>
            <w:tcBorders>
              <w:top w:val="single" w:color="E1E3EA" w:sz="2" w:space="0"/>
              <w:left w:val="single" w:color="E1E3EA" w:sz="2" w:space="0"/>
              <w:bottom w:val="nil"/>
              <w:right w:val="single" w:color="E1E3EA" w:sz="2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120E4A5">
            <w:pPr>
              <w:jc w:val="left"/>
              <w:rPr>
                <w:rFonts w:hint="default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ru-RU" w:eastAsia="zh-CN"/>
              </w:rPr>
              <w:t>SSB (SS/PBCH Block)</w:t>
            </w:r>
          </w:p>
        </w:tc>
      </w:tr>
    </w:tbl>
    <w:p w14:paraId="403B3F61">
      <w:pPr>
        <w:jc w:val="left"/>
        <w:rPr>
          <w:rFonts w:hint="default"/>
          <w:b w:val="0"/>
          <w:bCs w:val="0"/>
          <w:sz w:val="22"/>
          <w:szCs w:val="22"/>
          <w:lang w:val="ru-RU"/>
        </w:rPr>
      </w:pPr>
    </w:p>
    <w:p w14:paraId="4C31001E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sectPr>
      <w:pgSz w:w="16838" w:h="11906" w:orient="landscape"/>
      <w:pgMar w:top="720" w:right="720" w:bottom="720" w:left="720" w:header="708" w:footer="708" w:gutter="0"/>
      <w:cols w:equalWidth="0" w:num="2">
        <w:col w:w="7486" w:space="425"/>
        <w:col w:w="748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SansH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F5CDC"/>
    <w:multiLevelType w:val="singleLevel"/>
    <w:tmpl w:val="836F5C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39217B7"/>
    <w:multiLevelType w:val="singleLevel"/>
    <w:tmpl w:val="839217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">
    <w:nsid w:val="8D5E82F5"/>
    <w:multiLevelType w:val="singleLevel"/>
    <w:tmpl w:val="8D5E82F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925A7F7C"/>
    <w:multiLevelType w:val="singleLevel"/>
    <w:tmpl w:val="925A7F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4">
    <w:nsid w:val="9EEF6EF6"/>
    <w:multiLevelType w:val="singleLevel"/>
    <w:tmpl w:val="9EEF6EF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5">
    <w:nsid w:val="A8E69975"/>
    <w:multiLevelType w:val="singleLevel"/>
    <w:tmpl w:val="A8E6997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6">
    <w:nsid w:val="AE17462B"/>
    <w:multiLevelType w:val="singleLevel"/>
    <w:tmpl w:val="AE17462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6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7">
    <w:nsid w:val="B98B9E9E"/>
    <w:multiLevelType w:val="singleLevel"/>
    <w:tmpl w:val="B98B9E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BCC6186D"/>
    <w:multiLevelType w:val="multilevel"/>
    <w:tmpl w:val="BCC618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C756F324"/>
    <w:multiLevelType w:val="singleLevel"/>
    <w:tmpl w:val="C756F3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CAB323F4"/>
    <w:multiLevelType w:val="multilevel"/>
    <w:tmpl w:val="CAB323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CD4B8A33"/>
    <w:multiLevelType w:val="singleLevel"/>
    <w:tmpl w:val="CD4B8A3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DF7BBCB"/>
    <w:multiLevelType w:val="singleLevel"/>
    <w:tmpl w:val="CDF7BB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3">
    <w:nsid w:val="CE7BBF82"/>
    <w:multiLevelType w:val="singleLevel"/>
    <w:tmpl w:val="CE7BBF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4">
    <w:nsid w:val="D0B2306D"/>
    <w:multiLevelType w:val="singleLevel"/>
    <w:tmpl w:val="D0B230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5">
    <w:nsid w:val="D74C1B7F"/>
    <w:multiLevelType w:val="singleLevel"/>
    <w:tmpl w:val="D74C1B7F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D899E9A5"/>
    <w:multiLevelType w:val="singleLevel"/>
    <w:tmpl w:val="D899E9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7">
    <w:nsid w:val="E0381F27"/>
    <w:multiLevelType w:val="singleLevel"/>
    <w:tmpl w:val="E0381F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E5581C58"/>
    <w:multiLevelType w:val="singleLevel"/>
    <w:tmpl w:val="E5581C5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9">
    <w:nsid w:val="EC3CF16D"/>
    <w:multiLevelType w:val="singleLevel"/>
    <w:tmpl w:val="EC3CF16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20">
    <w:nsid w:val="ED353A08"/>
    <w:multiLevelType w:val="singleLevel"/>
    <w:tmpl w:val="ED353A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1">
    <w:nsid w:val="EEAC0749"/>
    <w:multiLevelType w:val="singleLevel"/>
    <w:tmpl w:val="EEAC07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2">
    <w:nsid w:val="FA4313D7"/>
    <w:multiLevelType w:val="multilevel"/>
    <w:tmpl w:val="FA4313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3">
    <w:nsid w:val="FE74D1AA"/>
    <w:multiLevelType w:val="singleLevel"/>
    <w:tmpl w:val="FE74D1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24">
    <w:nsid w:val="FF6A4083"/>
    <w:multiLevelType w:val="singleLevel"/>
    <w:tmpl w:val="FF6A4083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027731FE"/>
    <w:multiLevelType w:val="singleLevel"/>
    <w:tmpl w:val="027731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26">
    <w:nsid w:val="055222DF"/>
    <w:multiLevelType w:val="singleLevel"/>
    <w:tmpl w:val="055222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07C95436"/>
    <w:multiLevelType w:val="multilevel"/>
    <w:tmpl w:val="07C954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0899C64A"/>
    <w:multiLevelType w:val="singleLevel"/>
    <w:tmpl w:val="0899C6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29">
    <w:nsid w:val="0A69BC07"/>
    <w:multiLevelType w:val="singleLevel"/>
    <w:tmpl w:val="0A69BC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10A572F8"/>
    <w:multiLevelType w:val="singleLevel"/>
    <w:tmpl w:val="10A572F8"/>
    <w:lvl w:ilvl="0" w:tentative="0">
      <w:start w:val="1"/>
      <w:numFmt w:val="decimal"/>
      <w:suff w:val="space"/>
      <w:lvlText w:val="%1."/>
      <w:lvlJc w:val="left"/>
      <w:pPr>
        <w:ind w:left="420"/>
      </w:pPr>
      <w:rPr>
        <w:rFonts w:hint="default"/>
        <w:b w:val="0"/>
        <w:bCs w:val="0"/>
      </w:rPr>
    </w:lvl>
  </w:abstractNum>
  <w:abstractNum w:abstractNumId="31">
    <w:nsid w:val="10F7C9D2"/>
    <w:multiLevelType w:val="singleLevel"/>
    <w:tmpl w:val="10F7C9D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126684B1"/>
    <w:multiLevelType w:val="singleLevel"/>
    <w:tmpl w:val="126684B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3">
    <w:nsid w:val="1366CB03"/>
    <w:multiLevelType w:val="singleLevel"/>
    <w:tmpl w:val="1366CB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34">
    <w:nsid w:val="15C575A1"/>
    <w:multiLevelType w:val="singleLevel"/>
    <w:tmpl w:val="15C575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5">
    <w:nsid w:val="17BC6DA6"/>
    <w:multiLevelType w:val="singleLevel"/>
    <w:tmpl w:val="17BC6DA6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192F8478"/>
    <w:multiLevelType w:val="singleLevel"/>
    <w:tmpl w:val="192F847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7">
    <w:nsid w:val="1B26A87E"/>
    <w:multiLevelType w:val="singleLevel"/>
    <w:tmpl w:val="1B26A87E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1F549750"/>
    <w:multiLevelType w:val="singleLevel"/>
    <w:tmpl w:val="1F5497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9">
    <w:nsid w:val="2713DC7D"/>
    <w:multiLevelType w:val="singleLevel"/>
    <w:tmpl w:val="2713DC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0">
    <w:nsid w:val="35A3786B"/>
    <w:multiLevelType w:val="singleLevel"/>
    <w:tmpl w:val="35A3786B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1">
    <w:nsid w:val="3B48277B"/>
    <w:multiLevelType w:val="singleLevel"/>
    <w:tmpl w:val="3B48277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2">
    <w:nsid w:val="3BBD94E4"/>
    <w:multiLevelType w:val="singleLevel"/>
    <w:tmpl w:val="3BBD94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3">
    <w:nsid w:val="4A61CBB9"/>
    <w:multiLevelType w:val="singleLevel"/>
    <w:tmpl w:val="4A61CB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44">
    <w:nsid w:val="4C89D75E"/>
    <w:multiLevelType w:val="singleLevel"/>
    <w:tmpl w:val="4C89D7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45">
    <w:nsid w:val="50135AEA"/>
    <w:multiLevelType w:val="singleLevel"/>
    <w:tmpl w:val="50135A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46">
    <w:nsid w:val="5459E9E5"/>
    <w:multiLevelType w:val="multilevel"/>
    <w:tmpl w:val="5459E9E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7">
    <w:nsid w:val="586C6F67"/>
    <w:multiLevelType w:val="singleLevel"/>
    <w:tmpl w:val="586C6F6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8">
    <w:nsid w:val="588070D3"/>
    <w:multiLevelType w:val="multilevel"/>
    <w:tmpl w:val="588070D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19FB677"/>
    <w:multiLevelType w:val="singleLevel"/>
    <w:tmpl w:val="619FB6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0">
    <w:nsid w:val="6F65903F"/>
    <w:multiLevelType w:val="singleLevel"/>
    <w:tmpl w:val="6F65903F"/>
    <w:lvl w:ilvl="0" w:tentative="0">
      <w:start w:val="1"/>
      <w:numFmt w:val="decimal"/>
      <w:suff w:val="space"/>
      <w:lvlText w:val="%1."/>
      <w:lvlJc w:val="left"/>
    </w:lvl>
  </w:abstractNum>
  <w:abstractNum w:abstractNumId="51">
    <w:nsid w:val="742EF359"/>
    <w:multiLevelType w:val="singleLevel"/>
    <w:tmpl w:val="742EF359"/>
    <w:lvl w:ilvl="0" w:tentative="0">
      <w:start w:val="1"/>
      <w:numFmt w:val="decimal"/>
      <w:suff w:val="space"/>
      <w:lvlText w:val="%1."/>
      <w:lvlJc w:val="left"/>
    </w:lvl>
  </w:abstractNum>
  <w:abstractNum w:abstractNumId="52">
    <w:nsid w:val="78136990"/>
    <w:multiLevelType w:val="singleLevel"/>
    <w:tmpl w:val="7813699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53">
    <w:nsid w:val="7D3CE106"/>
    <w:multiLevelType w:val="singleLevel"/>
    <w:tmpl w:val="7D3CE106"/>
    <w:lvl w:ilvl="0" w:tentative="0">
      <w:start w:val="1"/>
      <w:numFmt w:val="decimal"/>
      <w:suff w:val="space"/>
      <w:lvlText w:val="%1."/>
      <w:lvlJc w:val="left"/>
    </w:lvl>
  </w:abstractNum>
  <w:abstractNum w:abstractNumId="54">
    <w:nsid w:val="7FBC931F"/>
    <w:multiLevelType w:val="singleLevel"/>
    <w:tmpl w:val="7FBC931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33"/>
  </w:num>
  <w:num w:numId="2">
    <w:abstractNumId w:val="48"/>
  </w:num>
  <w:num w:numId="3">
    <w:abstractNumId w:val="12"/>
  </w:num>
  <w:num w:numId="4">
    <w:abstractNumId w:val="27"/>
  </w:num>
  <w:num w:numId="5">
    <w:abstractNumId w:val="15"/>
  </w:num>
  <w:num w:numId="6">
    <w:abstractNumId w:val="13"/>
  </w:num>
  <w:num w:numId="7">
    <w:abstractNumId w:val="42"/>
  </w:num>
  <w:num w:numId="8">
    <w:abstractNumId w:val="10"/>
  </w:num>
  <w:num w:numId="9">
    <w:abstractNumId w:val="23"/>
  </w:num>
  <w:num w:numId="10">
    <w:abstractNumId w:val="9"/>
  </w:num>
  <w:num w:numId="11">
    <w:abstractNumId w:val="51"/>
  </w:num>
  <w:num w:numId="12">
    <w:abstractNumId w:val="43"/>
  </w:num>
  <w:num w:numId="13">
    <w:abstractNumId w:val="49"/>
  </w:num>
  <w:num w:numId="14">
    <w:abstractNumId w:val="25"/>
  </w:num>
  <w:num w:numId="15">
    <w:abstractNumId w:val="40"/>
  </w:num>
  <w:num w:numId="16">
    <w:abstractNumId w:val="22"/>
  </w:num>
  <w:num w:numId="17">
    <w:abstractNumId w:val="31"/>
  </w:num>
  <w:num w:numId="18">
    <w:abstractNumId w:val="50"/>
  </w:num>
  <w:num w:numId="19">
    <w:abstractNumId w:val="35"/>
  </w:num>
  <w:num w:numId="20">
    <w:abstractNumId w:val="14"/>
  </w:num>
  <w:num w:numId="21">
    <w:abstractNumId w:val="7"/>
  </w:num>
  <w:num w:numId="22">
    <w:abstractNumId w:val="16"/>
  </w:num>
  <w:num w:numId="23">
    <w:abstractNumId w:val="39"/>
  </w:num>
  <w:num w:numId="24">
    <w:abstractNumId w:val="28"/>
  </w:num>
  <w:num w:numId="25">
    <w:abstractNumId w:val="2"/>
  </w:num>
  <w:num w:numId="26">
    <w:abstractNumId w:val="4"/>
  </w:num>
  <w:num w:numId="27">
    <w:abstractNumId w:val="45"/>
  </w:num>
  <w:num w:numId="28">
    <w:abstractNumId w:val="47"/>
  </w:num>
  <w:num w:numId="29">
    <w:abstractNumId w:val="37"/>
  </w:num>
  <w:num w:numId="30">
    <w:abstractNumId w:val="46"/>
  </w:num>
  <w:num w:numId="31">
    <w:abstractNumId w:val="3"/>
  </w:num>
  <w:num w:numId="32">
    <w:abstractNumId w:val="30"/>
  </w:num>
  <w:num w:numId="33">
    <w:abstractNumId w:val="44"/>
  </w:num>
  <w:num w:numId="34">
    <w:abstractNumId w:val="32"/>
  </w:num>
  <w:num w:numId="35">
    <w:abstractNumId w:val="6"/>
  </w:num>
  <w:num w:numId="36">
    <w:abstractNumId w:val="52"/>
  </w:num>
  <w:num w:numId="37">
    <w:abstractNumId w:val="19"/>
  </w:num>
  <w:num w:numId="38">
    <w:abstractNumId w:val="26"/>
  </w:num>
  <w:num w:numId="39">
    <w:abstractNumId w:val="1"/>
  </w:num>
  <w:num w:numId="40">
    <w:abstractNumId w:val="8"/>
  </w:num>
  <w:num w:numId="41">
    <w:abstractNumId w:val="21"/>
  </w:num>
  <w:num w:numId="42">
    <w:abstractNumId w:val="36"/>
  </w:num>
  <w:num w:numId="43">
    <w:abstractNumId w:val="20"/>
  </w:num>
  <w:num w:numId="44">
    <w:abstractNumId w:val="29"/>
  </w:num>
  <w:num w:numId="45">
    <w:abstractNumId w:val="38"/>
  </w:num>
  <w:num w:numId="46">
    <w:abstractNumId w:val="17"/>
  </w:num>
  <w:num w:numId="47">
    <w:abstractNumId w:val="11"/>
  </w:num>
  <w:num w:numId="48">
    <w:abstractNumId w:val="18"/>
  </w:num>
  <w:num w:numId="49">
    <w:abstractNumId w:val="5"/>
  </w:num>
  <w:num w:numId="50">
    <w:abstractNumId w:val="53"/>
  </w:num>
  <w:num w:numId="51">
    <w:abstractNumId w:val="34"/>
  </w:num>
  <w:num w:numId="52">
    <w:abstractNumId w:val="0"/>
  </w:num>
  <w:num w:numId="53">
    <w:abstractNumId w:val="54"/>
  </w:num>
  <w:num w:numId="54">
    <w:abstractNumId w:val="41"/>
  </w:num>
  <w:num w:numId="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7DF"/>
    <w:rsid w:val="000430B0"/>
    <w:rsid w:val="00085F68"/>
    <w:rsid w:val="003A6754"/>
    <w:rsid w:val="00417914"/>
    <w:rsid w:val="004458FC"/>
    <w:rsid w:val="004B49A9"/>
    <w:rsid w:val="005237DF"/>
    <w:rsid w:val="00535326"/>
    <w:rsid w:val="00580B31"/>
    <w:rsid w:val="005E038D"/>
    <w:rsid w:val="005F5B0B"/>
    <w:rsid w:val="00613C84"/>
    <w:rsid w:val="00654994"/>
    <w:rsid w:val="006A634A"/>
    <w:rsid w:val="007A1CA6"/>
    <w:rsid w:val="007E5B2F"/>
    <w:rsid w:val="007E7A01"/>
    <w:rsid w:val="008931C2"/>
    <w:rsid w:val="008D67ED"/>
    <w:rsid w:val="009B56E2"/>
    <w:rsid w:val="009E7A15"/>
    <w:rsid w:val="00A254A0"/>
    <w:rsid w:val="00A33232"/>
    <w:rsid w:val="00AC3415"/>
    <w:rsid w:val="00AD3FA7"/>
    <w:rsid w:val="00D316B7"/>
    <w:rsid w:val="00E57194"/>
    <w:rsid w:val="00FF21EB"/>
    <w:rsid w:val="7E0F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Company</Company>
  <Pages>25</Pages>
  <Words>5557</Words>
  <Characters>31679</Characters>
  <Lines>263</Lines>
  <Paragraphs>74</Paragraphs>
  <TotalTime>53</TotalTime>
  <ScaleCrop>false</ScaleCrop>
  <LinksUpToDate>false</LinksUpToDate>
  <CharactersWithSpaces>37162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2025-10-22T04:29:00Z</dcterms:created>
  <dc:creator>Виктория Щёголева</dc:creator>
  <cp:lastModifiedBy>KL</cp:lastModifiedBy>
  <dcterms:modified xsi:type="dcterms:W3CDTF">2025-11-26T16:20:26Z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C91657E852454728AB0C8E4A24E83510_12</vt:lpwstr>
  </property>
</Properties>
</file>