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B07" w:rsidRPr="003C47A6" w:rsidRDefault="00370FE7" w:rsidP="00370FE7">
      <w:pPr>
        <w:jc w:val="center"/>
        <w:rPr>
          <w:rFonts w:ascii="Arial Rounded MT Bold" w:hAnsi="Arial Rounded MT Bold" w:cstheme="minorHAnsi"/>
          <w:b/>
          <w:bCs/>
          <w:sz w:val="28"/>
          <w:szCs w:val="24"/>
          <w:u w:val="single"/>
        </w:rPr>
      </w:pPr>
      <w:r w:rsidRPr="003C47A6">
        <w:rPr>
          <w:rFonts w:ascii="Arial Rounded MT Bold" w:hAnsi="Arial Rounded MT Bold" w:cstheme="minorHAnsi"/>
          <w:b/>
          <w:bCs/>
          <w:sz w:val="28"/>
          <w:szCs w:val="24"/>
          <w:u w:val="single"/>
        </w:rPr>
        <w:t>4CS Rental Product Demo</w:t>
      </w:r>
    </w:p>
    <w:p w:rsidR="00370FE7" w:rsidRDefault="00370FE7" w:rsidP="00370FE7">
      <w:pPr>
        <w:rPr>
          <w:rFonts w:cstheme="minorHAnsi"/>
          <w:b/>
          <w:bCs/>
          <w:sz w:val="28"/>
          <w:szCs w:val="24"/>
          <w:u w:val="single"/>
        </w:rPr>
      </w:pPr>
      <w:r>
        <w:rPr>
          <w:noProof/>
        </w:rPr>
        <w:drawing>
          <wp:anchor distT="0" distB="0" distL="114300" distR="114300" simplePos="0" relativeHeight="251658240" behindDoc="0" locked="0" layoutInCell="1" allowOverlap="1" wp14:anchorId="4B0324A5" wp14:editId="52A1A3F5">
            <wp:simplePos x="0" y="0"/>
            <wp:positionH relativeFrom="margin">
              <wp:posOffset>1223645</wp:posOffset>
            </wp:positionH>
            <wp:positionV relativeFrom="margin">
              <wp:posOffset>420370</wp:posOffset>
            </wp:positionV>
            <wp:extent cx="3855085" cy="47028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6963" b="3506"/>
                    <a:stretch/>
                  </pic:blipFill>
                  <pic:spPr bwMode="auto">
                    <a:xfrm>
                      <a:off x="0" y="0"/>
                      <a:ext cx="3855085" cy="4702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143D">
        <w:rPr>
          <w:rFonts w:cstheme="minorHAnsi"/>
          <w:b/>
          <w:bCs/>
          <w:sz w:val="28"/>
          <w:szCs w:val="24"/>
          <w:u w:val="single"/>
        </w:rPr>
        <w:t xml:space="preserve">                      </w:t>
      </w: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F1143D" w:rsidRDefault="00F1143D" w:rsidP="00370FE7">
      <w:pPr>
        <w:rPr>
          <w:rFonts w:cstheme="minorHAnsi"/>
          <w:b/>
          <w:bCs/>
          <w:sz w:val="28"/>
          <w:szCs w:val="24"/>
          <w:u w:val="single"/>
        </w:rPr>
      </w:pPr>
    </w:p>
    <w:p w:rsidR="00920E4B" w:rsidRDefault="00920E4B" w:rsidP="00370FE7">
      <w:pPr>
        <w:rPr>
          <w:rFonts w:cstheme="minorHAnsi"/>
          <w:b/>
          <w:bCs/>
          <w:sz w:val="28"/>
          <w:szCs w:val="24"/>
          <w:u w:val="single"/>
        </w:rPr>
      </w:pPr>
    </w:p>
    <w:p w:rsidR="00920E4B" w:rsidRDefault="00920E4B" w:rsidP="00370FE7">
      <w:pPr>
        <w:rPr>
          <w:rFonts w:cstheme="minorHAnsi"/>
          <w:b/>
          <w:bCs/>
          <w:sz w:val="28"/>
          <w:szCs w:val="24"/>
          <w:u w:val="single"/>
        </w:rPr>
      </w:pPr>
    </w:p>
    <w:p w:rsidR="00920E4B" w:rsidRPr="003C47A6" w:rsidRDefault="00920E4B" w:rsidP="00920E4B">
      <w:pPr>
        <w:pStyle w:val="ListParagraph"/>
        <w:numPr>
          <w:ilvl w:val="0"/>
          <w:numId w:val="3"/>
        </w:numPr>
        <w:rPr>
          <w:rFonts w:ascii="Arial Rounded MT Bold" w:hAnsi="Arial Rounded MT Bold" w:cstheme="minorHAnsi"/>
          <w:sz w:val="28"/>
          <w:szCs w:val="24"/>
          <w:u w:val="single"/>
        </w:rPr>
      </w:pPr>
      <w:r w:rsidRPr="003C47A6">
        <w:rPr>
          <w:rFonts w:ascii="Arial Rounded MT Bold" w:hAnsi="Arial Rounded MT Bold" w:cstheme="minorHAnsi"/>
          <w:sz w:val="28"/>
          <w:szCs w:val="24"/>
          <w:u w:val="single"/>
        </w:rPr>
        <w:t xml:space="preserve">Functionality Overview for </w:t>
      </w:r>
      <w:r w:rsidRPr="003C47A6">
        <w:rPr>
          <w:rFonts w:ascii="Arial Rounded MT Bold" w:hAnsi="Arial Rounded MT Bold" w:cstheme="minorHAnsi"/>
          <w:sz w:val="28"/>
          <w:szCs w:val="24"/>
          <w:u w:val="single"/>
        </w:rPr>
        <w:t>4CS Rental Product Demo</w:t>
      </w:r>
      <w:r w:rsidRPr="003C47A6">
        <w:rPr>
          <w:rFonts w:ascii="Arial Rounded MT Bold" w:hAnsi="Arial Rounded MT Bold" w:cstheme="minorHAnsi"/>
          <w:sz w:val="28"/>
          <w:szCs w:val="24"/>
          <w:u w:val="single"/>
        </w:rPr>
        <w:t>:</w:t>
      </w:r>
    </w:p>
    <w:p w:rsidR="00920E4B" w:rsidRPr="00920E4B" w:rsidRDefault="00920E4B" w:rsidP="00920E4B">
      <w:pPr>
        <w:pStyle w:val="ListParagraph"/>
        <w:rPr>
          <w:rFonts w:cstheme="minorHAnsi"/>
          <w:b/>
          <w:bCs/>
          <w:sz w:val="28"/>
          <w:szCs w:val="24"/>
          <w:u w:val="single"/>
        </w:rPr>
      </w:pPr>
    </w:p>
    <w:p w:rsidR="00920E4B" w:rsidRPr="003C47A6" w:rsidRDefault="00920E4B" w:rsidP="00920E4B">
      <w:pPr>
        <w:pStyle w:val="ListParagraph"/>
        <w:numPr>
          <w:ilvl w:val="1"/>
          <w:numId w:val="1"/>
        </w:numPr>
        <w:rPr>
          <w:rFonts w:ascii="Arial" w:hAnsi="Arial" w:cs="Arial"/>
          <w:sz w:val="24"/>
          <w:szCs w:val="24"/>
        </w:rPr>
      </w:pPr>
      <w:r w:rsidRPr="003C47A6">
        <w:rPr>
          <w:rFonts w:ascii="Arial" w:hAnsi="Arial" w:cs="Arial"/>
          <w:b/>
          <w:bCs/>
          <w:sz w:val="24"/>
          <w:szCs w:val="24"/>
        </w:rPr>
        <w:t>Rental Configuration:</w:t>
      </w:r>
      <w:r w:rsidRPr="003C47A6">
        <w:rPr>
          <w:rFonts w:ascii="Arial" w:hAnsi="Arial" w:cs="Arial"/>
          <w:sz w:val="24"/>
          <w:szCs w:val="24"/>
        </w:rPr>
        <w:t xml:space="preserve"> This feature enables users to set up preferred forms for different Entity and Transaction records, ensuring a tailored and efficient rental management experience.</w:t>
      </w:r>
    </w:p>
    <w:p w:rsidR="00920E4B" w:rsidRPr="003C47A6" w:rsidRDefault="00920E4B" w:rsidP="00920E4B">
      <w:pPr>
        <w:pStyle w:val="ListParagraph"/>
        <w:numPr>
          <w:ilvl w:val="1"/>
          <w:numId w:val="1"/>
        </w:numPr>
        <w:rPr>
          <w:rFonts w:ascii="Arial" w:hAnsi="Arial" w:cs="Arial"/>
          <w:sz w:val="24"/>
          <w:szCs w:val="24"/>
        </w:rPr>
      </w:pPr>
      <w:r w:rsidRPr="003C47A6">
        <w:rPr>
          <w:rFonts w:ascii="Arial" w:hAnsi="Arial" w:cs="Arial"/>
          <w:b/>
          <w:bCs/>
          <w:sz w:val="24"/>
          <w:szCs w:val="24"/>
        </w:rPr>
        <w:t>Master Records:</w:t>
      </w:r>
      <w:r w:rsidRPr="003C47A6">
        <w:rPr>
          <w:rFonts w:ascii="Arial" w:hAnsi="Arial" w:cs="Arial"/>
          <w:sz w:val="24"/>
          <w:szCs w:val="24"/>
        </w:rPr>
        <w:t xml:space="preserve"> In this category, users can access and manage all Master records related to the Rental product. This includes details such as Rental Item, Rental Item Contract, Rental Item Master, Re-rent sales order, and more.</w:t>
      </w:r>
    </w:p>
    <w:p w:rsidR="004D23E7" w:rsidRPr="003C47A6" w:rsidRDefault="00920E4B" w:rsidP="004D23E7">
      <w:pPr>
        <w:pStyle w:val="ListParagraph"/>
        <w:numPr>
          <w:ilvl w:val="1"/>
          <w:numId w:val="1"/>
        </w:numPr>
        <w:rPr>
          <w:rFonts w:ascii="Arial" w:hAnsi="Arial" w:cs="Arial"/>
          <w:sz w:val="24"/>
          <w:szCs w:val="24"/>
        </w:rPr>
      </w:pPr>
      <w:r w:rsidRPr="003C47A6">
        <w:rPr>
          <w:rFonts w:ascii="Arial" w:hAnsi="Arial" w:cs="Arial"/>
          <w:b/>
          <w:bCs/>
          <w:sz w:val="24"/>
          <w:szCs w:val="24"/>
        </w:rPr>
        <w:t>Transactions:</w:t>
      </w:r>
      <w:r w:rsidRPr="003C47A6">
        <w:rPr>
          <w:rFonts w:ascii="Arial" w:hAnsi="Arial" w:cs="Arial"/>
          <w:sz w:val="24"/>
          <w:szCs w:val="24"/>
        </w:rPr>
        <w:t xml:space="preserve"> This section provides quick links to create various transactions essential for the rental business. Users can seamlessly generate Estimates, Sales Orders, Invoices, Purchase Orders, and Vendor Bills to streamline their operations.</w:t>
      </w:r>
    </w:p>
    <w:p w:rsidR="00920E4B" w:rsidRPr="003C47A6" w:rsidRDefault="00920E4B" w:rsidP="004D23E7">
      <w:pPr>
        <w:pStyle w:val="ListParagraph"/>
        <w:numPr>
          <w:ilvl w:val="1"/>
          <w:numId w:val="1"/>
        </w:numPr>
        <w:rPr>
          <w:rFonts w:ascii="Arial" w:hAnsi="Arial" w:cs="Arial"/>
          <w:sz w:val="24"/>
          <w:szCs w:val="24"/>
        </w:rPr>
      </w:pPr>
      <w:r w:rsidRPr="003C47A6">
        <w:rPr>
          <w:rFonts w:ascii="Arial" w:hAnsi="Arial" w:cs="Arial"/>
          <w:b/>
          <w:bCs/>
          <w:sz w:val="24"/>
          <w:szCs w:val="24"/>
        </w:rPr>
        <w:lastRenderedPageBreak/>
        <w:t>Rental Reports:</w:t>
      </w:r>
      <w:r w:rsidRPr="003C47A6">
        <w:rPr>
          <w:rFonts w:ascii="Arial" w:hAnsi="Arial" w:cs="Arial"/>
          <w:sz w:val="24"/>
          <w:szCs w:val="24"/>
        </w:rPr>
        <w:t xml:space="preserve"> Custom reports designed specifically for the rental business are available in this category. These reports offer valuable insights and analytics, empowering users to make informed decisions and optimize their rental processes.</w:t>
      </w:r>
    </w:p>
    <w:p w:rsidR="00CD478F" w:rsidRPr="00D0475C" w:rsidRDefault="00920E4B" w:rsidP="00D0475C">
      <w:pPr>
        <w:pStyle w:val="ListParagraph"/>
        <w:numPr>
          <w:ilvl w:val="1"/>
          <w:numId w:val="1"/>
        </w:numPr>
        <w:rPr>
          <w:rFonts w:ascii="Arial" w:hAnsi="Arial" w:cs="Arial"/>
          <w:sz w:val="24"/>
          <w:szCs w:val="24"/>
        </w:rPr>
      </w:pPr>
      <w:r w:rsidRPr="003C47A6">
        <w:rPr>
          <w:rFonts w:ascii="Arial" w:hAnsi="Arial" w:cs="Arial"/>
          <w:b/>
          <w:bCs/>
          <w:sz w:val="24"/>
          <w:szCs w:val="24"/>
        </w:rPr>
        <w:t>Searches:</w:t>
      </w:r>
      <w:r w:rsidRPr="003C47A6">
        <w:rPr>
          <w:rFonts w:ascii="Arial" w:hAnsi="Arial" w:cs="Arial"/>
          <w:sz w:val="24"/>
          <w:szCs w:val="24"/>
        </w:rPr>
        <w:t xml:space="preserve"> Custom searches tailored for the rental business are housed in this section. These searches enhance the efficiency of locating and retrieving relevant information, contributing to a more streamlined and responsive rental management system.</w:t>
      </w:r>
    </w:p>
    <w:p w:rsidR="00CD478F" w:rsidRDefault="00CD478F" w:rsidP="00AF693E">
      <w:pPr>
        <w:pStyle w:val="ListParagraph"/>
        <w:rPr>
          <w:rFonts w:cstheme="minorHAnsi"/>
          <w:sz w:val="24"/>
          <w:szCs w:val="24"/>
        </w:rPr>
      </w:pPr>
    </w:p>
    <w:p w:rsidR="007F2A6C" w:rsidRDefault="007F2A6C" w:rsidP="00AF693E">
      <w:pPr>
        <w:pStyle w:val="ListParagraph"/>
        <w:rPr>
          <w:rFonts w:cstheme="minorHAnsi"/>
          <w:sz w:val="24"/>
          <w:szCs w:val="24"/>
        </w:rPr>
      </w:pPr>
    </w:p>
    <w:p w:rsidR="007F2A6C" w:rsidRDefault="007F2A6C" w:rsidP="00AF693E">
      <w:pPr>
        <w:pStyle w:val="ListParagraph"/>
        <w:rPr>
          <w:rFonts w:cstheme="minorHAnsi"/>
          <w:b/>
          <w:bCs/>
          <w:sz w:val="28"/>
          <w:szCs w:val="28"/>
          <w:u w:val="single"/>
        </w:rPr>
      </w:pPr>
      <w:r w:rsidRPr="007F2A6C">
        <w:rPr>
          <w:rFonts w:cstheme="minorHAnsi"/>
          <w:b/>
          <w:bCs/>
          <w:sz w:val="28"/>
          <w:szCs w:val="28"/>
          <w:u w:val="single"/>
        </w:rPr>
        <w:t xml:space="preserve">Rental Item Record </w:t>
      </w:r>
      <w:r>
        <w:rPr>
          <w:rFonts w:cstheme="minorHAnsi"/>
          <w:b/>
          <w:bCs/>
          <w:sz w:val="28"/>
          <w:szCs w:val="28"/>
          <w:u w:val="single"/>
        </w:rPr>
        <w:t>–</w:t>
      </w:r>
      <w:r w:rsidRPr="007F2A6C">
        <w:rPr>
          <w:rFonts w:cstheme="minorHAnsi"/>
          <w:b/>
          <w:bCs/>
          <w:sz w:val="28"/>
          <w:szCs w:val="28"/>
          <w:u w:val="single"/>
        </w:rPr>
        <w:t xml:space="preserve"> </w:t>
      </w:r>
    </w:p>
    <w:p w:rsidR="007F2A6C" w:rsidRPr="007F2A6C" w:rsidRDefault="00457402" w:rsidP="00AF693E">
      <w:pPr>
        <w:pStyle w:val="ListParagraph"/>
        <w:rPr>
          <w:rFonts w:cstheme="minorHAnsi"/>
          <w:b/>
          <w:bCs/>
          <w:sz w:val="24"/>
          <w:szCs w:val="24"/>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-78712</wp:posOffset>
                </wp:positionH>
                <wp:positionV relativeFrom="paragraph">
                  <wp:posOffset>242570</wp:posOffset>
                </wp:positionV>
                <wp:extent cx="811033" cy="174928"/>
                <wp:effectExtent l="0" t="19050" r="46355" b="34925"/>
                <wp:wrapNone/>
                <wp:docPr id="4" name="Right Arrow 4"/>
                <wp:cNvGraphicFramePr/>
                <a:graphic xmlns:a="http://schemas.openxmlformats.org/drawingml/2006/main">
                  <a:graphicData uri="http://schemas.microsoft.com/office/word/2010/wordprocessingShape">
                    <wps:wsp>
                      <wps:cNvSpPr/>
                      <wps:spPr>
                        <a:xfrm>
                          <a:off x="0" y="0"/>
                          <a:ext cx="811033" cy="1749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6.2pt;margin-top:19.1pt;width:63.85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" adj="19271" fillcolor="#4f81bd [3204]" strokecolor="#243f60 [1604]" strokeweight="2pt"/>
            </w:pict>
          </mc:Fallback>
        </mc:AlternateContent>
      </w:r>
      <w:r w:rsidR="007F2A6C">
        <w:rPr>
          <w:noProof/>
        </w:rPr>
        <w:drawing>
          <wp:inline distT="0" distB="0" distL="0" distR="0" wp14:anchorId="074DFACA" wp14:editId="2E652B98">
            <wp:extent cx="5716966" cy="427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3167" cy="4269616"/>
                    </a:xfrm>
                    <a:prstGeom prst="rect">
                      <a:avLst/>
                    </a:prstGeom>
                  </pic:spPr>
                </pic:pic>
              </a:graphicData>
            </a:graphic>
          </wp:inline>
        </w:drawing>
      </w:r>
    </w:p>
    <w:p w:rsidR="007F2A6C" w:rsidRDefault="007F2A6C" w:rsidP="00AF693E">
      <w:pPr>
        <w:pStyle w:val="ListParagraph"/>
        <w:rPr>
          <w:rFonts w:cstheme="minorHAnsi"/>
          <w:sz w:val="24"/>
          <w:szCs w:val="24"/>
        </w:rPr>
      </w:pPr>
    </w:p>
    <w:p w:rsidR="002115C1" w:rsidRDefault="002115C1" w:rsidP="00AF693E">
      <w:pPr>
        <w:pStyle w:val="ListParagraph"/>
        <w:rPr>
          <w:rFonts w:cstheme="minorHAnsi"/>
          <w:sz w:val="24"/>
          <w:szCs w:val="24"/>
        </w:rPr>
      </w:pPr>
    </w:p>
    <w:p w:rsidR="00D10B47" w:rsidRPr="00D10B47" w:rsidRDefault="007F2A6C" w:rsidP="00D10B47">
      <w:pPr>
        <w:jc w:val="both"/>
        <w:rPr>
          <w:rFonts w:cstheme="minorHAnsi"/>
          <w:b/>
          <w:bCs/>
          <w:sz w:val="28"/>
          <w:szCs w:val="24"/>
        </w:rPr>
      </w:pPr>
      <w:r w:rsidRPr="002115C1">
        <w:lastRenderedPageBreak/>
        <w:drawing>
          <wp:anchor distT="0" distB="0" distL="114300" distR="114300" simplePos="0" relativeHeight="251660288" behindDoc="0" locked="0" layoutInCell="1" allowOverlap="1" wp14:anchorId="3B1FCEDA" wp14:editId="4E4F57F6">
            <wp:simplePos x="1375410" y="914400"/>
            <wp:positionH relativeFrom="margin">
              <wp:align>center</wp:align>
            </wp:positionH>
            <wp:positionV relativeFrom="margin">
              <wp:align>top</wp:align>
            </wp:positionV>
            <wp:extent cx="6558915" cy="2592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68181" cy="2595694"/>
                    </a:xfrm>
                    <a:prstGeom prst="rect">
                      <a:avLst/>
                    </a:prstGeom>
                  </pic:spPr>
                </pic:pic>
              </a:graphicData>
            </a:graphic>
            <wp14:sizeRelH relativeFrom="margin">
              <wp14:pctWidth>0</wp14:pctWidth>
            </wp14:sizeRelH>
            <wp14:sizeRelV relativeFrom="margin">
              <wp14:pctHeight>0</wp14:pctHeight>
            </wp14:sizeRelV>
          </wp:anchor>
        </w:drawing>
      </w:r>
    </w:p>
    <w:p w:rsidR="00D10B47" w:rsidRPr="003C47A6" w:rsidRDefault="00D10B47" w:rsidP="00D10B47">
      <w:pPr>
        <w:pStyle w:val="ListParagraph"/>
        <w:numPr>
          <w:ilvl w:val="0"/>
          <w:numId w:val="4"/>
        </w:numPr>
        <w:jc w:val="both"/>
        <w:rPr>
          <w:rFonts w:ascii="Arial Rounded MT Bold" w:hAnsi="Arial Rounded MT Bold" w:cstheme="minorHAnsi"/>
          <w:sz w:val="28"/>
          <w:szCs w:val="28"/>
          <w:u w:val="single"/>
        </w:rPr>
      </w:pPr>
      <w:r w:rsidRPr="003C47A6">
        <w:rPr>
          <w:rFonts w:ascii="Arial Rounded MT Bold" w:hAnsi="Arial Rounded MT Bold" w:cstheme="minorHAnsi"/>
          <w:sz w:val="28"/>
          <w:szCs w:val="28"/>
          <w:u w:val="single"/>
        </w:rPr>
        <w:t>Functionality Overview:</w:t>
      </w:r>
    </w:p>
    <w:p w:rsidR="00D10B47" w:rsidRPr="003C47A6" w:rsidRDefault="00D10B47" w:rsidP="00D10B47">
      <w:pPr>
        <w:jc w:val="both"/>
        <w:rPr>
          <w:rFonts w:ascii="Arial" w:hAnsi="Arial" w:cs="Arial"/>
          <w:sz w:val="24"/>
          <w:szCs w:val="24"/>
        </w:rPr>
      </w:pPr>
      <w:r w:rsidRPr="003C47A6">
        <w:rPr>
          <w:rFonts w:ascii="Arial" w:hAnsi="Arial" w:cs="Arial"/>
          <w:sz w:val="24"/>
          <w:szCs w:val="24"/>
        </w:rPr>
        <w:t>This custom record encapsulates comprehensive details about a serialized inventory item designated for rental purposes. The record seamlessly progresses through various stages, automatically updating pertinent information:</w:t>
      </w:r>
    </w:p>
    <w:p w:rsidR="00D10B47" w:rsidRPr="003C47A6" w:rsidRDefault="00D10B47" w:rsidP="00D10B47">
      <w:pPr>
        <w:jc w:val="both"/>
        <w:rPr>
          <w:rFonts w:ascii="Arial" w:hAnsi="Arial" w:cs="Arial"/>
          <w:sz w:val="24"/>
          <w:szCs w:val="24"/>
        </w:rPr>
      </w:pPr>
      <w:r w:rsidRPr="003C47A6">
        <w:rPr>
          <w:rFonts w:ascii="Arial" w:hAnsi="Arial" w:cs="Arial"/>
          <w:b/>
          <w:bCs/>
          <w:sz w:val="24"/>
          <w:szCs w:val="24"/>
        </w:rPr>
        <w:t>1. Item Details:</w:t>
      </w:r>
      <w:r w:rsidRPr="003C47A6">
        <w:rPr>
          <w:rFonts w:ascii="Arial" w:hAnsi="Arial" w:cs="Arial"/>
          <w:sz w:val="24"/>
          <w:szCs w:val="24"/>
        </w:rPr>
        <w:t xml:space="preserve"> </w:t>
      </w:r>
      <w:r w:rsidRPr="003C47A6">
        <w:rPr>
          <w:rFonts w:ascii="Arial" w:hAnsi="Arial" w:cs="Arial"/>
          <w:sz w:val="24"/>
          <w:szCs w:val="24"/>
        </w:rPr>
        <w:t>The record initiates by capturing and maintaining detailed information about the serialized inventory item, ensuring a comprehensive overview of its specifications and characteristics.</w:t>
      </w:r>
    </w:p>
    <w:p w:rsidR="00D10B47" w:rsidRPr="003C47A6" w:rsidRDefault="00D10B47" w:rsidP="00D10B47">
      <w:pPr>
        <w:jc w:val="both"/>
        <w:rPr>
          <w:rFonts w:ascii="Arial" w:hAnsi="Arial" w:cs="Arial"/>
          <w:sz w:val="24"/>
          <w:szCs w:val="24"/>
        </w:rPr>
      </w:pPr>
      <w:r w:rsidRPr="003C47A6">
        <w:rPr>
          <w:rFonts w:ascii="Arial" w:hAnsi="Arial" w:cs="Arial"/>
          <w:b/>
          <w:bCs/>
          <w:sz w:val="24"/>
          <w:szCs w:val="24"/>
        </w:rPr>
        <w:t>2.</w:t>
      </w:r>
      <w:r w:rsidRPr="003C47A6">
        <w:rPr>
          <w:rFonts w:ascii="Arial" w:hAnsi="Arial" w:cs="Arial"/>
          <w:b/>
          <w:bCs/>
          <w:sz w:val="24"/>
          <w:szCs w:val="24"/>
        </w:rPr>
        <w:t xml:space="preserve"> Purchase Transactions</w:t>
      </w:r>
      <w:r w:rsidRPr="003C47A6">
        <w:rPr>
          <w:rFonts w:ascii="Arial" w:hAnsi="Arial" w:cs="Arial"/>
          <w:b/>
          <w:bCs/>
          <w:sz w:val="24"/>
          <w:szCs w:val="24"/>
        </w:rPr>
        <w:t>:</w:t>
      </w:r>
      <w:r w:rsidRPr="003C47A6">
        <w:rPr>
          <w:rFonts w:ascii="Arial" w:hAnsi="Arial" w:cs="Arial"/>
          <w:b/>
          <w:bCs/>
          <w:sz w:val="24"/>
          <w:szCs w:val="24"/>
        </w:rPr>
        <w:t xml:space="preserve"> </w:t>
      </w:r>
      <w:r w:rsidRPr="003C47A6">
        <w:rPr>
          <w:rFonts w:ascii="Arial" w:hAnsi="Arial" w:cs="Arial"/>
          <w:sz w:val="24"/>
          <w:szCs w:val="24"/>
        </w:rPr>
        <w:t>As the item progresses through the procurement process, the record automatically updates to reflect data from the Purchase transaction. This includes crucial details such as Vendor Name, Vendor Bill information, and the Item Receipt number, ensuring accurate documentation of the acquisition process.</w:t>
      </w:r>
    </w:p>
    <w:p w:rsidR="00D10B47" w:rsidRPr="003C47A6" w:rsidRDefault="00D10B47" w:rsidP="00D10B47">
      <w:pPr>
        <w:jc w:val="both"/>
        <w:rPr>
          <w:rFonts w:ascii="Arial" w:hAnsi="Arial" w:cs="Arial"/>
          <w:sz w:val="24"/>
          <w:szCs w:val="24"/>
        </w:rPr>
      </w:pPr>
      <w:r w:rsidRPr="003C47A6">
        <w:rPr>
          <w:rFonts w:ascii="Arial" w:hAnsi="Arial" w:cs="Arial"/>
          <w:b/>
          <w:bCs/>
          <w:sz w:val="24"/>
          <w:szCs w:val="24"/>
        </w:rPr>
        <w:t xml:space="preserve">3. </w:t>
      </w:r>
      <w:r w:rsidRPr="003C47A6">
        <w:rPr>
          <w:rFonts w:ascii="Arial" w:hAnsi="Arial" w:cs="Arial"/>
          <w:b/>
          <w:bCs/>
          <w:sz w:val="24"/>
          <w:szCs w:val="24"/>
        </w:rPr>
        <w:t>Sal</w:t>
      </w:r>
      <w:r w:rsidRPr="003C47A6">
        <w:rPr>
          <w:rFonts w:ascii="Arial" w:hAnsi="Arial" w:cs="Arial"/>
          <w:b/>
          <w:bCs/>
          <w:sz w:val="24"/>
          <w:szCs w:val="24"/>
        </w:rPr>
        <w:t>es Transactions:</w:t>
      </w:r>
      <w:r w:rsidRPr="003C47A6">
        <w:rPr>
          <w:rFonts w:ascii="Arial" w:hAnsi="Arial" w:cs="Arial"/>
          <w:sz w:val="24"/>
          <w:szCs w:val="24"/>
        </w:rPr>
        <w:t xml:space="preserve"> </w:t>
      </w:r>
      <w:r w:rsidRPr="003C47A6">
        <w:rPr>
          <w:rFonts w:ascii="Arial" w:hAnsi="Arial" w:cs="Arial"/>
          <w:sz w:val="24"/>
          <w:szCs w:val="24"/>
        </w:rPr>
        <w:t>The record further evolves to encompass data from sales transactions. This involves capturing information like Customer Name, Sales Order Number, Item Fulfillment Number, and Customer Invoice Number. This ensures a complete and seamless traceability of the rental item from procurement to customer delivery and invoicing.</w:t>
      </w:r>
    </w:p>
    <w:p w:rsidR="00D10B47" w:rsidRDefault="00D10B47" w:rsidP="00D10B47">
      <w:pPr>
        <w:jc w:val="both"/>
        <w:rPr>
          <w:rFonts w:ascii="Arial" w:hAnsi="Arial" w:cs="Arial"/>
          <w:sz w:val="24"/>
          <w:szCs w:val="24"/>
        </w:rPr>
      </w:pPr>
      <w:r w:rsidRPr="003C47A6">
        <w:rPr>
          <w:rFonts w:ascii="Arial" w:hAnsi="Arial" w:cs="Arial"/>
          <w:sz w:val="24"/>
          <w:szCs w:val="24"/>
        </w:rPr>
        <w:t>This integrated and automated approach enhances efficiency and accuracy in managing serialized inventory items designated for rental, providing a transparent and traceable record throughout the entire lifecycle of the product.</w:t>
      </w:r>
    </w:p>
    <w:p w:rsidR="00D0475C" w:rsidRDefault="00D0475C" w:rsidP="003128F6">
      <w:pPr>
        <w:jc w:val="both"/>
        <w:rPr>
          <w:rFonts w:cstheme="minorHAnsi"/>
          <w:b/>
          <w:bCs/>
          <w:sz w:val="28"/>
          <w:szCs w:val="24"/>
          <w:u w:val="single"/>
        </w:rPr>
      </w:pPr>
    </w:p>
    <w:p w:rsidR="00D0475C" w:rsidRDefault="00D0475C" w:rsidP="003128F6">
      <w:pPr>
        <w:jc w:val="both"/>
        <w:rPr>
          <w:rFonts w:cstheme="minorHAnsi"/>
          <w:b/>
          <w:bCs/>
          <w:sz w:val="28"/>
          <w:szCs w:val="24"/>
          <w:u w:val="single"/>
        </w:rPr>
      </w:pPr>
    </w:p>
    <w:p w:rsidR="003128F6" w:rsidRPr="00CD478F" w:rsidRDefault="00045793" w:rsidP="003128F6">
      <w:pPr>
        <w:jc w:val="both"/>
        <w:rPr>
          <w:rFonts w:cstheme="minorHAnsi"/>
          <w:b/>
          <w:bCs/>
          <w:sz w:val="28"/>
          <w:szCs w:val="24"/>
          <w:u w:val="single"/>
        </w:rPr>
      </w:pPr>
      <w:r w:rsidRPr="00F805B7">
        <w:rPr>
          <w:rFonts w:cstheme="minorHAnsi"/>
          <w:b/>
          <w:bCs/>
          <w:sz w:val="28"/>
          <w:szCs w:val="24"/>
          <w:highlight w:val="yellow"/>
          <w:u w:val="single"/>
        </w:rPr>
        <w:lastRenderedPageBreak/>
        <w:t>**</w:t>
      </w:r>
      <w:r w:rsidR="003128F6" w:rsidRPr="00F805B7">
        <w:rPr>
          <w:rFonts w:cstheme="minorHAnsi"/>
          <w:b/>
          <w:bCs/>
          <w:sz w:val="28"/>
          <w:szCs w:val="24"/>
          <w:highlight w:val="yellow"/>
          <w:u w:val="single"/>
        </w:rPr>
        <w:t>Creation of Rental Service Item through Serialized Inventory Item</w:t>
      </w:r>
      <w:r w:rsidRPr="00F805B7">
        <w:rPr>
          <w:rFonts w:cstheme="minorHAnsi"/>
          <w:b/>
          <w:bCs/>
          <w:sz w:val="28"/>
          <w:szCs w:val="24"/>
          <w:highlight w:val="yellow"/>
          <w:u w:val="single"/>
        </w:rPr>
        <w:t>**</w:t>
      </w:r>
    </w:p>
    <w:p w:rsidR="003128F6" w:rsidRPr="00F805B7" w:rsidRDefault="003128F6" w:rsidP="003128F6">
      <w:pPr>
        <w:jc w:val="both"/>
        <w:rPr>
          <w:rFonts w:ascii="Arial" w:hAnsi="Arial" w:cs="Arial"/>
          <w:b/>
          <w:bCs/>
          <w:sz w:val="24"/>
          <w:szCs w:val="24"/>
        </w:rPr>
      </w:pPr>
      <w:r w:rsidRPr="00F805B7">
        <w:rPr>
          <w:rFonts w:ascii="Arial" w:hAnsi="Arial" w:cs="Arial"/>
          <w:b/>
          <w:bCs/>
          <w:sz w:val="24"/>
          <w:szCs w:val="24"/>
        </w:rPr>
        <w:t xml:space="preserve">Scenario: </w:t>
      </w:r>
    </w:p>
    <w:p w:rsidR="003128F6" w:rsidRPr="003128F6" w:rsidRDefault="003128F6" w:rsidP="003128F6">
      <w:pPr>
        <w:jc w:val="both"/>
        <w:rPr>
          <w:rFonts w:ascii="Arial" w:hAnsi="Arial" w:cs="Arial"/>
          <w:sz w:val="24"/>
          <w:szCs w:val="24"/>
        </w:rPr>
      </w:pPr>
      <w:r w:rsidRPr="00F805B7">
        <w:rPr>
          <w:rFonts w:ascii="Arial" w:hAnsi="Arial" w:cs="Arial"/>
          <w:sz w:val="24"/>
          <w:szCs w:val="24"/>
        </w:rPr>
        <w:t>When a Serialized Inventory Item is created, and the "AVAILABLE FOR RENT" checkbox is marked as true, the system will automatically generate a corresponding Rental Service Item. This process streamlines the creation of service items specifically tailored for rental, enhancing efficiency and accuracy in managing rental inventory.</w:t>
      </w:r>
    </w:p>
    <w:p w:rsidR="003128F6" w:rsidRPr="003128F6" w:rsidRDefault="003128F6" w:rsidP="003128F6">
      <w:pPr>
        <w:jc w:val="both"/>
        <w:rPr>
          <w:rFonts w:ascii="Arial" w:hAnsi="Arial" w:cs="Arial"/>
          <w:b/>
          <w:bCs/>
          <w:sz w:val="24"/>
          <w:szCs w:val="24"/>
        </w:rPr>
      </w:pPr>
      <w:r w:rsidRPr="003128F6">
        <w:rPr>
          <w:rFonts w:ascii="Arial" w:hAnsi="Arial" w:cs="Arial"/>
          <w:b/>
          <w:bCs/>
          <w:sz w:val="24"/>
          <w:szCs w:val="24"/>
        </w:rPr>
        <w:t>Process Flow:</w:t>
      </w:r>
    </w:p>
    <w:p w:rsidR="003128F6" w:rsidRPr="003128F6" w:rsidRDefault="003128F6" w:rsidP="003128F6">
      <w:pPr>
        <w:jc w:val="both"/>
        <w:rPr>
          <w:rFonts w:ascii="Arial" w:hAnsi="Arial" w:cs="Arial"/>
          <w:b/>
          <w:bCs/>
          <w:sz w:val="24"/>
          <w:szCs w:val="24"/>
          <w:u w:val="single"/>
        </w:rPr>
      </w:pPr>
      <w:r w:rsidRPr="003128F6">
        <w:rPr>
          <w:rFonts w:ascii="Arial" w:hAnsi="Arial" w:cs="Arial"/>
          <w:b/>
          <w:bCs/>
          <w:sz w:val="24"/>
          <w:szCs w:val="24"/>
          <w:u w:val="single"/>
        </w:rPr>
        <w:t>1. Serialized Inventory Item Creation:</w:t>
      </w:r>
    </w:p>
    <w:p w:rsidR="003128F6" w:rsidRPr="003128F6" w:rsidRDefault="003128F6" w:rsidP="003128F6">
      <w:pPr>
        <w:pStyle w:val="ListParagraph"/>
        <w:numPr>
          <w:ilvl w:val="0"/>
          <w:numId w:val="6"/>
        </w:numPr>
        <w:jc w:val="both"/>
        <w:rPr>
          <w:rFonts w:ascii="Arial" w:hAnsi="Arial" w:cs="Arial"/>
          <w:sz w:val="24"/>
          <w:szCs w:val="24"/>
        </w:rPr>
      </w:pPr>
      <w:r w:rsidRPr="003128F6">
        <w:rPr>
          <w:rFonts w:ascii="Arial" w:hAnsi="Arial" w:cs="Arial"/>
          <w:sz w:val="24"/>
          <w:szCs w:val="24"/>
        </w:rPr>
        <w:t>The process begins with the creation of a Serialized Inventory Item in the system.</w:t>
      </w:r>
    </w:p>
    <w:p w:rsidR="003128F6" w:rsidRPr="00D0475C" w:rsidRDefault="003128F6" w:rsidP="003128F6">
      <w:pPr>
        <w:pStyle w:val="ListParagraph"/>
        <w:numPr>
          <w:ilvl w:val="0"/>
          <w:numId w:val="6"/>
        </w:numPr>
        <w:jc w:val="both"/>
        <w:rPr>
          <w:rFonts w:ascii="Arial" w:hAnsi="Arial" w:cs="Arial"/>
          <w:sz w:val="24"/>
          <w:szCs w:val="24"/>
        </w:rPr>
      </w:pPr>
      <w:r w:rsidRPr="003128F6">
        <w:rPr>
          <w:rFonts w:ascii="Arial" w:hAnsi="Arial" w:cs="Arial"/>
          <w:sz w:val="24"/>
          <w:szCs w:val="24"/>
        </w:rPr>
        <w:t>Essential details such as item specifications, identification, and availability status are configured during this step.</w:t>
      </w:r>
    </w:p>
    <w:p w:rsidR="003128F6" w:rsidRPr="003128F6" w:rsidRDefault="003128F6" w:rsidP="003128F6">
      <w:pPr>
        <w:jc w:val="both"/>
        <w:rPr>
          <w:rFonts w:ascii="Arial" w:hAnsi="Arial" w:cs="Arial"/>
          <w:b/>
          <w:bCs/>
          <w:sz w:val="24"/>
          <w:szCs w:val="24"/>
          <w:u w:val="single"/>
        </w:rPr>
      </w:pPr>
      <w:r w:rsidRPr="003128F6">
        <w:rPr>
          <w:rFonts w:ascii="Arial" w:hAnsi="Arial" w:cs="Arial"/>
          <w:b/>
          <w:bCs/>
          <w:sz w:val="24"/>
          <w:szCs w:val="24"/>
          <w:u w:val="single"/>
        </w:rPr>
        <w:t>2. Availability Check:</w:t>
      </w:r>
    </w:p>
    <w:p w:rsidR="003128F6" w:rsidRPr="003128F6" w:rsidRDefault="003128F6" w:rsidP="003128F6">
      <w:pPr>
        <w:pStyle w:val="ListParagraph"/>
        <w:numPr>
          <w:ilvl w:val="0"/>
          <w:numId w:val="7"/>
        </w:numPr>
        <w:jc w:val="both"/>
        <w:rPr>
          <w:rFonts w:ascii="Arial" w:hAnsi="Arial" w:cs="Arial"/>
          <w:sz w:val="24"/>
          <w:szCs w:val="24"/>
        </w:rPr>
      </w:pPr>
      <w:r w:rsidRPr="003128F6">
        <w:rPr>
          <w:rFonts w:ascii="Arial" w:hAnsi="Arial" w:cs="Arial"/>
          <w:sz w:val="24"/>
          <w:szCs w:val="24"/>
        </w:rPr>
        <w:t>A key criterion for the creation of a Rental Service Item is the status of the "AVAILABLE FOR RENT" checkbox associated with the Serialized Inventory Item.</w:t>
      </w:r>
    </w:p>
    <w:p w:rsidR="003128F6" w:rsidRDefault="003128F6" w:rsidP="003128F6">
      <w:pPr>
        <w:pStyle w:val="ListParagraph"/>
        <w:numPr>
          <w:ilvl w:val="0"/>
          <w:numId w:val="7"/>
        </w:numPr>
        <w:jc w:val="both"/>
        <w:rPr>
          <w:rFonts w:ascii="Arial" w:hAnsi="Arial" w:cs="Arial"/>
          <w:sz w:val="24"/>
          <w:szCs w:val="24"/>
        </w:rPr>
      </w:pPr>
      <w:r w:rsidRPr="003128F6">
        <w:rPr>
          <w:rFonts w:ascii="Arial" w:hAnsi="Arial" w:cs="Arial"/>
          <w:sz w:val="24"/>
          <w:szCs w:val="24"/>
        </w:rPr>
        <w:t>If the checkbox is marked as true, indicating the item's availability for rental, the system proceeds to the next step.</w:t>
      </w:r>
    </w:p>
    <w:p w:rsidR="00D0475C" w:rsidRDefault="00D0475C" w:rsidP="00D0475C">
      <w:pPr>
        <w:ind w:left="360"/>
        <w:jc w:val="both"/>
        <w:rPr>
          <w:rFonts w:ascii="Arial" w:hAnsi="Arial" w:cs="Arial"/>
          <w:sz w:val="24"/>
          <w:szCs w:val="24"/>
        </w:rPr>
      </w:pPr>
      <w:r>
        <w:rPr>
          <w:noProof/>
        </w:rPr>
        <w:drawing>
          <wp:inline distT="0" distB="0" distL="0" distR="0" wp14:anchorId="31506E39" wp14:editId="2E46459F">
            <wp:extent cx="5943600" cy="2451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51735"/>
                    </a:xfrm>
                    <a:prstGeom prst="rect">
                      <a:avLst/>
                    </a:prstGeom>
                  </pic:spPr>
                </pic:pic>
              </a:graphicData>
            </a:graphic>
          </wp:inline>
        </w:drawing>
      </w:r>
    </w:p>
    <w:p w:rsidR="00D0475C" w:rsidRDefault="00D0475C" w:rsidP="00D0475C">
      <w:pPr>
        <w:ind w:left="360"/>
        <w:jc w:val="both"/>
        <w:rPr>
          <w:rFonts w:ascii="Arial" w:hAnsi="Arial" w:cs="Arial"/>
          <w:sz w:val="24"/>
          <w:szCs w:val="24"/>
        </w:rPr>
      </w:pPr>
    </w:p>
    <w:p w:rsidR="00B355D9" w:rsidRDefault="00B355D9" w:rsidP="00D0475C">
      <w:pPr>
        <w:ind w:left="360"/>
        <w:jc w:val="both"/>
        <w:rPr>
          <w:rFonts w:ascii="Arial" w:hAnsi="Arial" w:cs="Arial"/>
          <w:sz w:val="24"/>
          <w:szCs w:val="24"/>
        </w:rPr>
      </w:pPr>
    </w:p>
    <w:p w:rsidR="00B355D9" w:rsidRPr="00D0475C" w:rsidRDefault="00B355D9" w:rsidP="00D0475C">
      <w:pPr>
        <w:ind w:left="360"/>
        <w:jc w:val="both"/>
        <w:rPr>
          <w:rFonts w:ascii="Arial" w:hAnsi="Arial" w:cs="Arial"/>
          <w:sz w:val="24"/>
          <w:szCs w:val="24"/>
        </w:rPr>
      </w:pPr>
    </w:p>
    <w:p w:rsidR="003128F6" w:rsidRPr="003128F6" w:rsidRDefault="003128F6" w:rsidP="003128F6">
      <w:pPr>
        <w:jc w:val="both"/>
        <w:rPr>
          <w:rFonts w:ascii="Arial" w:hAnsi="Arial" w:cs="Arial"/>
          <w:b/>
          <w:bCs/>
          <w:sz w:val="24"/>
          <w:szCs w:val="24"/>
          <w:u w:val="single"/>
        </w:rPr>
      </w:pPr>
      <w:r w:rsidRPr="003128F6">
        <w:rPr>
          <w:rFonts w:ascii="Arial" w:hAnsi="Arial" w:cs="Arial"/>
          <w:b/>
          <w:bCs/>
          <w:sz w:val="24"/>
          <w:szCs w:val="24"/>
          <w:u w:val="single"/>
        </w:rPr>
        <w:lastRenderedPageBreak/>
        <w:t>3. Rental Service Item Creation:</w:t>
      </w:r>
    </w:p>
    <w:p w:rsidR="003128F6" w:rsidRPr="003128F6" w:rsidRDefault="003128F6" w:rsidP="003128F6">
      <w:pPr>
        <w:pStyle w:val="ListParagraph"/>
        <w:numPr>
          <w:ilvl w:val="0"/>
          <w:numId w:val="8"/>
        </w:numPr>
        <w:jc w:val="both"/>
        <w:rPr>
          <w:rFonts w:ascii="Arial" w:hAnsi="Arial" w:cs="Arial"/>
          <w:sz w:val="24"/>
          <w:szCs w:val="24"/>
        </w:rPr>
      </w:pPr>
      <w:r w:rsidRPr="003128F6">
        <w:rPr>
          <w:rFonts w:ascii="Arial" w:hAnsi="Arial" w:cs="Arial"/>
          <w:sz w:val="24"/>
          <w:szCs w:val="24"/>
        </w:rPr>
        <w:t>Upon confirming the availability, the system automatically generates a corresponding Rental Service Item.</w:t>
      </w:r>
    </w:p>
    <w:p w:rsidR="003128F6" w:rsidRDefault="003128F6" w:rsidP="003128F6">
      <w:pPr>
        <w:pStyle w:val="ListParagraph"/>
        <w:numPr>
          <w:ilvl w:val="0"/>
          <w:numId w:val="8"/>
        </w:numPr>
        <w:jc w:val="both"/>
        <w:rPr>
          <w:rFonts w:ascii="Arial" w:hAnsi="Arial" w:cs="Arial"/>
          <w:sz w:val="24"/>
          <w:szCs w:val="24"/>
        </w:rPr>
      </w:pPr>
      <w:r w:rsidRPr="003128F6">
        <w:rPr>
          <w:rFonts w:ascii="Arial" w:hAnsi="Arial" w:cs="Arial"/>
          <w:sz w:val="24"/>
          <w:szCs w:val="24"/>
        </w:rPr>
        <w:t>The Rental Service Item inherits relevant details from the Serialized Inventory Item, ensuring consistency and coherence in the rental management system.</w:t>
      </w:r>
    </w:p>
    <w:p w:rsidR="00D0475C" w:rsidRDefault="00D0475C" w:rsidP="00D0475C">
      <w:pPr>
        <w:pStyle w:val="ListParagraph"/>
        <w:jc w:val="both"/>
        <w:rPr>
          <w:rFonts w:ascii="Arial" w:hAnsi="Arial" w:cs="Arial"/>
          <w:sz w:val="24"/>
          <w:szCs w:val="24"/>
        </w:rPr>
      </w:pPr>
    </w:p>
    <w:p w:rsidR="00D0475C" w:rsidRDefault="00D0475C" w:rsidP="00D0475C">
      <w:pPr>
        <w:pStyle w:val="ListParagraph"/>
        <w:jc w:val="both"/>
        <w:rPr>
          <w:rFonts w:ascii="Arial" w:hAnsi="Arial" w:cs="Arial"/>
          <w:sz w:val="24"/>
          <w:szCs w:val="24"/>
        </w:rPr>
      </w:pPr>
      <w:r>
        <w:rPr>
          <w:noProof/>
        </w:rPr>
        <w:drawing>
          <wp:inline distT="0" distB="0" distL="0" distR="0" wp14:anchorId="47402FEF" wp14:editId="047BB9C5">
            <wp:extent cx="6134100" cy="21724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34100" cy="2172494"/>
                    </a:xfrm>
                    <a:prstGeom prst="rect">
                      <a:avLst/>
                    </a:prstGeom>
                  </pic:spPr>
                </pic:pic>
              </a:graphicData>
            </a:graphic>
          </wp:inline>
        </w:drawing>
      </w:r>
    </w:p>
    <w:p w:rsidR="00D0475C" w:rsidRPr="00D0475C" w:rsidRDefault="00D0475C" w:rsidP="00D0475C">
      <w:pPr>
        <w:jc w:val="both"/>
        <w:rPr>
          <w:rFonts w:ascii="Arial" w:hAnsi="Arial" w:cs="Arial"/>
          <w:sz w:val="24"/>
          <w:szCs w:val="24"/>
        </w:rPr>
      </w:pPr>
    </w:p>
    <w:p w:rsidR="003128F6" w:rsidRPr="003128F6" w:rsidRDefault="003128F6" w:rsidP="003128F6">
      <w:pPr>
        <w:jc w:val="both"/>
        <w:rPr>
          <w:rFonts w:ascii="Arial" w:hAnsi="Arial" w:cs="Arial"/>
          <w:b/>
          <w:bCs/>
          <w:sz w:val="24"/>
          <w:szCs w:val="24"/>
          <w:u w:val="single"/>
        </w:rPr>
      </w:pPr>
      <w:r w:rsidRPr="003128F6">
        <w:rPr>
          <w:rFonts w:ascii="Arial" w:hAnsi="Arial" w:cs="Arial"/>
          <w:b/>
          <w:bCs/>
          <w:sz w:val="24"/>
          <w:szCs w:val="24"/>
          <w:u w:val="single"/>
        </w:rPr>
        <w:t>4. Linking the Rental Service Item:</w:t>
      </w:r>
    </w:p>
    <w:p w:rsidR="003128F6" w:rsidRPr="003128F6" w:rsidRDefault="003128F6" w:rsidP="003128F6">
      <w:pPr>
        <w:pStyle w:val="ListParagraph"/>
        <w:numPr>
          <w:ilvl w:val="1"/>
          <w:numId w:val="10"/>
        </w:numPr>
        <w:jc w:val="both"/>
        <w:rPr>
          <w:rFonts w:ascii="Arial" w:hAnsi="Arial" w:cs="Arial"/>
          <w:sz w:val="24"/>
          <w:szCs w:val="24"/>
        </w:rPr>
      </w:pPr>
      <w:r w:rsidRPr="003128F6">
        <w:rPr>
          <w:rFonts w:ascii="Arial" w:hAnsi="Arial" w:cs="Arial"/>
          <w:sz w:val="24"/>
          <w:szCs w:val="24"/>
        </w:rPr>
        <w:t>The Rental Service Item is seamlessly linked to the Serialized Inventory Item, establishing a clear association between the physical item and its corresponding service representation.</w:t>
      </w:r>
    </w:p>
    <w:p w:rsidR="003128F6" w:rsidRPr="003128F6" w:rsidRDefault="003128F6" w:rsidP="003128F6">
      <w:pPr>
        <w:jc w:val="both"/>
        <w:rPr>
          <w:rFonts w:ascii="Arial" w:hAnsi="Arial" w:cs="Arial"/>
          <w:b/>
          <w:bCs/>
          <w:sz w:val="24"/>
          <w:szCs w:val="24"/>
          <w:u w:val="single"/>
        </w:rPr>
      </w:pPr>
    </w:p>
    <w:p w:rsidR="003128F6" w:rsidRPr="003128F6" w:rsidRDefault="003128F6" w:rsidP="003128F6">
      <w:pPr>
        <w:jc w:val="both"/>
        <w:rPr>
          <w:rFonts w:ascii="Arial" w:hAnsi="Arial" w:cs="Arial"/>
          <w:b/>
          <w:bCs/>
          <w:sz w:val="24"/>
          <w:szCs w:val="24"/>
          <w:u w:val="single"/>
        </w:rPr>
      </w:pPr>
    </w:p>
    <w:p w:rsidR="003128F6" w:rsidRPr="003128F6" w:rsidRDefault="003128F6" w:rsidP="003128F6">
      <w:pPr>
        <w:pStyle w:val="ListParagraph"/>
        <w:numPr>
          <w:ilvl w:val="0"/>
          <w:numId w:val="4"/>
        </w:numPr>
        <w:jc w:val="both"/>
        <w:rPr>
          <w:rFonts w:ascii="Arial" w:hAnsi="Arial" w:cs="Arial"/>
          <w:sz w:val="24"/>
          <w:szCs w:val="24"/>
        </w:rPr>
      </w:pPr>
      <w:r w:rsidRPr="003128F6">
        <w:rPr>
          <w:rFonts w:ascii="Arial" w:hAnsi="Arial" w:cs="Arial"/>
          <w:sz w:val="24"/>
          <w:szCs w:val="24"/>
        </w:rPr>
        <w:t>By implementing this use case, organizations can effortlessly manage and track rental services associated with Serialized Inventory Items, promoting a streamlined and automated approach to rental inventory management.</w:t>
      </w:r>
    </w:p>
    <w:p w:rsidR="003128F6" w:rsidRPr="003C47A6" w:rsidRDefault="003128F6" w:rsidP="00D10B47">
      <w:pPr>
        <w:jc w:val="both"/>
        <w:rPr>
          <w:rFonts w:ascii="Arial" w:hAnsi="Arial" w:cs="Arial"/>
          <w:sz w:val="24"/>
          <w:szCs w:val="24"/>
        </w:rPr>
      </w:pPr>
    </w:p>
    <w:p w:rsidR="00066BDD" w:rsidRDefault="00066BDD" w:rsidP="00D10B47">
      <w:pPr>
        <w:jc w:val="both"/>
        <w:rPr>
          <w:rFonts w:cstheme="minorHAnsi"/>
          <w:sz w:val="24"/>
          <w:szCs w:val="24"/>
        </w:rPr>
      </w:pPr>
    </w:p>
    <w:p w:rsidR="00B355D9" w:rsidRDefault="00B355D9" w:rsidP="00D10B47">
      <w:pPr>
        <w:jc w:val="both"/>
        <w:rPr>
          <w:rFonts w:cstheme="minorHAnsi"/>
          <w:sz w:val="24"/>
          <w:szCs w:val="24"/>
        </w:rPr>
      </w:pPr>
    </w:p>
    <w:p w:rsidR="00B355D9" w:rsidRDefault="00B355D9" w:rsidP="00D10B47">
      <w:pPr>
        <w:jc w:val="both"/>
        <w:rPr>
          <w:rFonts w:cstheme="minorHAnsi"/>
          <w:sz w:val="24"/>
          <w:szCs w:val="24"/>
        </w:rPr>
      </w:pPr>
    </w:p>
    <w:p w:rsidR="00BF7CEF" w:rsidRDefault="00BF7CEF" w:rsidP="00BF7CEF">
      <w:pPr>
        <w:jc w:val="both"/>
        <w:rPr>
          <w:rFonts w:cstheme="minorHAnsi"/>
          <w:b/>
          <w:bCs/>
          <w:sz w:val="28"/>
          <w:szCs w:val="24"/>
          <w:u w:val="single"/>
        </w:rPr>
      </w:pPr>
    </w:p>
    <w:p w:rsidR="00BF7CEF" w:rsidRPr="00F96F0C" w:rsidRDefault="00BF7CEF" w:rsidP="00BF7CEF">
      <w:pPr>
        <w:jc w:val="both"/>
        <w:rPr>
          <w:rFonts w:ascii="Arial Rounded MT Bold" w:hAnsi="Arial Rounded MT Bold" w:cstheme="minorHAnsi"/>
          <w:sz w:val="28"/>
          <w:szCs w:val="24"/>
          <w:u w:val="single"/>
        </w:rPr>
      </w:pPr>
      <w:r w:rsidRPr="00F96F0C">
        <w:rPr>
          <w:rFonts w:ascii="Arial Rounded MT Bold" w:hAnsi="Arial Rounded MT Bold" w:cstheme="minorHAnsi"/>
          <w:sz w:val="28"/>
          <w:szCs w:val="24"/>
          <w:u w:val="single"/>
        </w:rPr>
        <w:lastRenderedPageBreak/>
        <w:t>Functionality Process Flow for Rental Item Management:</w:t>
      </w:r>
    </w:p>
    <w:p w:rsidR="00924878" w:rsidRPr="00F96F0C" w:rsidRDefault="00BF7CEF" w:rsidP="00D10B47">
      <w:pPr>
        <w:jc w:val="both"/>
        <w:rPr>
          <w:rFonts w:ascii="Arial" w:hAnsi="Arial" w:cs="Arial"/>
          <w:sz w:val="24"/>
          <w:szCs w:val="24"/>
        </w:rPr>
      </w:pPr>
      <w:r w:rsidRPr="00F96F0C">
        <w:rPr>
          <w:rFonts w:ascii="Arial" w:hAnsi="Arial" w:cs="Arial"/>
          <w:b/>
          <w:bCs/>
          <w:sz w:val="24"/>
          <w:szCs w:val="24"/>
        </w:rPr>
        <w:t>1. Purchase Order Creation</w:t>
      </w:r>
      <w:r w:rsidRPr="00F96F0C">
        <w:rPr>
          <w:rFonts w:ascii="Arial" w:hAnsi="Arial" w:cs="Arial"/>
          <w:sz w:val="24"/>
          <w:szCs w:val="24"/>
        </w:rPr>
        <w:t>: The process commences with the creation of a Purchase Order (PO) specifically for a serialized inventory item intended for rental purposes. This PO serves as the initiation of the procurement process for the rental item.</w:t>
      </w:r>
    </w:p>
    <w:p w:rsidR="004D23E7" w:rsidRDefault="004D23E7" w:rsidP="00D10B47">
      <w:pPr>
        <w:jc w:val="both"/>
        <w:rPr>
          <w:rFonts w:cstheme="minorHAnsi"/>
          <w:sz w:val="24"/>
          <w:szCs w:val="24"/>
        </w:rPr>
      </w:pPr>
    </w:p>
    <w:p w:rsidR="004D23E7" w:rsidRPr="0030416E" w:rsidRDefault="004D23E7" w:rsidP="00D10B47">
      <w:pPr>
        <w:jc w:val="both"/>
        <w:rPr>
          <w:rFonts w:cstheme="minorHAnsi"/>
          <w:sz w:val="24"/>
          <w:szCs w:val="24"/>
        </w:rPr>
      </w:pPr>
    </w:p>
    <w:p w:rsidR="004A2E55" w:rsidRDefault="00924878" w:rsidP="00D10B47">
      <w:pPr>
        <w:jc w:val="both"/>
        <w:rPr>
          <w:rFonts w:cstheme="minorHAnsi"/>
          <w:b/>
          <w:bCs/>
          <w:sz w:val="28"/>
          <w:szCs w:val="28"/>
          <w:u w:val="single"/>
        </w:rPr>
      </w:pPr>
      <w:r>
        <w:rPr>
          <w:noProof/>
        </w:rPr>
        <w:drawing>
          <wp:inline distT="0" distB="0" distL="0" distR="0" wp14:anchorId="7BFE3E13" wp14:editId="4C406C17">
            <wp:extent cx="6705142" cy="2684207"/>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4195" cy="2687831"/>
                    </a:xfrm>
                    <a:prstGeom prst="rect">
                      <a:avLst/>
                    </a:prstGeom>
                  </pic:spPr>
                </pic:pic>
              </a:graphicData>
            </a:graphic>
          </wp:inline>
        </w:drawing>
      </w:r>
    </w:p>
    <w:p w:rsidR="003C47A6" w:rsidRDefault="003C47A6" w:rsidP="00D10B47">
      <w:pPr>
        <w:jc w:val="both"/>
        <w:rPr>
          <w:rFonts w:cstheme="minorHAnsi"/>
          <w:b/>
          <w:bCs/>
          <w:sz w:val="28"/>
          <w:szCs w:val="28"/>
          <w:u w:val="single"/>
        </w:rPr>
      </w:pPr>
    </w:p>
    <w:p w:rsidR="00924878" w:rsidRDefault="00924878" w:rsidP="00D10B47">
      <w:pPr>
        <w:jc w:val="both"/>
        <w:rPr>
          <w:rFonts w:cstheme="minorHAnsi"/>
          <w:b/>
          <w:bCs/>
          <w:sz w:val="28"/>
          <w:szCs w:val="28"/>
          <w:u w:val="single"/>
        </w:rPr>
      </w:pPr>
      <w:r>
        <w:rPr>
          <w:noProof/>
        </w:rPr>
        <w:drawing>
          <wp:inline distT="0" distB="0" distL="0" distR="0" wp14:anchorId="2B057862" wp14:editId="579C8294">
            <wp:extent cx="6781366" cy="101358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88621" cy="1014666"/>
                    </a:xfrm>
                    <a:prstGeom prst="rect">
                      <a:avLst/>
                    </a:prstGeom>
                  </pic:spPr>
                </pic:pic>
              </a:graphicData>
            </a:graphic>
          </wp:inline>
        </w:drawing>
      </w: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4D23E7" w:rsidRPr="00F96F0C" w:rsidRDefault="004D23E7" w:rsidP="00BF7CEF">
      <w:pPr>
        <w:jc w:val="both"/>
        <w:rPr>
          <w:rFonts w:ascii="Arial" w:hAnsi="Arial" w:cs="Arial"/>
          <w:b/>
          <w:bCs/>
          <w:sz w:val="24"/>
          <w:szCs w:val="24"/>
        </w:rPr>
      </w:pPr>
    </w:p>
    <w:p w:rsidR="00BF7CEF" w:rsidRPr="00F96F0C" w:rsidRDefault="00BF7CEF" w:rsidP="00BF7CEF">
      <w:pPr>
        <w:jc w:val="both"/>
        <w:rPr>
          <w:rFonts w:ascii="Arial" w:hAnsi="Arial" w:cs="Arial"/>
          <w:sz w:val="24"/>
          <w:szCs w:val="24"/>
        </w:rPr>
      </w:pPr>
      <w:r w:rsidRPr="00F96F0C">
        <w:rPr>
          <w:rFonts w:ascii="Arial" w:hAnsi="Arial" w:cs="Arial"/>
          <w:b/>
          <w:bCs/>
          <w:sz w:val="24"/>
          <w:szCs w:val="24"/>
        </w:rPr>
        <w:lastRenderedPageBreak/>
        <w:t>2. Item Receipt Generation</w:t>
      </w:r>
      <w:r w:rsidRPr="00F96F0C">
        <w:rPr>
          <w:rFonts w:ascii="Arial" w:hAnsi="Arial" w:cs="Arial"/>
          <w:sz w:val="24"/>
          <w:szCs w:val="24"/>
        </w:rPr>
        <w:t>: Following the creation of the PO, an Item Receipt is generated to formally acknowledge the physical receipt of the serialized inventory item. This step ensures that the system is updated with the actual reception of the rental item into the inventory.</w:t>
      </w:r>
    </w:p>
    <w:p w:rsidR="00BF7CEF" w:rsidRDefault="00BF7CEF" w:rsidP="00D10B47">
      <w:pPr>
        <w:jc w:val="both"/>
        <w:rPr>
          <w:rFonts w:cstheme="minorHAnsi"/>
          <w:b/>
          <w:bCs/>
          <w:sz w:val="28"/>
          <w:szCs w:val="28"/>
          <w:u w:val="single"/>
        </w:rPr>
      </w:pPr>
    </w:p>
    <w:p w:rsidR="00924878" w:rsidRDefault="00924878" w:rsidP="00D10B47">
      <w:pPr>
        <w:jc w:val="both"/>
        <w:rPr>
          <w:rFonts w:cstheme="minorHAnsi"/>
          <w:b/>
          <w:bCs/>
          <w:sz w:val="28"/>
          <w:szCs w:val="28"/>
          <w:u w:val="single"/>
        </w:rPr>
      </w:pPr>
      <w:r>
        <w:rPr>
          <w:noProof/>
        </w:rPr>
        <w:drawing>
          <wp:inline distT="0" distB="0" distL="0" distR="0" wp14:anchorId="7C1A0EC5" wp14:editId="0EB59AF3">
            <wp:extent cx="6406828" cy="243062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09173" cy="2431514"/>
                    </a:xfrm>
                    <a:prstGeom prst="rect">
                      <a:avLst/>
                    </a:prstGeom>
                  </pic:spPr>
                </pic:pic>
              </a:graphicData>
            </a:graphic>
          </wp:inline>
        </w:drawing>
      </w:r>
    </w:p>
    <w:p w:rsidR="004A2E55" w:rsidRDefault="00924878" w:rsidP="00D10B47">
      <w:pPr>
        <w:jc w:val="both"/>
        <w:rPr>
          <w:rFonts w:cstheme="minorHAnsi"/>
          <w:b/>
          <w:bCs/>
          <w:sz w:val="28"/>
          <w:szCs w:val="28"/>
          <w:u w:val="single"/>
        </w:rPr>
      </w:pPr>
      <w:r>
        <w:rPr>
          <w:noProof/>
        </w:rPr>
        <w:drawing>
          <wp:inline distT="0" distB="0" distL="0" distR="0" wp14:anchorId="205D8AE1" wp14:editId="3FA5A6FD">
            <wp:extent cx="4063117" cy="266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6716" cy="2670178"/>
                    </a:xfrm>
                    <a:prstGeom prst="rect">
                      <a:avLst/>
                    </a:prstGeom>
                  </pic:spPr>
                </pic:pic>
              </a:graphicData>
            </a:graphic>
          </wp:inline>
        </w:drawing>
      </w: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4D23E7" w:rsidRDefault="004D23E7" w:rsidP="00BF7CEF">
      <w:pPr>
        <w:jc w:val="both"/>
        <w:rPr>
          <w:rFonts w:cstheme="minorHAnsi"/>
          <w:b/>
          <w:bCs/>
          <w:sz w:val="24"/>
          <w:szCs w:val="24"/>
        </w:rPr>
      </w:pPr>
    </w:p>
    <w:p w:rsidR="00BF7CEF" w:rsidRPr="00402F5F" w:rsidRDefault="00BF7CEF" w:rsidP="00BF7CEF">
      <w:pPr>
        <w:jc w:val="both"/>
        <w:rPr>
          <w:rFonts w:ascii="Arial" w:hAnsi="Arial" w:cs="Arial"/>
          <w:sz w:val="24"/>
          <w:szCs w:val="24"/>
        </w:rPr>
      </w:pPr>
      <w:r w:rsidRPr="00402F5F">
        <w:rPr>
          <w:rFonts w:ascii="Arial" w:hAnsi="Arial" w:cs="Arial"/>
          <w:b/>
          <w:bCs/>
          <w:sz w:val="24"/>
          <w:szCs w:val="24"/>
        </w:rPr>
        <w:lastRenderedPageBreak/>
        <w:t>3. Automatic Rental Item Record Creation:</w:t>
      </w:r>
      <w:r w:rsidRPr="00402F5F">
        <w:rPr>
          <w:rFonts w:ascii="Arial" w:hAnsi="Arial" w:cs="Arial"/>
          <w:sz w:val="24"/>
          <w:szCs w:val="24"/>
        </w:rPr>
        <w:t xml:space="preserve"> Simultaneously with the Item Receipt, a Rental Item Record is automatically generated for each serialized item received. This record captures essential details about the rental item, establishing a dedicated record for effective management.</w:t>
      </w:r>
    </w:p>
    <w:p w:rsidR="004D23E7" w:rsidRDefault="004D23E7" w:rsidP="00BF7CEF">
      <w:pPr>
        <w:jc w:val="both"/>
        <w:rPr>
          <w:rFonts w:cstheme="minorHAnsi"/>
          <w:sz w:val="24"/>
          <w:szCs w:val="24"/>
        </w:rPr>
      </w:pPr>
    </w:p>
    <w:p w:rsidR="0030416E" w:rsidRPr="0030416E" w:rsidRDefault="0030416E" w:rsidP="00BF7CEF">
      <w:pPr>
        <w:jc w:val="both"/>
        <w:rPr>
          <w:rFonts w:cstheme="minorHAnsi"/>
          <w:sz w:val="24"/>
          <w:szCs w:val="24"/>
        </w:rPr>
      </w:pPr>
      <w:r>
        <w:rPr>
          <w:noProof/>
        </w:rPr>
        <w:drawing>
          <wp:inline distT="0" distB="0" distL="0" distR="0" wp14:anchorId="166806E1" wp14:editId="2FDCA7D4">
            <wp:extent cx="5778942" cy="2063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76688" cy="2062574"/>
                    </a:xfrm>
                    <a:prstGeom prst="rect">
                      <a:avLst/>
                    </a:prstGeom>
                  </pic:spPr>
                </pic:pic>
              </a:graphicData>
            </a:graphic>
          </wp:inline>
        </w:drawing>
      </w:r>
    </w:p>
    <w:p w:rsidR="00BF7CEF" w:rsidRPr="00F41608" w:rsidRDefault="00BF7CEF" w:rsidP="00BF7CEF">
      <w:pPr>
        <w:jc w:val="both"/>
        <w:rPr>
          <w:rFonts w:ascii="Arial" w:hAnsi="Arial" w:cs="Arial"/>
          <w:sz w:val="24"/>
          <w:szCs w:val="24"/>
        </w:rPr>
      </w:pPr>
      <w:r w:rsidRPr="00F41608">
        <w:rPr>
          <w:rFonts w:ascii="Arial" w:hAnsi="Arial" w:cs="Arial"/>
          <w:b/>
          <w:bCs/>
          <w:sz w:val="24"/>
          <w:szCs w:val="24"/>
        </w:rPr>
        <w:t>4. Automatic Update of Rental Item Record</w:t>
      </w:r>
      <w:r w:rsidRPr="00F41608">
        <w:rPr>
          <w:rFonts w:ascii="Arial" w:hAnsi="Arial" w:cs="Arial"/>
          <w:sz w:val="24"/>
          <w:szCs w:val="24"/>
        </w:rPr>
        <w:t>:  The Rental Item Record is then automatically updated with the specific details from the Item Receipt. This seamless update process ensures that the Rental Item Record stays current and reflective of the latest information related to the procurement, such as Vendor Name, Item Receipt Number, and other relevant details.</w:t>
      </w:r>
    </w:p>
    <w:p w:rsidR="00A40426" w:rsidRPr="00A40426" w:rsidRDefault="00A40426" w:rsidP="00A40426">
      <w:pPr>
        <w:jc w:val="both"/>
        <w:rPr>
          <w:rFonts w:cstheme="minorHAnsi"/>
          <w:b/>
          <w:bCs/>
          <w:sz w:val="28"/>
          <w:szCs w:val="24"/>
          <w:u w:val="single"/>
        </w:rPr>
      </w:pPr>
    </w:p>
    <w:p w:rsidR="002115C1" w:rsidRDefault="00F64643" w:rsidP="00A40426">
      <w:pPr>
        <w:jc w:val="both"/>
        <w:rPr>
          <w:rFonts w:cstheme="minorHAnsi"/>
          <w:b/>
          <w:bCs/>
          <w:sz w:val="28"/>
          <w:szCs w:val="24"/>
          <w:u w:val="single"/>
        </w:rPr>
      </w:pPr>
      <w:r>
        <w:rPr>
          <w:noProof/>
        </w:rPr>
        <w:drawing>
          <wp:inline distT="0" distB="0" distL="0" distR="0" wp14:anchorId="0C6179B8" wp14:editId="12874D9B">
            <wp:extent cx="6767310" cy="2581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767712" cy="2581428"/>
                    </a:xfrm>
                    <a:prstGeom prst="rect">
                      <a:avLst/>
                    </a:prstGeom>
                  </pic:spPr>
                </pic:pic>
              </a:graphicData>
            </a:graphic>
          </wp:inline>
        </w:drawing>
      </w:r>
    </w:p>
    <w:p w:rsidR="00CD478F" w:rsidRPr="00B355D9" w:rsidRDefault="00CD478F" w:rsidP="00B355D9">
      <w:pPr>
        <w:jc w:val="both"/>
        <w:rPr>
          <w:rFonts w:ascii="Arial" w:hAnsi="Arial" w:cs="Arial"/>
          <w:sz w:val="24"/>
          <w:szCs w:val="24"/>
        </w:rPr>
      </w:pPr>
      <w:bookmarkStart w:id="0" w:name="_GoBack"/>
      <w:bookmarkEnd w:id="0"/>
    </w:p>
    <w:sectPr w:rsidR="00CD478F" w:rsidRPr="00B35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5E3" w:rsidRDefault="00C435E3" w:rsidP="00B355D9">
      <w:pPr>
        <w:spacing w:after="0" w:line="240" w:lineRule="auto"/>
      </w:pPr>
      <w:r>
        <w:separator/>
      </w:r>
    </w:p>
  </w:endnote>
  <w:endnote w:type="continuationSeparator" w:id="0">
    <w:p w:rsidR="00C435E3" w:rsidRDefault="00C435E3" w:rsidP="00B3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5E3" w:rsidRDefault="00C435E3" w:rsidP="00B355D9">
      <w:pPr>
        <w:spacing w:after="0" w:line="240" w:lineRule="auto"/>
      </w:pPr>
      <w:r>
        <w:separator/>
      </w:r>
    </w:p>
  </w:footnote>
  <w:footnote w:type="continuationSeparator" w:id="0">
    <w:p w:rsidR="00C435E3" w:rsidRDefault="00C435E3" w:rsidP="00B35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342"/>
    <w:multiLevelType w:val="hybridMultilevel"/>
    <w:tmpl w:val="3648C6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67C4C"/>
    <w:multiLevelType w:val="hybridMultilevel"/>
    <w:tmpl w:val="46DCBB4E"/>
    <w:lvl w:ilvl="0" w:tplc="04090003">
      <w:start w:val="1"/>
      <w:numFmt w:val="bullet"/>
      <w:lvlText w:val="o"/>
      <w:lvlJc w:val="left"/>
      <w:pPr>
        <w:ind w:left="720" w:hanging="360"/>
      </w:pPr>
      <w:rPr>
        <w:rFonts w:ascii="Courier New" w:hAnsi="Courier New" w:cs="Courier New" w:hint="default"/>
      </w:rPr>
    </w:lvl>
    <w:lvl w:ilvl="1" w:tplc="585413E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70704"/>
    <w:multiLevelType w:val="hybridMultilevel"/>
    <w:tmpl w:val="3858D934"/>
    <w:lvl w:ilvl="0" w:tplc="244AA78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9C17AAA"/>
    <w:multiLevelType w:val="hybridMultilevel"/>
    <w:tmpl w:val="2FD8C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41D52"/>
    <w:multiLevelType w:val="multilevel"/>
    <w:tmpl w:val="0B44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992DDE"/>
    <w:multiLevelType w:val="hybridMultilevel"/>
    <w:tmpl w:val="BEFC6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B1E49"/>
    <w:multiLevelType w:val="hybridMultilevel"/>
    <w:tmpl w:val="7D022F8C"/>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84F77E5"/>
    <w:multiLevelType w:val="hybridMultilevel"/>
    <w:tmpl w:val="D5A84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C05CC"/>
    <w:multiLevelType w:val="hybridMultilevel"/>
    <w:tmpl w:val="ACC2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993280"/>
    <w:multiLevelType w:val="hybridMultilevel"/>
    <w:tmpl w:val="6980D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9"/>
  </w:num>
  <w:num w:numId="5">
    <w:abstractNumId w:val="8"/>
  </w:num>
  <w:num w:numId="6">
    <w:abstractNumId w:val="0"/>
  </w:num>
  <w:num w:numId="7">
    <w:abstractNumId w:val="3"/>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20"/>
    <w:rsid w:val="00045793"/>
    <w:rsid w:val="00066BDD"/>
    <w:rsid w:val="00130A49"/>
    <w:rsid w:val="002002A8"/>
    <w:rsid w:val="00202B07"/>
    <w:rsid w:val="002115C1"/>
    <w:rsid w:val="0030416E"/>
    <w:rsid w:val="003051F7"/>
    <w:rsid w:val="003128F6"/>
    <w:rsid w:val="00370FE7"/>
    <w:rsid w:val="003C47A6"/>
    <w:rsid w:val="00402F5F"/>
    <w:rsid w:val="00457402"/>
    <w:rsid w:val="004A2E55"/>
    <w:rsid w:val="004D23E7"/>
    <w:rsid w:val="006A5320"/>
    <w:rsid w:val="007F2A6C"/>
    <w:rsid w:val="00920E4B"/>
    <w:rsid w:val="00924878"/>
    <w:rsid w:val="00A40426"/>
    <w:rsid w:val="00AF693E"/>
    <w:rsid w:val="00B355D9"/>
    <w:rsid w:val="00BF7CEF"/>
    <w:rsid w:val="00C435E3"/>
    <w:rsid w:val="00CD478F"/>
    <w:rsid w:val="00D0475C"/>
    <w:rsid w:val="00D10B47"/>
    <w:rsid w:val="00F1143D"/>
    <w:rsid w:val="00F41608"/>
    <w:rsid w:val="00F64643"/>
    <w:rsid w:val="00F805B7"/>
    <w:rsid w:val="00F96F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FE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70FE7"/>
    <w:rPr>
      <w:rFonts w:ascii="Tahoma" w:hAnsi="Tahoma" w:cs="Mangal"/>
      <w:sz w:val="16"/>
      <w:szCs w:val="14"/>
    </w:rPr>
  </w:style>
  <w:style w:type="paragraph" w:styleId="ListParagraph">
    <w:name w:val="List Paragraph"/>
    <w:basedOn w:val="Normal"/>
    <w:uiPriority w:val="34"/>
    <w:qFormat/>
    <w:rsid w:val="00F1143D"/>
    <w:pPr>
      <w:ind w:left="720"/>
      <w:contextualSpacing/>
    </w:pPr>
  </w:style>
  <w:style w:type="paragraph" w:styleId="NormalWeb">
    <w:name w:val="Normal (Web)"/>
    <w:basedOn w:val="Normal"/>
    <w:uiPriority w:val="99"/>
    <w:semiHidden/>
    <w:unhideWhenUsed/>
    <w:rsid w:val="0092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E4B"/>
    <w:rPr>
      <w:b/>
      <w:bCs/>
    </w:rPr>
  </w:style>
  <w:style w:type="paragraph" w:styleId="HTMLPreformatted">
    <w:name w:val="HTML Preformatted"/>
    <w:basedOn w:val="Normal"/>
    <w:link w:val="HTMLPreformattedChar"/>
    <w:uiPriority w:val="99"/>
    <w:semiHidden/>
    <w:unhideWhenUsed/>
    <w:rsid w:val="00CD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D478F"/>
    <w:rPr>
      <w:rFonts w:ascii="Courier New" w:eastAsia="Times New Roman" w:hAnsi="Courier New" w:cs="Courier New"/>
      <w:sz w:val="20"/>
    </w:rPr>
  </w:style>
  <w:style w:type="paragraph" w:styleId="Header">
    <w:name w:val="header"/>
    <w:basedOn w:val="Normal"/>
    <w:link w:val="HeaderChar"/>
    <w:uiPriority w:val="99"/>
    <w:unhideWhenUsed/>
    <w:rsid w:val="00B3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5D9"/>
    <w:rPr>
      <w:rFonts w:cs="Mangal"/>
    </w:rPr>
  </w:style>
  <w:style w:type="paragraph" w:styleId="Footer">
    <w:name w:val="footer"/>
    <w:basedOn w:val="Normal"/>
    <w:link w:val="FooterChar"/>
    <w:uiPriority w:val="99"/>
    <w:unhideWhenUsed/>
    <w:rsid w:val="00B3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D9"/>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FE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70FE7"/>
    <w:rPr>
      <w:rFonts w:ascii="Tahoma" w:hAnsi="Tahoma" w:cs="Mangal"/>
      <w:sz w:val="16"/>
      <w:szCs w:val="14"/>
    </w:rPr>
  </w:style>
  <w:style w:type="paragraph" w:styleId="ListParagraph">
    <w:name w:val="List Paragraph"/>
    <w:basedOn w:val="Normal"/>
    <w:uiPriority w:val="34"/>
    <w:qFormat/>
    <w:rsid w:val="00F1143D"/>
    <w:pPr>
      <w:ind w:left="720"/>
      <w:contextualSpacing/>
    </w:pPr>
  </w:style>
  <w:style w:type="paragraph" w:styleId="NormalWeb">
    <w:name w:val="Normal (Web)"/>
    <w:basedOn w:val="Normal"/>
    <w:uiPriority w:val="99"/>
    <w:semiHidden/>
    <w:unhideWhenUsed/>
    <w:rsid w:val="0092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E4B"/>
    <w:rPr>
      <w:b/>
      <w:bCs/>
    </w:rPr>
  </w:style>
  <w:style w:type="paragraph" w:styleId="HTMLPreformatted">
    <w:name w:val="HTML Preformatted"/>
    <w:basedOn w:val="Normal"/>
    <w:link w:val="HTMLPreformattedChar"/>
    <w:uiPriority w:val="99"/>
    <w:semiHidden/>
    <w:unhideWhenUsed/>
    <w:rsid w:val="00CD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D478F"/>
    <w:rPr>
      <w:rFonts w:ascii="Courier New" w:eastAsia="Times New Roman" w:hAnsi="Courier New" w:cs="Courier New"/>
      <w:sz w:val="20"/>
    </w:rPr>
  </w:style>
  <w:style w:type="paragraph" w:styleId="Header">
    <w:name w:val="header"/>
    <w:basedOn w:val="Normal"/>
    <w:link w:val="HeaderChar"/>
    <w:uiPriority w:val="99"/>
    <w:unhideWhenUsed/>
    <w:rsid w:val="00B3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5D9"/>
    <w:rPr>
      <w:rFonts w:cs="Mangal"/>
    </w:rPr>
  </w:style>
  <w:style w:type="paragraph" w:styleId="Footer">
    <w:name w:val="footer"/>
    <w:basedOn w:val="Normal"/>
    <w:link w:val="FooterChar"/>
    <w:uiPriority w:val="99"/>
    <w:unhideWhenUsed/>
    <w:rsid w:val="00B3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D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97186">
      <w:bodyDiv w:val="1"/>
      <w:marLeft w:val="0"/>
      <w:marRight w:val="0"/>
      <w:marTop w:val="0"/>
      <w:marBottom w:val="0"/>
      <w:divBdr>
        <w:top w:val="none" w:sz="0" w:space="0" w:color="auto"/>
        <w:left w:val="none" w:sz="0" w:space="0" w:color="auto"/>
        <w:bottom w:val="none" w:sz="0" w:space="0" w:color="auto"/>
        <w:right w:val="none" w:sz="0" w:space="0" w:color="auto"/>
      </w:divBdr>
    </w:div>
    <w:div w:id="1507750604">
      <w:bodyDiv w:val="1"/>
      <w:marLeft w:val="0"/>
      <w:marRight w:val="0"/>
      <w:marTop w:val="0"/>
      <w:marBottom w:val="0"/>
      <w:divBdr>
        <w:top w:val="none" w:sz="0" w:space="0" w:color="auto"/>
        <w:left w:val="none" w:sz="0" w:space="0" w:color="auto"/>
        <w:bottom w:val="none" w:sz="0" w:space="0" w:color="auto"/>
        <w:right w:val="none" w:sz="0" w:space="0" w:color="auto"/>
      </w:divBdr>
    </w:div>
    <w:div w:id="1711303798">
      <w:bodyDiv w:val="1"/>
      <w:marLeft w:val="0"/>
      <w:marRight w:val="0"/>
      <w:marTop w:val="0"/>
      <w:marBottom w:val="0"/>
      <w:divBdr>
        <w:top w:val="none" w:sz="0" w:space="0" w:color="auto"/>
        <w:left w:val="none" w:sz="0" w:space="0" w:color="auto"/>
        <w:bottom w:val="none" w:sz="0" w:space="0" w:color="auto"/>
        <w:right w:val="none" w:sz="0" w:space="0" w:color="auto"/>
      </w:divBdr>
    </w:div>
    <w:div w:id="1856921393">
      <w:bodyDiv w:val="1"/>
      <w:marLeft w:val="0"/>
      <w:marRight w:val="0"/>
      <w:marTop w:val="0"/>
      <w:marBottom w:val="0"/>
      <w:divBdr>
        <w:top w:val="none" w:sz="0" w:space="0" w:color="auto"/>
        <w:left w:val="none" w:sz="0" w:space="0" w:color="auto"/>
        <w:bottom w:val="none" w:sz="0" w:space="0" w:color="auto"/>
        <w:right w:val="none" w:sz="0" w:space="0" w:color="auto"/>
      </w:divBdr>
    </w:div>
    <w:div w:id="19555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3FFF4-1911-423F-AF13-7EB850B3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24</cp:revision>
  <dcterms:created xsi:type="dcterms:W3CDTF">2024-03-07T08:47:00Z</dcterms:created>
  <dcterms:modified xsi:type="dcterms:W3CDTF">2024-03-07T10:53:00Z</dcterms:modified>
</cp:coreProperties>
</file>